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0"/>
        <w:ind w:firstLine="0"/>
        <w:jc w:val="both"/>
        <w:rPr>
          <w:rFonts w:hint="eastAsia" w:ascii="宋体" w:hAnsi="宋体" w:eastAsia="宋体" w:cs="宋体"/>
          <w:b/>
          <w:bCs/>
          <w:color w:val="auto"/>
          <w:spacing w:val="80"/>
          <w:sz w:val="72"/>
          <w:szCs w:val="72"/>
          <w:highlight w:val="white"/>
        </w:rPr>
      </w:pPr>
      <w:r>
        <w:rPr>
          <w:rFonts w:hint="eastAsia" w:ascii="宋体" w:hAnsi="宋体" w:eastAsia="宋体" w:cs="宋体"/>
          <w:b/>
          <w:bCs/>
          <w:color w:val="auto"/>
          <w:spacing w:val="80"/>
          <w:sz w:val="72"/>
          <w:szCs w:val="72"/>
          <w:highlight w:val="white"/>
        </w:rPr>
        <w:t xml:space="preserve"> </w:t>
      </w:r>
      <w:r>
        <w:rPr>
          <w:color w:val="auto"/>
          <w:highlight w:val="white"/>
        </w:rPr>
      </w:r>
      <w:r/>
    </w:p>
    <w:p>
      <w:pPr>
        <w:pStyle w:val="1020"/>
        <w:ind w:firstLine="0"/>
        <w:jc w:val="center"/>
        <w:rPr>
          <w:rFonts w:hint="eastAsia" w:ascii="宋体" w:hAnsi="宋体"/>
          <w:b/>
          <w:color w:val="auto"/>
          <w:sz w:val="52"/>
          <w:szCs w:val="52"/>
          <w:highlight w:val="white"/>
        </w:rPr>
      </w:pPr>
      <w:r>
        <w:rPr>
          <w:rFonts w:hint="eastAsia" w:ascii="宋体" w:hAnsi="宋体"/>
          <w:b/>
          <w:bCs/>
          <w:color w:val="auto"/>
          <w:spacing w:val="80"/>
          <w:sz w:val="72"/>
          <w:szCs w:val="72"/>
          <w:highlight w:val="white"/>
        </w:rPr>
        <w:t xml:space="preserve">连云港市政府采购</w:t>
      </w:r>
      <w:r>
        <w:rPr>
          <w:color w:val="auto"/>
          <w:highlight w:val="white"/>
        </w:rPr>
      </w:r>
      <w:r/>
    </w:p>
    <w:p>
      <w:pPr>
        <w:pStyle w:val="1020"/>
        <w:ind w:firstLine="0"/>
        <w:jc w:val="center"/>
        <w:rPr>
          <w:rFonts w:hint="eastAsia" w:ascii="宋体" w:hAnsi="宋体" w:eastAsia="宋体" w:cs="宋体"/>
          <w:b/>
          <w:bCs/>
          <w:color w:val="auto"/>
          <w:sz w:val="72"/>
          <w:szCs w:val="72"/>
          <w:highlight w:val="white"/>
        </w:rPr>
      </w:pPr>
      <w:r>
        <w:rPr>
          <w:rFonts w:hint="eastAsia" w:ascii="宋体" w:hAnsi="宋体" w:eastAsia="宋体" w:cs="宋体"/>
          <w:b/>
          <w:bCs/>
          <w:color w:val="auto"/>
          <w:sz w:val="72"/>
          <w:szCs w:val="72"/>
          <w:highlight w:val="white"/>
        </w:rPr>
        <w:t xml:space="preserve">竞争性磋商文件</w:t>
      </w:r>
      <w:r>
        <w:rPr>
          <w:color w:val="auto"/>
          <w:highlight w:val="white"/>
        </w:rPr>
      </w:r>
      <w:r/>
    </w:p>
    <w:p>
      <w:pPr>
        <w:pStyle w:val="1020"/>
        <w:ind w:firstLine="0"/>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color w:val="auto"/>
          <w:highlight w:val="white"/>
        </w:rPr>
      </w:r>
      <w:r/>
    </w:p>
    <w:tbl>
      <w:tblPr>
        <w:tblStyle w:val="755"/>
        <w:tblW w:w="0" w:type="auto"/>
        <w:jc w:val="center"/>
        <w:tblLayout w:type="fixed"/>
        <w:tblCellMar>
          <w:left w:w="108" w:type="dxa"/>
          <w:top w:w="0" w:type="dxa"/>
          <w:right w:w="108" w:type="dxa"/>
          <w:bottom w:w="0" w:type="dxa"/>
        </w:tblCellMar>
        <w:tblLook w:val="04A0" w:firstRow="1" w:lastRow="0" w:firstColumn="1" w:lastColumn="0" w:noHBand="0" w:noVBand="1"/>
      </w:tblPr>
      <w:tblGrid>
        <w:gridCol w:w="2457"/>
        <w:gridCol w:w="6441"/>
      </w:tblGrid>
      <w:tr>
        <w:trPr>
          <w:jc w:val="center"/>
          <w:trHeight w:val="855"/>
        </w:trPr>
        <w:tc>
          <w:tcPr>
            <w:tcBorders>
              <w:top w:val="none" w:color="000000" w:sz="4" w:space="0"/>
              <w:left w:val="none" w:color="000000" w:sz="4" w:space="0"/>
              <w:bottom w:val="none" w:color="000000" w:sz="4" w:space="0"/>
              <w:right w:val="none" w:color="000000" w:sz="4" w:space="0"/>
            </w:tcBorders>
            <w:tcW w:w="2457" w:type="dxa"/>
            <w:vAlign w:val="center"/>
            <w:textDirection w:val="lrTb"/>
            <w:noWrap w:val="false"/>
          </w:tcPr>
          <w:p>
            <w:pPr>
              <w:jc w:val="both"/>
              <w:spacing w:line="360" w:lineRule="auto"/>
              <w:rPr>
                <w:rFonts w:hint="eastAsia" w:ascii="宋体" w:hAnsi="宋体" w:eastAsia="宋体" w:cs="宋体"/>
                <w:b/>
                <w:bCs/>
                <w:color w:val="auto"/>
                <w:spacing w:val="16"/>
                <w:sz w:val="32"/>
                <w:szCs w:val="32"/>
                <w:highlight w:val="white"/>
              </w:rPr>
            </w:pPr>
            <w:r>
              <w:rPr>
                <w:rFonts w:hint="eastAsia" w:ascii="宋体" w:hAnsi="宋体" w:eastAsia="宋体" w:cs="宋体"/>
                <w:b/>
                <w:bCs/>
                <w:color w:val="auto"/>
                <w:spacing w:val="16"/>
                <w:sz w:val="32"/>
                <w:szCs w:val="32"/>
                <w:highlight w:val="white"/>
                <w:lang w:eastAsia="zh-CN"/>
              </w:rPr>
              <w:t xml:space="preserve">项目名称</w:t>
            </w:r>
            <w:r>
              <w:rPr>
                <w:rFonts w:hint="eastAsia" w:ascii="宋体" w:hAnsi="宋体" w:eastAsia="宋体" w:cs="宋体"/>
                <w:b/>
                <w:bCs/>
                <w:color w:val="auto"/>
                <w:spacing w:val="16"/>
                <w:sz w:val="32"/>
                <w:szCs w:val="32"/>
                <w:highlight w:val="white"/>
              </w:rPr>
              <w:t xml:space="preserve">：</w:t>
            </w:r>
            <w:r>
              <w:rPr>
                <w:color w:val="auto"/>
                <w:highlight w:val="white"/>
              </w:rPr>
            </w:r>
            <w:r/>
          </w:p>
        </w:tc>
        <w:tc>
          <w:tcPr>
            <w:tcBorders>
              <w:top w:val="none" w:color="000000" w:sz="4" w:space="0"/>
              <w:left w:val="none" w:color="000000" w:sz="4" w:space="0"/>
              <w:bottom w:val="none" w:color="000000" w:sz="4" w:space="0"/>
              <w:right w:val="none" w:color="000000" w:sz="4" w:space="0"/>
            </w:tcBorders>
            <w:tcW w:w="6441" w:type="dxa"/>
            <w:vAlign w:val="center"/>
            <w:textDirection w:val="lrTb"/>
            <w:noWrap w:val="false"/>
          </w:tcPr>
          <w:p>
            <w:pPr>
              <w:jc w:val="left"/>
              <w:spacing w:line="360" w:lineRule="auto"/>
              <w:rPr>
                <w:rFonts w:hint="eastAsia" w:ascii="宋体" w:hAnsi="宋体" w:eastAsia="宋体" w:cs="宋体"/>
                <w:b/>
                <w:bCs/>
                <w:color w:val="auto"/>
                <w:spacing w:val="16"/>
                <w:sz w:val="32"/>
                <w:szCs w:val="32"/>
                <w:highlight w:val="white"/>
              </w:rPr>
            </w:pPr>
            <w:r>
              <w:rPr>
                <w:rFonts w:hint="eastAsia" w:ascii="宋体" w:hAnsi="宋体" w:cs="宋体"/>
                <w:b/>
                <w:bCs/>
                <w:color w:val="auto"/>
                <w:sz w:val="32"/>
                <w:highlight w:val="white"/>
                <w:lang w:val="en-US" w:eastAsia="zh-CN"/>
              </w:rPr>
              <w:t xml:space="preserve">连云新城2026年春季绿化植树工程</w:t>
            </w:r>
            <w:r>
              <w:rPr>
                <w:color w:val="auto"/>
                <w:highlight w:val="white"/>
              </w:rPr>
            </w:r>
            <w:r/>
          </w:p>
        </w:tc>
      </w:tr>
      <w:tr>
        <w:trPr>
          <w:jc w:val="center"/>
          <w:trHeight w:val="855"/>
        </w:trPr>
        <w:tc>
          <w:tcPr>
            <w:tcBorders>
              <w:top w:val="none" w:color="000000" w:sz="4" w:space="0"/>
              <w:left w:val="none" w:color="000000" w:sz="4" w:space="0"/>
              <w:bottom w:val="none" w:color="000000" w:sz="4" w:space="0"/>
              <w:right w:val="none" w:color="000000" w:sz="4" w:space="0"/>
            </w:tcBorders>
            <w:tcW w:w="2457" w:type="dxa"/>
            <w:vAlign w:val="center"/>
            <w:textDirection w:val="lrTb"/>
            <w:noWrap w:val="false"/>
          </w:tcPr>
          <w:p>
            <w:pPr>
              <w:jc w:val="both"/>
              <w:spacing w:line="360" w:lineRule="auto"/>
              <w:rPr>
                <w:rFonts w:hint="eastAsia" w:ascii="宋体" w:hAnsi="宋体" w:eastAsia="宋体" w:cs="宋体"/>
                <w:b/>
                <w:bCs/>
                <w:color w:val="auto"/>
                <w:spacing w:val="16"/>
                <w:sz w:val="32"/>
                <w:szCs w:val="32"/>
                <w:highlight w:val="white"/>
              </w:rPr>
            </w:pPr>
            <w:r>
              <w:rPr>
                <w:rFonts w:hint="eastAsia" w:ascii="宋体" w:hAnsi="宋体" w:eastAsia="宋体" w:cs="宋体"/>
                <w:b/>
                <w:bCs/>
                <w:color w:val="auto"/>
                <w:spacing w:val="16"/>
                <w:sz w:val="32"/>
                <w:szCs w:val="32"/>
                <w:highlight w:val="white"/>
                <w:lang w:eastAsia="zh-CN"/>
              </w:rPr>
              <w:t xml:space="preserve">项目编号</w:t>
            </w:r>
            <w:r>
              <w:rPr>
                <w:rFonts w:hint="eastAsia" w:ascii="宋体" w:hAnsi="宋体" w:eastAsia="宋体" w:cs="宋体"/>
                <w:b/>
                <w:bCs/>
                <w:color w:val="auto"/>
                <w:spacing w:val="16"/>
                <w:sz w:val="32"/>
                <w:szCs w:val="32"/>
                <w:highlight w:val="white"/>
              </w:rPr>
              <w:t xml:space="preserve">：</w:t>
            </w:r>
            <w:r>
              <w:rPr>
                <w:color w:val="auto"/>
                <w:highlight w:val="white"/>
              </w:rPr>
            </w:r>
            <w:r/>
          </w:p>
        </w:tc>
        <w:tc>
          <w:tcPr>
            <w:tcBorders>
              <w:top w:val="none" w:color="000000" w:sz="4" w:space="0"/>
              <w:left w:val="none" w:color="000000" w:sz="4" w:space="0"/>
              <w:bottom w:val="none" w:color="000000" w:sz="4" w:space="0"/>
              <w:right w:val="none" w:color="000000" w:sz="4" w:space="0"/>
            </w:tcBorders>
            <w:tcW w:w="6441" w:type="dxa"/>
            <w:vAlign w:val="center"/>
            <w:textDirection w:val="lrTb"/>
            <w:noWrap w:val="false"/>
          </w:tcPr>
          <w:p>
            <w:pPr>
              <w:spacing w:line="360" w:lineRule="auto"/>
              <w:rPr>
                <w:rFonts w:hint="default" w:ascii="宋体" w:hAnsi="宋体" w:eastAsia="宋体" w:cs="宋体"/>
                <w:b/>
                <w:bCs/>
                <w:color w:val="auto"/>
                <w:spacing w:val="16"/>
                <w:sz w:val="32"/>
                <w:szCs w:val="32"/>
                <w:highlight w:val="white"/>
              </w:rPr>
            </w:pPr>
            <w:r>
              <w:rPr>
                <w:rFonts w:hint="eastAsia" w:ascii="宋体" w:hAnsi="宋体" w:cs="宋体"/>
                <w:b/>
                <w:bCs/>
                <w:color w:val="auto"/>
                <w:spacing w:val="16"/>
                <w:sz w:val="32"/>
                <w:szCs w:val="32"/>
                <w:highlight w:val="white"/>
                <w:lang w:val="en-US" w:eastAsia="zh-CN"/>
              </w:rPr>
              <w:t xml:space="preserve">JSZC-320703-SXDX-C2025-0008</w:t>
            </w:r>
            <w:r>
              <w:rPr>
                <w:color w:val="auto"/>
                <w:highlight w:val="white"/>
              </w:rPr>
            </w:r>
            <w:r/>
          </w:p>
        </w:tc>
      </w:tr>
    </w:tbl>
    <w:p>
      <w:pPr>
        <w:pStyle w:val="1020"/>
        <w:ind w:firstLine="0"/>
        <w:jc w:val="left"/>
        <w:rPr>
          <w:rFonts w:hint="eastAsia" w:ascii="宋体" w:hAnsi="宋体" w:eastAsia="宋体" w:cs="宋体"/>
          <w:b/>
          <w:bCs/>
          <w:color w:val="auto"/>
          <w:sz w:val="32"/>
          <w:highlight w:val="white"/>
        </w:rPr>
      </w:pPr>
      <w:r>
        <w:rPr>
          <w:rFonts w:hint="eastAsia" w:ascii="宋体" w:hAnsi="宋体" w:eastAsia="宋体" w:cs="宋体"/>
          <w:b/>
          <w:bCs/>
          <w:color w:val="auto"/>
          <w:sz w:val="32"/>
          <w:highlight w:val="white"/>
        </w:rPr>
      </w:r>
      <w:r>
        <w:rPr>
          <w:color w:val="auto"/>
          <w:highlight w:val="white"/>
        </w:rPr>
      </w:r>
      <w:r/>
    </w:p>
    <w:tbl>
      <w:tblPr>
        <w:tblStyle w:val="755"/>
        <w:tblW w:w="0" w:type="auto"/>
        <w:tblInd w:w="286"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67"/>
        <w:gridCol w:w="6433"/>
      </w:tblGrid>
      <w:tr>
        <w:trPr>
          <w:trHeight w:val="827"/>
        </w:trPr>
        <w:tc>
          <w:tcPr>
            <w:tcW w:w="2467" w:type="dxa"/>
            <w:vAlign w:val="center"/>
            <w:textDirection w:val="lrTb"/>
            <w:noWrap w:val="false"/>
          </w:tcPr>
          <w:p>
            <w:pPr>
              <w:jc w:val="center"/>
              <w:spacing w:line="360" w:lineRule="auto"/>
              <w:rPr>
                <w:rFonts w:hint="eastAsia" w:ascii="宋体" w:hAnsi="宋体" w:eastAsia="宋体" w:cs="宋体"/>
                <w:color w:val="auto"/>
                <w:highlight w:val="white"/>
              </w:rPr>
            </w:pPr>
            <w:r>
              <w:rPr>
                <w:color w:val="auto"/>
                <w:highlight w:val="white"/>
              </w:rPr>
            </w:r>
            <w:bookmarkStart w:id="0" w:name="OLE_LINK4"/>
            <w:r>
              <w:rPr>
                <w:color w:val="auto"/>
                <w:highlight w:val="white"/>
              </w:rPr>
            </w:r>
            <w:bookmarkStart w:id="1" w:name="OLE_LINK31"/>
            <w:r>
              <w:rPr>
                <w:rFonts w:hint="eastAsia" w:ascii="宋体" w:hAnsi="宋体" w:eastAsia="宋体" w:cs="宋体"/>
                <w:b/>
                <w:bCs/>
                <w:color w:val="auto"/>
                <w:sz w:val="32"/>
                <w:highlight w:val="white"/>
              </w:rPr>
              <w:t xml:space="preserve">采   购   人：</w:t>
            </w:r>
            <w:bookmarkEnd w:id="0"/>
            <w:r/>
            <w:bookmarkEnd w:id="1"/>
            <w:r>
              <w:rPr>
                <w:color w:val="auto"/>
                <w:highlight w:val="white"/>
              </w:rPr>
            </w:r>
            <w:r/>
          </w:p>
        </w:tc>
        <w:tc>
          <w:tcPr>
            <w:tcW w:w="6433" w:type="dxa"/>
            <w:vAlign w:val="center"/>
            <w:textDirection w:val="lrTb"/>
            <w:noWrap w:val="false"/>
          </w:tcPr>
          <w:p>
            <w:pPr>
              <w:pStyle w:val="968"/>
              <w:jc w:val="both"/>
              <w:spacing w:line="360" w:lineRule="auto"/>
              <w:rPr>
                <w:rFonts w:hint="eastAsia" w:ascii="宋体" w:hAnsi="宋体" w:eastAsia="宋体" w:cs="宋体"/>
                <w:b/>
                <w:bCs/>
                <w:color w:val="auto"/>
                <w:sz w:val="32"/>
                <w:szCs w:val="32"/>
                <w:highlight w:val="white"/>
              </w:rPr>
            </w:pPr>
            <w:r>
              <w:rPr>
                <w:rFonts w:hint="eastAsia" w:hAnsi="宋体" w:cs="宋体"/>
                <w:b/>
                <w:bCs/>
                <w:color w:val="auto"/>
                <w:sz w:val="32"/>
                <w:szCs w:val="24"/>
                <w:highlight w:val="white"/>
                <w:lang w:val="en-US" w:eastAsia="zh-CN" w:bidi="ar-SA"/>
              </w:rPr>
              <w:t xml:space="preserve">连云区连云新城建设管理办公室</w:t>
            </w:r>
            <w:r>
              <w:rPr>
                <w:color w:val="auto"/>
                <w:highlight w:val="white"/>
              </w:rPr>
            </w:r>
            <w:r/>
          </w:p>
        </w:tc>
      </w:tr>
      <w:tr>
        <w:trPr>
          <w:trHeight w:val="797"/>
        </w:trPr>
        <w:tc>
          <w:tcPr>
            <w:tcW w:w="2467" w:type="dxa"/>
            <w:vAlign w:val="center"/>
            <w:textDirection w:val="lrTb"/>
            <w:noWrap w:val="false"/>
          </w:tcPr>
          <w:p>
            <w:pPr>
              <w:jc w:val="center"/>
              <w:spacing w:line="360" w:lineRule="auto"/>
              <w:rPr>
                <w:rFonts w:hint="eastAsia" w:ascii="宋体" w:hAnsi="宋体" w:eastAsia="宋体" w:cs="宋体"/>
                <w:color w:val="auto"/>
                <w:highlight w:val="white"/>
              </w:rPr>
            </w:pPr>
            <w:r>
              <w:rPr>
                <w:rFonts w:hint="eastAsia" w:ascii="宋体" w:hAnsi="宋体" w:eastAsia="宋体" w:cs="宋体"/>
                <w:b/>
                <w:bCs/>
                <w:color w:val="auto"/>
                <w:sz w:val="32"/>
                <w:highlight w:val="white"/>
              </w:rPr>
              <w:t xml:space="preserve">采购代理机构：</w:t>
            </w:r>
            <w:r>
              <w:rPr>
                <w:color w:val="auto"/>
                <w:highlight w:val="white"/>
              </w:rPr>
            </w:r>
            <w:r/>
          </w:p>
        </w:tc>
        <w:tc>
          <w:tcPr>
            <w:tcW w:w="6433" w:type="dxa"/>
            <w:vAlign w:val="center"/>
            <w:textDirection w:val="lrTb"/>
            <w:noWrap w:val="false"/>
          </w:tcPr>
          <w:p>
            <w:pPr>
              <w:pStyle w:val="968"/>
              <w:jc w:val="both"/>
              <w:spacing w:line="360" w:lineRule="auto"/>
              <w:rPr>
                <w:rFonts w:hint="eastAsia" w:ascii="宋体" w:hAnsi="宋体" w:eastAsia="宋体" w:cs="宋体"/>
                <w:b/>
                <w:bCs/>
                <w:color w:val="auto"/>
                <w:sz w:val="28"/>
                <w:szCs w:val="28"/>
                <w:highlight w:val="white"/>
              </w:rPr>
            </w:pPr>
            <w:r>
              <w:rPr>
                <w:rFonts w:hint="eastAsia" w:hAnsi="宋体" w:cs="宋体"/>
                <w:b/>
                <w:bCs/>
                <w:color w:val="auto"/>
                <w:spacing w:val="20"/>
                <w:sz w:val="32"/>
                <w:highlight w:val="white"/>
                <w:lang w:val="en-US" w:eastAsia="zh-CN"/>
              </w:rPr>
              <w:t xml:space="preserve">江苏贤达项目管理有限公司</w:t>
            </w:r>
            <w:r>
              <w:rPr>
                <w:color w:val="auto"/>
                <w:highlight w:val="white"/>
              </w:rPr>
            </w:r>
            <w:r/>
          </w:p>
        </w:tc>
      </w:tr>
    </w:tbl>
    <w:p>
      <w:pP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color w:val="auto"/>
          <w:highlight w:val="white"/>
        </w:rPr>
      </w:r>
      <w:r/>
    </w:p>
    <w:p>
      <w:pP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color w:val="auto"/>
          <w:highlight w:val="white"/>
        </w:rPr>
      </w:r>
      <w:r/>
    </w:p>
    <w:p>
      <w:pP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color w:val="auto"/>
          <w:highlight w:val="white"/>
        </w:rPr>
      </w:r>
      <w:r/>
    </w:p>
    <w:p>
      <w:pP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color w:val="auto"/>
          <w:highlight w:val="white"/>
        </w:rPr>
      </w:r>
      <w:r/>
    </w:p>
    <w:tbl>
      <w:tblPr>
        <w:tblStyle w:val="755"/>
        <w:tblW w:w="0" w:type="auto"/>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Borders>
              <w:top w:val="none" w:color="000000" w:sz="4" w:space="0"/>
              <w:left w:val="none" w:color="000000" w:sz="4" w:space="0"/>
              <w:bottom w:val="none" w:color="000000" w:sz="4" w:space="0"/>
              <w:right w:val="none" w:color="000000" w:sz="4" w:space="0"/>
            </w:tcBorders>
            <w:tcW w:w="4428" w:type="dxa"/>
            <w:vAlign w:val="top"/>
            <w:textDirection w:val="lrTb"/>
            <w:noWrap w:val="false"/>
          </w:tcPr>
          <w:p>
            <w:pPr>
              <w:pStyle w:val="968"/>
              <w:jc w:val="center"/>
              <w:spacing w:line="360" w:lineRule="auto"/>
              <w:rPr>
                <w:rFonts w:hint="eastAsia" w:ascii="宋体" w:hAnsi="宋体" w:eastAsia="宋体" w:cs="宋体"/>
                <w:b/>
                <w:color w:val="auto"/>
                <w:sz w:val="32"/>
                <w:szCs w:val="32"/>
                <w:highlight w:val="white"/>
              </w:rPr>
            </w:pPr>
            <w:r>
              <w:rPr>
                <w:color w:val="auto"/>
                <w:highlight w:val="white"/>
              </w:rPr>
            </w:r>
            <w:bookmarkStart w:id="2" w:name="OLE_LINK12"/>
            <w:r>
              <w:rPr>
                <w:color w:val="auto"/>
                <w:highlight w:val="white"/>
              </w:rPr>
            </w:r>
            <w:bookmarkStart w:id="3" w:name="OLE_LINK35"/>
            <w:r>
              <w:rPr>
                <w:rFonts w:hint="eastAsia" w:hAnsi="宋体" w:eastAsia="宋体" w:cs="宋体"/>
                <w:b/>
                <w:color w:val="auto"/>
                <w:sz w:val="32"/>
                <w:szCs w:val="32"/>
                <w:highlight w:val="white"/>
                <w:lang w:val="en-US" w:eastAsia="zh-CN"/>
              </w:rPr>
              <w:t xml:space="preserve">202</w:t>
            </w:r>
            <w:r>
              <w:rPr>
                <w:rFonts w:hint="eastAsia" w:hAnsi="宋体" w:cs="宋体"/>
                <w:b/>
                <w:color w:val="auto"/>
                <w:sz w:val="32"/>
                <w:szCs w:val="32"/>
                <w:highlight w:val="white"/>
                <w:lang w:val="en-US" w:eastAsia="zh-CN"/>
              </w:rPr>
              <w:t xml:space="preserve">5</w:t>
            </w:r>
            <w:r>
              <w:rPr>
                <w:rFonts w:hint="eastAsia" w:hAnsi="宋体" w:eastAsia="宋体" w:cs="宋体"/>
                <w:b/>
                <w:color w:val="auto"/>
                <w:sz w:val="32"/>
                <w:szCs w:val="32"/>
                <w:highlight w:val="white"/>
                <w:lang w:val="en-US" w:eastAsia="zh-CN"/>
              </w:rPr>
              <w:t xml:space="preserve">年</w:t>
            </w:r>
            <w:r>
              <w:rPr>
                <w:rFonts w:hint="eastAsia" w:hAnsi="宋体" w:cs="宋体"/>
                <w:b/>
                <w:color w:val="auto"/>
                <w:sz w:val="32"/>
                <w:szCs w:val="32"/>
                <w:highlight w:val="white"/>
                <w:lang w:val="en-US" w:eastAsia="zh-CN"/>
              </w:rPr>
              <w:t xml:space="preserve">12</w:t>
            </w:r>
            <w:r>
              <w:rPr>
                <w:rFonts w:hint="eastAsia" w:hAnsi="宋体" w:eastAsia="宋体" w:cs="宋体"/>
                <w:b/>
                <w:color w:val="auto"/>
                <w:sz w:val="32"/>
                <w:szCs w:val="32"/>
                <w:highlight w:val="white"/>
                <w:lang w:val="en-US" w:eastAsia="zh-CN"/>
              </w:rPr>
              <w:t xml:space="preserve">月</w:t>
            </w:r>
            <w:bookmarkEnd w:id="2"/>
            <w:r>
              <w:rPr>
                <w:color w:val="auto"/>
                <w:highlight w:val="white"/>
              </w:rPr>
            </w:r>
            <w:bookmarkEnd w:id="3"/>
            <w:r>
              <w:rPr>
                <w:color w:val="auto"/>
                <w:highlight w:val="white"/>
              </w:rPr>
            </w:r>
            <w:r/>
          </w:p>
        </w:tc>
      </w:tr>
    </w:tbl>
    <w:p>
      <w:pPr>
        <w:jc w:val="center"/>
        <w:spacing w:line="480" w:lineRule="auto"/>
        <w:rPr>
          <w:rFonts w:hint="eastAsia" w:ascii="宋体" w:hAnsi="宋体" w:eastAsia="宋体" w:cs="宋体"/>
          <w:b/>
          <w:bCs w:val="0"/>
          <w:color w:val="auto"/>
          <w:sz w:val="44"/>
          <w:szCs w:val="21"/>
          <w:highlight w:val="white"/>
        </w:rPr>
        <w:outlineLvl w:val="9"/>
      </w:pPr>
      <w:r>
        <w:rPr>
          <w:color w:val="auto"/>
          <w:highlight w:val="white"/>
        </w:rPr>
      </w:r>
      <w:bookmarkStart w:id="4" w:name="_Toc344"/>
      <w:r>
        <w:rPr>
          <w:color w:val="auto"/>
          <w:highlight w:val="white"/>
        </w:rPr>
      </w:r>
      <w:bookmarkStart w:id="5" w:name="_Toc32469"/>
      <w:r>
        <w:rPr>
          <w:color w:val="auto"/>
          <w:highlight w:val="white"/>
        </w:rPr>
      </w:r>
      <w:bookmarkStart w:id="6" w:name="_Toc31244"/>
      <w:r>
        <w:rPr>
          <w:color w:val="auto"/>
          <w:highlight w:val="white"/>
        </w:rPr>
      </w:r>
      <w:bookmarkStart w:id="7" w:name="_Toc465856610"/>
      <w:r>
        <w:rPr>
          <w:color w:val="auto"/>
          <w:highlight w:val="white"/>
        </w:rPr>
      </w:r>
      <w:r/>
    </w:p>
    <w:p>
      <w:pPr>
        <w:pStyle w:val="798"/>
        <w:rPr>
          <w:rFonts w:hint="eastAsia" w:ascii="宋体" w:hAnsi="宋体" w:eastAsia="宋体" w:cs="宋体"/>
          <w:b/>
          <w:bCs w:val="0"/>
          <w:color w:val="auto"/>
          <w:sz w:val="44"/>
          <w:szCs w:val="21"/>
          <w:highlight w:val="white"/>
        </w:rPr>
      </w:pPr>
      <w:r>
        <w:rPr>
          <w:rFonts w:hint="eastAsia" w:ascii="宋体" w:hAnsi="宋体" w:eastAsia="宋体" w:cs="宋体"/>
          <w:b/>
          <w:bCs w:val="0"/>
          <w:color w:val="auto"/>
          <w:sz w:val="44"/>
          <w:szCs w:val="21"/>
          <w:highlight w:val="white"/>
        </w:rPr>
      </w:r>
      <w:r>
        <w:rPr>
          <w:color w:val="auto"/>
          <w:highlight w:val="white"/>
        </w:rPr>
      </w:r>
      <w:r/>
    </w:p>
    <w:p>
      <w:pPr>
        <w:pStyle w:val="798"/>
        <w:rPr>
          <w:rFonts w:hint="eastAsia" w:ascii="宋体" w:hAnsi="宋体" w:eastAsia="宋体" w:cs="宋体"/>
          <w:b/>
          <w:bCs w:val="0"/>
          <w:color w:val="auto"/>
          <w:sz w:val="44"/>
          <w:szCs w:val="21"/>
          <w:highlight w:val="white"/>
        </w:rPr>
      </w:pPr>
      <w:r>
        <w:rPr>
          <w:rFonts w:hint="eastAsia" w:ascii="宋体" w:hAnsi="宋体" w:eastAsia="宋体" w:cs="宋体"/>
          <w:b/>
          <w:bCs w:val="0"/>
          <w:color w:val="auto"/>
          <w:sz w:val="44"/>
          <w:szCs w:val="21"/>
          <w:highlight w:val="white"/>
        </w:rPr>
      </w:r>
      <w:r>
        <w:rPr>
          <w:color w:val="auto"/>
          <w:highlight w:val="white"/>
        </w:rPr>
      </w:r>
      <w:r/>
    </w:p>
    <w:p>
      <w:pPr>
        <w:pStyle w:val="798"/>
        <w:rPr>
          <w:rFonts w:hint="eastAsia" w:ascii="宋体" w:hAnsi="宋体" w:eastAsia="宋体" w:cs="宋体"/>
          <w:b/>
          <w:bCs w:val="0"/>
          <w:color w:val="auto"/>
          <w:sz w:val="44"/>
          <w:szCs w:val="21"/>
          <w:highlight w:val="white"/>
        </w:rPr>
      </w:pPr>
      <w:r>
        <w:rPr>
          <w:rFonts w:hint="eastAsia" w:ascii="宋体" w:hAnsi="宋体" w:eastAsia="宋体" w:cs="宋体"/>
          <w:b/>
          <w:bCs w:val="0"/>
          <w:color w:val="auto"/>
          <w:sz w:val="44"/>
          <w:szCs w:val="21"/>
          <w:highlight w:val="white"/>
        </w:rPr>
      </w:r>
      <w:r>
        <w:rPr>
          <w:color w:val="auto"/>
          <w:highlight w:val="white"/>
        </w:rPr>
      </w:r>
      <w:r/>
    </w:p>
    <w:p>
      <w:pPr>
        <w:pStyle w:val="761"/>
        <w:rPr>
          <w:rFonts w:hint="eastAsia"/>
          <w:color w:val="auto"/>
          <w:highlight w:val="white"/>
        </w:rPr>
      </w:pPr>
      <w:r>
        <w:rPr>
          <w:rFonts w:hint="eastAsia"/>
          <w:color w:val="auto"/>
          <w:highlight w:val="white"/>
        </w:rPr>
      </w:r>
      <w:bookmarkEnd w:id="4"/>
      <w:r>
        <w:rPr>
          <w:color w:val="auto"/>
        </w:rPr>
      </w:r>
      <w:bookmarkEnd w:id="5"/>
      <w:r>
        <w:rPr>
          <w:color w:val="auto"/>
        </w:rPr>
      </w:r>
      <w:bookmarkEnd w:id="6"/>
      <w:r>
        <w:rPr>
          <w:color w:val="auto"/>
        </w:rPr>
      </w:r>
      <w:bookmarkEnd w:id="7"/>
      <w:r>
        <w:rPr>
          <w:color w:val="auto"/>
          <w:highlight w:val="white"/>
        </w:rPr>
      </w:r>
      <w:r/>
    </w:p>
    <w:sdt>
      <w:sdtPr>
        <w15:appearance w15:val="boundingBox"/>
        <w15:color w:val="dbdbdb"/>
        <w:id w:val="147482549"/>
        <w:docPartObj>
          <w:docPartGallery w:val="Table of Contents"/>
          <w:docPartUnique w:val="true"/>
        </w:docPartObj>
        <w:rPr>
          <w:rFonts w:hint="default" w:ascii="宋体" w:hAnsi="宋体" w:eastAsia="宋体" w:cs="Times New Roman"/>
          <w:color w:val="auto"/>
          <w:sz w:val="21"/>
          <w:szCs w:val="24"/>
          <w:highlight w:val="none"/>
          <w:lang w:val="en-US" w:eastAsia="zh-CN" w:bidi="ar-SA"/>
        </w:rPr>
      </w:sdtPr>
      <w:sdtContent>
        <w:p>
          <w:pPr>
            <w:ind w:left="0" w:right="0" w:firstLine="0"/>
            <w:jc w:val="center"/>
            <w:spacing w:before="0" w:after="0" w:line="240" w:lineRule="auto"/>
            <w:rPr>
              <w:color w:val="auto"/>
              <w:highlight w:val="white"/>
            </w:rPr>
          </w:pPr>
          <w:r>
            <w:rPr>
              <w:rFonts w:ascii="宋体" w:hAnsi="宋体" w:eastAsia="宋体"/>
              <w:color w:val="auto"/>
              <w:sz w:val="21"/>
              <w:highlight w:val="white"/>
            </w:rPr>
            <w:t xml:space="preserve">目录</w:t>
          </w:r>
          <w:r>
            <w:rPr>
              <w:color w:val="auto"/>
              <w:highlight w:val="white"/>
            </w:rPr>
          </w:r>
          <w:r/>
        </w:p>
        <w:p>
          <w:pPr>
            <w:pStyle w:val="773"/>
            <w:tabs>
              <w:tab w:val="right" w:pos="9451" w:leader="dot"/>
            </w:tabs>
            <w:rPr>
              <w:rFonts w:hint="eastAsia" w:ascii="宋体" w:hAnsi="宋体" w:eastAsia="宋体" w:cs="宋体"/>
              <w:color w:val="auto"/>
              <w:sz w:val="24"/>
              <w:szCs w:val="32"/>
              <w:highlight w:val="white"/>
            </w:rPr>
          </w:pPr>
          <w:r>
            <w:rPr>
              <w:rFonts w:hint="eastAsia" w:ascii="宋体" w:hAnsi="宋体" w:eastAsia="宋体" w:cs="宋体"/>
              <w:color w:val="auto"/>
              <w:sz w:val="36"/>
              <w:szCs w:val="36"/>
              <w:highlight w:val="white"/>
              <w:lang w:eastAsia="zh-CN"/>
            </w:rPr>
            <w:fldChar w:fldCharType="begin"/>
          </w:r>
          <w:r>
            <w:rPr>
              <w:rFonts w:hint="eastAsia" w:ascii="宋体" w:hAnsi="宋体" w:eastAsia="宋体" w:cs="宋体"/>
              <w:color w:val="auto"/>
              <w:sz w:val="36"/>
              <w:szCs w:val="36"/>
              <w:highlight w:val="white"/>
              <w:lang w:eastAsia="zh-CN"/>
            </w:rPr>
            <w:instrText xml:space="preserve">TOC \o "1-1" \h \u </w:instrText>
          </w:r>
          <w:r>
            <w:rPr>
              <w:rFonts w:hint="eastAsia" w:ascii="宋体" w:hAnsi="宋体" w:eastAsia="宋体" w:cs="宋体"/>
              <w:color w:val="auto"/>
              <w:sz w:val="36"/>
              <w:szCs w:val="36"/>
              <w:highlight w:val="white"/>
              <w:lang w:eastAsia="zh-CN"/>
            </w:rPr>
            <w:fldChar w:fldCharType="separate"/>
          </w:r>
          <w:r>
            <w:rPr>
              <w:color w:val="auto"/>
              <w:highlight w:val="white"/>
            </w:rPr>
          </w:r>
          <w:r/>
        </w:p>
        <w:p>
          <w:pPr>
            <w:pStyle w:val="773"/>
            <w:tabs>
              <w:tab w:val="right" w:pos="9451" w:leader="dot"/>
            </w:tabs>
            <w:rPr>
              <w:rFonts w:hint="eastAsia" w:ascii="宋体" w:hAnsi="宋体" w:eastAsia="宋体" w:cs="宋体"/>
              <w:color w:val="auto"/>
              <w:sz w:val="24"/>
              <w:szCs w:val="32"/>
              <w:highlight w:val="white"/>
            </w:rPr>
          </w:pPr>
          <w:r>
            <w:rPr>
              <w:rFonts w:hint="eastAsia" w:ascii="宋体" w:hAnsi="宋体" w:eastAsia="宋体" w:cs="宋体"/>
              <w:color w:val="auto"/>
              <w:sz w:val="24"/>
              <w:szCs w:val="36"/>
              <w:highlight w:val="white"/>
              <w:lang w:eastAsia="zh-CN"/>
            </w:rPr>
            <w:fldChar w:fldCharType="begin"/>
          </w:r>
          <w:r>
            <w:rPr>
              <w:rFonts w:hint="eastAsia" w:ascii="宋体" w:hAnsi="宋体" w:eastAsia="宋体" w:cs="宋体"/>
              <w:color w:val="auto"/>
              <w:sz w:val="24"/>
              <w:szCs w:val="36"/>
              <w:highlight w:val="white"/>
              <w:lang w:eastAsia="zh-CN"/>
            </w:rPr>
            <w:instrText xml:space="preserve"> HYPERLINK \l _Toc19126 </w:instrText>
          </w:r>
          <w:r>
            <w:rPr>
              <w:rFonts w:hint="eastAsia" w:ascii="宋体" w:hAnsi="宋体" w:eastAsia="宋体" w:cs="宋体"/>
              <w:color w:val="auto"/>
              <w:sz w:val="24"/>
              <w:szCs w:val="36"/>
              <w:highlight w:val="white"/>
              <w:lang w:eastAsia="zh-CN"/>
            </w:rPr>
            <w:fldChar w:fldCharType="separate"/>
          </w:r>
          <w:r>
            <w:rPr>
              <w:rFonts w:hint="eastAsia" w:ascii="宋体" w:hAnsi="宋体" w:eastAsia="宋体" w:cs="宋体"/>
              <w:bCs/>
              <w:color w:val="auto"/>
              <w:sz w:val="24"/>
              <w:szCs w:val="32"/>
              <w:highlight w:val="white"/>
              <w:lang w:val="en-US" w:eastAsia="zh-CN"/>
            </w:rPr>
            <w:t xml:space="preserve">第一章 </w:t>
          </w:r>
          <w:r>
            <w:rPr>
              <w:rFonts w:hint="eastAsia" w:ascii="宋体" w:hAnsi="宋体" w:eastAsia="宋体" w:cs="宋体"/>
              <w:bCs/>
              <w:color w:val="auto"/>
              <w:sz w:val="24"/>
              <w:szCs w:val="32"/>
              <w:highlight w:val="white"/>
              <w:lang w:eastAsia="zh-CN"/>
            </w:rPr>
            <w:t xml:space="preserve">竞争性磋商采购公告</w:t>
          </w:r>
          <w:r>
            <w:rPr>
              <w:rFonts w:hint="eastAsia" w:ascii="宋体" w:hAnsi="宋体" w:eastAsia="宋体" w:cs="宋体"/>
              <w:color w:val="auto"/>
              <w:sz w:val="24"/>
              <w:szCs w:val="32"/>
              <w:highlight w:val="white"/>
            </w:rPr>
            <w:tab/>
          </w:r>
          <w:r>
            <w:rPr>
              <w:rFonts w:hint="eastAsia" w:ascii="宋体" w:hAnsi="宋体" w:eastAsia="宋体" w:cs="宋体"/>
              <w:color w:val="auto"/>
              <w:sz w:val="24"/>
              <w:szCs w:val="32"/>
              <w:highlight w:val="white"/>
            </w:rPr>
            <w:fldChar w:fldCharType="begin"/>
          </w:r>
          <w:r>
            <w:rPr>
              <w:rFonts w:hint="eastAsia" w:ascii="宋体" w:hAnsi="宋体" w:eastAsia="宋体" w:cs="宋体"/>
              <w:color w:val="auto"/>
              <w:sz w:val="24"/>
              <w:szCs w:val="32"/>
              <w:highlight w:val="white"/>
            </w:rPr>
            <w:instrText xml:space="preserve"> PAGEREF _Toc19126 \h </w:instrText>
          </w:r>
          <w:r>
            <w:rPr>
              <w:rFonts w:hint="eastAsia" w:ascii="宋体" w:hAnsi="宋体" w:eastAsia="宋体" w:cs="宋体"/>
              <w:color w:val="auto"/>
              <w:sz w:val="24"/>
              <w:szCs w:val="32"/>
              <w:highlight w:val="white"/>
            </w:rPr>
            <w:fldChar w:fldCharType="separate"/>
          </w:r>
          <w:r>
            <w:rPr>
              <w:rFonts w:hint="eastAsia" w:ascii="宋体" w:hAnsi="宋体" w:eastAsia="宋体" w:cs="宋体"/>
              <w:color w:val="auto"/>
              <w:sz w:val="24"/>
              <w:szCs w:val="32"/>
              <w:highlight w:val="white"/>
            </w:rPr>
            <w:t xml:space="preserve">1</w:t>
          </w:r>
          <w:r>
            <w:rPr>
              <w:rFonts w:hint="eastAsia" w:ascii="宋体" w:hAnsi="宋体" w:eastAsia="宋体" w:cs="宋体"/>
              <w:color w:val="auto"/>
              <w:sz w:val="24"/>
              <w:szCs w:val="32"/>
              <w:highlight w:val="white"/>
            </w:rPr>
            <w:fldChar w:fldCharType="end"/>
          </w:r>
          <w:r>
            <w:rPr>
              <w:rFonts w:hint="eastAsia" w:ascii="宋体" w:hAnsi="宋体" w:eastAsia="宋体" w:cs="宋体"/>
              <w:color w:val="auto"/>
              <w:sz w:val="24"/>
              <w:szCs w:val="36"/>
              <w:highlight w:val="white"/>
              <w:lang w:eastAsia="zh-CN"/>
            </w:rPr>
            <w:fldChar w:fldCharType="end"/>
          </w:r>
          <w:r>
            <w:rPr>
              <w:color w:val="auto"/>
              <w:highlight w:val="white"/>
            </w:rPr>
          </w:r>
          <w:r/>
        </w:p>
        <w:p>
          <w:pPr>
            <w:pStyle w:val="773"/>
            <w:tabs>
              <w:tab w:val="right" w:pos="9451" w:leader="dot"/>
            </w:tabs>
            <w:rPr>
              <w:rFonts w:hint="eastAsia" w:ascii="宋体" w:hAnsi="宋体" w:eastAsia="宋体" w:cs="宋体"/>
              <w:color w:val="auto"/>
              <w:sz w:val="24"/>
              <w:szCs w:val="32"/>
              <w:highlight w:val="white"/>
            </w:rPr>
          </w:pPr>
          <w:r>
            <w:rPr>
              <w:rFonts w:hint="eastAsia" w:ascii="宋体" w:hAnsi="宋体" w:eastAsia="宋体" w:cs="宋体"/>
              <w:color w:val="auto"/>
              <w:sz w:val="24"/>
              <w:szCs w:val="36"/>
              <w:highlight w:val="white"/>
              <w:lang w:eastAsia="zh-CN"/>
            </w:rPr>
            <w:fldChar w:fldCharType="begin"/>
          </w:r>
          <w:r>
            <w:rPr>
              <w:rFonts w:hint="eastAsia" w:ascii="宋体" w:hAnsi="宋体" w:eastAsia="宋体" w:cs="宋体"/>
              <w:color w:val="auto"/>
              <w:sz w:val="24"/>
              <w:szCs w:val="36"/>
              <w:highlight w:val="white"/>
              <w:lang w:eastAsia="zh-CN"/>
            </w:rPr>
            <w:instrText xml:space="preserve"> HYPERLINK \l _Toc15868 </w:instrText>
          </w:r>
          <w:r>
            <w:rPr>
              <w:rFonts w:hint="eastAsia" w:ascii="宋体" w:hAnsi="宋体" w:eastAsia="宋体" w:cs="宋体"/>
              <w:color w:val="auto"/>
              <w:sz w:val="24"/>
              <w:szCs w:val="36"/>
              <w:highlight w:val="white"/>
              <w:lang w:eastAsia="zh-CN"/>
            </w:rPr>
            <w:fldChar w:fldCharType="separate"/>
          </w:r>
          <w:r>
            <w:rPr>
              <w:rFonts w:hint="eastAsia" w:ascii="宋体" w:hAnsi="宋体" w:eastAsia="宋体" w:cs="宋体"/>
              <w:bCs/>
              <w:color w:val="auto"/>
              <w:sz w:val="24"/>
              <w:szCs w:val="32"/>
              <w:highlight w:val="white"/>
            </w:rPr>
            <w:t xml:space="preserve">第二章 磋商须知</w:t>
          </w:r>
          <w:r>
            <w:rPr>
              <w:rFonts w:hint="eastAsia" w:ascii="宋体" w:hAnsi="宋体" w:eastAsia="宋体" w:cs="宋体"/>
              <w:color w:val="auto"/>
              <w:sz w:val="24"/>
              <w:szCs w:val="32"/>
              <w:highlight w:val="white"/>
            </w:rPr>
            <w:tab/>
          </w:r>
          <w:r>
            <w:rPr>
              <w:rFonts w:hint="eastAsia" w:ascii="宋体" w:hAnsi="宋体" w:eastAsia="宋体" w:cs="宋体"/>
              <w:color w:val="auto"/>
              <w:sz w:val="24"/>
              <w:szCs w:val="32"/>
              <w:highlight w:val="white"/>
            </w:rPr>
            <w:fldChar w:fldCharType="begin"/>
          </w:r>
          <w:r>
            <w:rPr>
              <w:rFonts w:hint="eastAsia" w:ascii="宋体" w:hAnsi="宋体" w:eastAsia="宋体" w:cs="宋体"/>
              <w:color w:val="auto"/>
              <w:sz w:val="24"/>
              <w:szCs w:val="32"/>
              <w:highlight w:val="white"/>
            </w:rPr>
            <w:instrText xml:space="preserve"> PAGEREF _Toc15868 \h </w:instrText>
          </w:r>
          <w:r>
            <w:rPr>
              <w:rFonts w:hint="eastAsia" w:ascii="宋体" w:hAnsi="宋体" w:eastAsia="宋体" w:cs="宋体"/>
              <w:color w:val="auto"/>
              <w:sz w:val="24"/>
              <w:szCs w:val="32"/>
              <w:highlight w:val="white"/>
            </w:rPr>
            <w:fldChar w:fldCharType="separate"/>
          </w:r>
          <w:r>
            <w:rPr>
              <w:rFonts w:hint="eastAsia" w:ascii="宋体" w:hAnsi="宋体" w:eastAsia="宋体" w:cs="宋体"/>
              <w:color w:val="auto"/>
              <w:sz w:val="24"/>
              <w:szCs w:val="32"/>
              <w:highlight w:val="white"/>
            </w:rPr>
            <w:t xml:space="preserve">4</w:t>
          </w:r>
          <w:r>
            <w:rPr>
              <w:rFonts w:hint="eastAsia" w:ascii="宋体" w:hAnsi="宋体" w:eastAsia="宋体" w:cs="宋体"/>
              <w:color w:val="auto"/>
              <w:sz w:val="24"/>
              <w:szCs w:val="32"/>
              <w:highlight w:val="white"/>
            </w:rPr>
            <w:fldChar w:fldCharType="end"/>
          </w:r>
          <w:r>
            <w:rPr>
              <w:rFonts w:hint="eastAsia" w:ascii="宋体" w:hAnsi="宋体" w:eastAsia="宋体" w:cs="宋体"/>
              <w:color w:val="auto"/>
              <w:sz w:val="24"/>
              <w:szCs w:val="36"/>
              <w:highlight w:val="white"/>
              <w:lang w:eastAsia="zh-CN"/>
            </w:rPr>
            <w:fldChar w:fldCharType="end"/>
          </w:r>
          <w:r>
            <w:rPr>
              <w:color w:val="auto"/>
              <w:highlight w:val="white"/>
            </w:rPr>
          </w:r>
          <w:r/>
        </w:p>
        <w:p>
          <w:pPr>
            <w:pStyle w:val="773"/>
            <w:tabs>
              <w:tab w:val="right" w:pos="9451" w:leader="dot"/>
            </w:tabs>
            <w:rPr>
              <w:rFonts w:hint="eastAsia" w:ascii="宋体" w:hAnsi="宋体" w:eastAsia="宋体" w:cs="宋体"/>
              <w:color w:val="auto"/>
              <w:sz w:val="24"/>
              <w:szCs w:val="32"/>
              <w:highlight w:val="white"/>
            </w:rPr>
          </w:pPr>
          <w:r>
            <w:rPr>
              <w:rFonts w:hint="eastAsia" w:ascii="宋体" w:hAnsi="宋体" w:eastAsia="宋体" w:cs="宋体"/>
              <w:color w:val="auto"/>
              <w:sz w:val="24"/>
              <w:szCs w:val="36"/>
              <w:highlight w:val="white"/>
              <w:lang w:eastAsia="zh-CN"/>
            </w:rPr>
            <w:fldChar w:fldCharType="begin"/>
          </w:r>
          <w:r>
            <w:rPr>
              <w:rFonts w:hint="eastAsia" w:ascii="宋体" w:hAnsi="宋体" w:eastAsia="宋体" w:cs="宋体"/>
              <w:color w:val="auto"/>
              <w:sz w:val="24"/>
              <w:szCs w:val="36"/>
              <w:highlight w:val="white"/>
              <w:lang w:eastAsia="zh-CN"/>
            </w:rPr>
            <w:instrText xml:space="preserve"> HYPERLINK \l _Toc25340 </w:instrText>
          </w:r>
          <w:r>
            <w:rPr>
              <w:rFonts w:hint="eastAsia" w:ascii="宋体" w:hAnsi="宋体" w:eastAsia="宋体" w:cs="宋体"/>
              <w:color w:val="auto"/>
              <w:sz w:val="24"/>
              <w:szCs w:val="36"/>
              <w:highlight w:val="white"/>
              <w:lang w:eastAsia="zh-CN"/>
            </w:rPr>
            <w:fldChar w:fldCharType="separate"/>
          </w:r>
          <w:r>
            <w:rPr>
              <w:rFonts w:hint="eastAsia" w:ascii="宋体" w:hAnsi="宋体" w:eastAsia="宋体" w:cs="宋体"/>
              <w:bCs/>
              <w:color w:val="auto"/>
              <w:sz w:val="24"/>
              <w:szCs w:val="32"/>
              <w:highlight w:val="white"/>
            </w:rPr>
            <w:t xml:space="preserve">第三章 合同条款及格式</w:t>
          </w:r>
          <w:r>
            <w:rPr>
              <w:rFonts w:hint="eastAsia" w:ascii="宋体" w:hAnsi="宋体" w:eastAsia="宋体" w:cs="宋体"/>
              <w:color w:val="auto"/>
              <w:sz w:val="24"/>
              <w:szCs w:val="32"/>
              <w:highlight w:val="white"/>
            </w:rPr>
            <w:tab/>
          </w:r>
          <w:r>
            <w:rPr>
              <w:rFonts w:hint="eastAsia" w:ascii="宋体" w:hAnsi="宋体" w:eastAsia="宋体" w:cs="宋体"/>
              <w:color w:val="auto"/>
              <w:sz w:val="24"/>
              <w:szCs w:val="32"/>
              <w:highlight w:val="white"/>
            </w:rPr>
            <w:fldChar w:fldCharType="begin"/>
          </w:r>
          <w:r>
            <w:rPr>
              <w:rFonts w:hint="eastAsia" w:ascii="宋体" w:hAnsi="宋体" w:eastAsia="宋体" w:cs="宋体"/>
              <w:color w:val="auto"/>
              <w:sz w:val="24"/>
              <w:szCs w:val="32"/>
              <w:highlight w:val="white"/>
            </w:rPr>
            <w:instrText xml:space="preserve"> PAGEREF _Toc25340 \h </w:instrText>
          </w:r>
          <w:r>
            <w:rPr>
              <w:rFonts w:hint="eastAsia" w:ascii="宋体" w:hAnsi="宋体" w:eastAsia="宋体" w:cs="宋体"/>
              <w:color w:val="auto"/>
              <w:sz w:val="24"/>
              <w:szCs w:val="32"/>
              <w:highlight w:val="white"/>
            </w:rPr>
            <w:fldChar w:fldCharType="separate"/>
          </w:r>
          <w:r>
            <w:rPr>
              <w:rFonts w:hint="eastAsia" w:ascii="宋体" w:hAnsi="宋体" w:eastAsia="宋体" w:cs="宋体"/>
              <w:color w:val="auto"/>
              <w:sz w:val="24"/>
              <w:szCs w:val="32"/>
              <w:highlight w:val="white"/>
            </w:rPr>
            <w:t xml:space="preserve">22</w:t>
          </w:r>
          <w:r>
            <w:rPr>
              <w:rFonts w:hint="eastAsia" w:ascii="宋体" w:hAnsi="宋体" w:eastAsia="宋体" w:cs="宋体"/>
              <w:color w:val="auto"/>
              <w:sz w:val="24"/>
              <w:szCs w:val="32"/>
              <w:highlight w:val="white"/>
            </w:rPr>
            <w:fldChar w:fldCharType="end"/>
          </w:r>
          <w:r>
            <w:rPr>
              <w:rFonts w:hint="eastAsia" w:ascii="宋体" w:hAnsi="宋体" w:eastAsia="宋体" w:cs="宋体"/>
              <w:color w:val="auto"/>
              <w:sz w:val="24"/>
              <w:szCs w:val="36"/>
              <w:highlight w:val="white"/>
              <w:lang w:eastAsia="zh-CN"/>
            </w:rPr>
            <w:fldChar w:fldCharType="end"/>
          </w:r>
          <w:r>
            <w:rPr>
              <w:color w:val="auto"/>
              <w:highlight w:val="white"/>
            </w:rPr>
          </w:r>
          <w:r/>
        </w:p>
        <w:p>
          <w:pPr>
            <w:pStyle w:val="773"/>
            <w:tabs>
              <w:tab w:val="right" w:pos="9451" w:leader="dot"/>
            </w:tabs>
            <w:rPr>
              <w:rFonts w:hint="eastAsia" w:ascii="宋体" w:hAnsi="宋体" w:eastAsia="宋体" w:cs="宋体"/>
              <w:color w:val="auto"/>
              <w:sz w:val="24"/>
              <w:szCs w:val="32"/>
              <w:highlight w:val="white"/>
            </w:rPr>
          </w:pPr>
          <w:r>
            <w:rPr>
              <w:rFonts w:hint="eastAsia" w:ascii="宋体" w:hAnsi="宋体" w:eastAsia="宋体" w:cs="宋体"/>
              <w:color w:val="auto"/>
              <w:sz w:val="24"/>
              <w:szCs w:val="36"/>
              <w:highlight w:val="white"/>
              <w:lang w:eastAsia="zh-CN"/>
            </w:rPr>
            <w:fldChar w:fldCharType="begin"/>
          </w:r>
          <w:r>
            <w:rPr>
              <w:rFonts w:hint="eastAsia" w:ascii="宋体" w:hAnsi="宋体" w:eastAsia="宋体" w:cs="宋体"/>
              <w:color w:val="auto"/>
              <w:sz w:val="24"/>
              <w:szCs w:val="36"/>
              <w:highlight w:val="white"/>
              <w:lang w:eastAsia="zh-CN"/>
            </w:rPr>
            <w:instrText xml:space="preserve"> HYPERLINK \l _Toc26996 </w:instrText>
          </w:r>
          <w:r>
            <w:rPr>
              <w:rFonts w:hint="eastAsia" w:ascii="宋体" w:hAnsi="宋体" w:eastAsia="宋体" w:cs="宋体"/>
              <w:color w:val="auto"/>
              <w:sz w:val="24"/>
              <w:szCs w:val="36"/>
              <w:highlight w:val="white"/>
              <w:lang w:eastAsia="zh-CN"/>
            </w:rPr>
            <w:fldChar w:fldCharType="separate"/>
          </w:r>
          <w:r>
            <w:rPr>
              <w:rFonts w:hint="eastAsia" w:ascii="宋体" w:hAnsi="宋体" w:eastAsia="宋体" w:cs="宋体"/>
              <w:bCs/>
              <w:color w:val="auto"/>
              <w:sz w:val="24"/>
              <w:szCs w:val="32"/>
              <w:highlight w:val="white"/>
              <w:lang w:eastAsia="zh-CN"/>
            </w:rPr>
            <w:t xml:space="preserve">第四章</w:t>
          </w:r>
          <w:r>
            <w:rPr>
              <w:rFonts w:hint="eastAsia" w:ascii="宋体" w:hAnsi="宋体" w:eastAsia="宋体" w:cs="宋体"/>
              <w:bCs/>
              <w:color w:val="auto"/>
              <w:sz w:val="24"/>
              <w:szCs w:val="32"/>
              <w:highlight w:val="white"/>
              <w:lang w:val="en-US" w:eastAsia="zh-CN"/>
            </w:rPr>
            <w:t xml:space="preserve"> </w:t>
          </w:r>
          <w:r>
            <w:rPr>
              <w:rFonts w:hint="eastAsia" w:ascii="宋体" w:hAnsi="宋体" w:eastAsia="宋体" w:cs="宋体"/>
              <w:bCs/>
              <w:color w:val="auto"/>
              <w:sz w:val="24"/>
              <w:szCs w:val="32"/>
              <w:highlight w:val="white"/>
              <w:lang w:eastAsia="zh-CN"/>
            </w:rPr>
            <w:t xml:space="preserve">技术标准和</w:t>
          </w:r>
          <w:r>
            <w:rPr>
              <w:rFonts w:hint="eastAsia" w:ascii="宋体" w:hAnsi="宋体" w:eastAsia="宋体" w:cs="宋体"/>
              <w:bCs/>
              <w:color w:val="auto"/>
              <w:sz w:val="24"/>
              <w:szCs w:val="32"/>
              <w:highlight w:val="white"/>
              <w:lang w:val="en-US" w:eastAsia="zh-CN"/>
            </w:rPr>
            <w:t xml:space="preserve">项目需求</w:t>
          </w:r>
          <w:r>
            <w:rPr>
              <w:rFonts w:hint="eastAsia" w:ascii="宋体" w:hAnsi="宋体" w:eastAsia="宋体" w:cs="宋体"/>
              <w:color w:val="auto"/>
              <w:sz w:val="24"/>
              <w:szCs w:val="32"/>
              <w:highlight w:val="white"/>
            </w:rPr>
            <w:tab/>
          </w:r>
          <w:r>
            <w:rPr>
              <w:rFonts w:hint="eastAsia" w:ascii="宋体" w:hAnsi="宋体" w:eastAsia="宋体" w:cs="宋体"/>
              <w:color w:val="auto"/>
              <w:sz w:val="24"/>
              <w:szCs w:val="32"/>
              <w:highlight w:val="white"/>
            </w:rPr>
            <w:fldChar w:fldCharType="begin"/>
          </w:r>
          <w:r>
            <w:rPr>
              <w:rFonts w:hint="eastAsia" w:ascii="宋体" w:hAnsi="宋体" w:eastAsia="宋体" w:cs="宋体"/>
              <w:color w:val="auto"/>
              <w:sz w:val="24"/>
              <w:szCs w:val="32"/>
              <w:highlight w:val="white"/>
            </w:rPr>
            <w:instrText xml:space="preserve"> PAGEREF _Toc26996 \h </w:instrText>
          </w:r>
          <w:r>
            <w:rPr>
              <w:rFonts w:hint="eastAsia" w:ascii="宋体" w:hAnsi="宋体" w:eastAsia="宋体" w:cs="宋体"/>
              <w:color w:val="auto"/>
              <w:sz w:val="24"/>
              <w:szCs w:val="32"/>
              <w:highlight w:val="white"/>
            </w:rPr>
            <w:fldChar w:fldCharType="separate"/>
          </w:r>
          <w:r>
            <w:rPr>
              <w:rFonts w:hint="eastAsia" w:ascii="宋体" w:hAnsi="宋体" w:eastAsia="宋体" w:cs="宋体"/>
              <w:color w:val="auto"/>
              <w:sz w:val="24"/>
              <w:szCs w:val="32"/>
              <w:highlight w:val="white"/>
            </w:rPr>
            <w:t xml:space="preserve">50</w:t>
          </w:r>
          <w:r>
            <w:rPr>
              <w:rFonts w:hint="eastAsia" w:ascii="宋体" w:hAnsi="宋体" w:eastAsia="宋体" w:cs="宋体"/>
              <w:color w:val="auto"/>
              <w:sz w:val="24"/>
              <w:szCs w:val="32"/>
              <w:highlight w:val="white"/>
            </w:rPr>
            <w:fldChar w:fldCharType="end"/>
          </w:r>
          <w:r>
            <w:rPr>
              <w:rFonts w:hint="eastAsia" w:ascii="宋体" w:hAnsi="宋体" w:eastAsia="宋体" w:cs="宋体"/>
              <w:color w:val="auto"/>
              <w:sz w:val="24"/>
              <w:szCs w:val="36"/>
              <w:highlight w:val="white"/>
              <w:lang w:eastAsia="zh-CN"/>
            </w:rPr>
            <w:fldChar w:fldCharType="end"/>
          </w:r>
          <w:r>
            <w:rPr>
              <w:color w:val="auto"/>
              <w:highlight w:val="white"/>
            </w:rPr>
          </w:r>
          <w:r/>
        </w:p>
        <w:p>
          <w:pPr>
            <w:pStyle w:val="773"/>
            <w:tabs>
              <w:tab w:val="right" w:pos="9451" w:leader="dot"/>
            </w:tabs>
            <w:rPr>
              <w:rFonts w:hint="eastAsia" w:ascii="宋体" w:hAnsi="宋体" w:eastAsia="宋体" w:cs="宋体"/>
              <w:color w:val="auto"/>
              <w:sz w:val="24"/>
              <w:szCs w:val="32"/>
              <w:highlight w:val="white"/>
            </w:rPr>
          </w:pPr>
          <w:r>
            <w:rPr>
              <w:rFonts w:hint="eastAsia" w:ascii="宋体" w:hAnsi="宋体" w:eastAsia="宋体" w:cs="宋体"/>
              <w:color w:val="auto"/>
              <w:sz w:val="24"/>
              <w:szCs w:val="36"/>
              <w:highlight w:val="white"/>
              <w:lang w:eastAsia="zh-CN"/>
            </w:rPr>
            <w:fldChar w:fldCharType="begin"/>
          </w:r>
          <w:r>
            <w:rPr>
              <w:rFonts w:hint="eastAsia" w:ascii="宋体" w:hAnsi="宋体" w:eastAsia="宋体" w:cs="宋体"/>
              <w:color w:val="auto"/>
              <w:sz w:val="24"/>
              <w:szCs w:val="36"/>
              <w:highlight w:val="white"/>
              <w:lang w:eastAsia="zh-CN"/>
            </w:rPr>
            <w:instrText xml:space="preserve"> HYPERLINK \l _Toc29603 </w:instrText>
          </w:r>
          <w:r>
            <w:rPr>
              <w:rFonts w:hint="eastAsia" w:ascii="宋体" w:hAnsi="宋体" w:eastAsia="宋体" w:cs="宋体"/>
              <w:color w:val="auto"/>
              <w:sz w:val="24"/>
              <w:szCs w:val="36"/>
              <w:highlight w:val="white"/>
              <w:lang w:eastAsia="zh-CN"/>
            </w:rPr>
            <w:fldChar w:fldCharType="separate"/>
          </w:r>
          <w:r>
            <w:rPr>
              <w:rFonts w:hint="eastAsia" w:ascii="宋体" w:hAnsi="宋体" w:eastAsia="宋体" w:cs="宋体"/>
              <w:bCs/>
              <w:color w:val="auto"/>
              <w:sz w:val="24"/>
              <w:szCs w:val="32"/>
              <w:highlight w:val="white"/>
            </w:rPr>
            <w:t xml:space="preserve">第</w:t>
          </w:r>
          <w:r>
            <w:rPr>
              <w:rFonts w:hint="eastAsia" w:ascii="宋体" w:hAnsi="宋体" w:eastAsia="宋体" w:cs="宋体"/>
              <w:bCs/>
              <w:color w:val="auto"/>
              <w:sz w:val="24"/>
              <w:szCs w:val="32"/>
              <w:highlight w:val="white"/>
              <w:lang w:eastAsia="zh-CN"/>
            </w:rPr>
            <w:t xml:space="preserve">五</w:t>
          </w:r>
          <w:r>
            <w:rPr>
              <w:rFonts w:hint="eastAsia" w:ascii="宋体" w:hAnsi="宋体" w:eastAsia="宋体" w:cs="宋体"/>
              <w:bCs/>
              <w:color w:val="auto"/>
              <w:sz w:val="24"/>
              <w:szCs w:val="32"/>
              <w:highlight w:val="white"/>
            </w:rPr>
            <w:t xml:space="preserve">章 工程量清单</w:t>
          </w:r>
          <w:r>
            <w:rPr>
              <w:rFonts w:hint="eastAsia" w:ascii="宋体" w:hAnsi="宋体" w:eastAsia="宋体" w:cs="宋体"/>
              <w:bCs/>
              <w:color w:val="auto"/>
              <w:sz w:val="24"/>
              <w:szCs w:val="32"/>
              <w:highlight w:val="white"/>
              <w:lang w:eastAsia="zh-CN"/>
            </w:rPr>
            <w:t xml:space="preserve">（</w:t>
          </w:r>
          <w:r>
            <w:rPr>
              <w:rFonts w:hint="eastAsia" w:ascii="宋体" w:hAnsi="宋体" w:eastAsia="宋体" w:cs="宋体"/>
              <w:bCs/>
              <w:color w:val="auto"/>
              <w:sz w:val="24"/>
              <w:szCs w:val="32"/>
              <w:highlight w:val="white"/>
              <w:lang w:val="en-US" w:eastAsia="zh-CN"/>
            </w:rPr>
            <w:t xml:space="preserve">另附</w:t>
          </w:r>
          <w:r>
            <w:rPr>
              <w:rFonts w:hint="eastAsia" w:ascii="宋体" w:hAnsi="宋体" w:eastAsia="宋体" w:cs="宋体"/>
              <w:bCs/>
              <w:color w:val="auto"/>
              <w:sz w:val="24"/>
              <w:szCs w:val="32"/>
              <w:highlight w:val="white"/>
              <w:lang w:eastAsia="zh-CN"/>
            </w:rPr>
            <w:t xml:space="preserve">）</w:t>
          </w:r>
          <w:r>
            <w:rPr>
              <w:rFonts w:hint="eastAsia" w:ascii="宋体" w:hAnsi="宋体" w:eastAsia="宋体" w:cs="宋体"/>
              <w:color w:val="auto"/>
              <w:sz w:val="24"/>
              <w:szCs w:val="32"/>
              <w:highlight w:val="white"/>
            </w:rPr>
            <w:tab/>
          </w:r>
          <w:r>
            <w:rPr>
              <w:rFonts w:hint="eastAsia" w:ascii="宋体" w:hAnsi="宋体" w:eastAsia="宋体" w:cs="宋体"/>
              <w:color w:val="auto"/>
              <w:sz w:val="24"/>
              <w:szCs w:val="32"/>
              <w:highlight w:val="white"/>
            </w:rPr>
            <w:fldChar w:fldCharType="begin"/>
          </w:r>
          <w:r>
            <w:rPr>
              <w:rFonts w:hint="eastAsia" w:ascii="宋体" w:hAnsi="宋体" w:eastAsia="宋体" w:cs="宋体"/>
              <w:color w:val="auto"/>
              <w:sz w:val="24"/>
              <w:szCs w:val="32"/>
              <w:highlight w:val="white"/>
            </w:rPr>
            <w:instrText xml:space="preserve"> PAGEREF _Toc29603 \h </w:instrText>
          </w:r>
          <w:r>
            <w:rPr>
              <w:rFonts w:hint="eastAsia" w:ascii="宋体" w:hAnsi="宋体" w:eastAsia="宋体" w:cs="宋体"/>
              <w:color w:val="auto"/>
              <w:sz w:val="24"/>
              <w:szCs w:val="32"/>
              <w:highlight w:val="white"/>
            </w:rPr>
            <w:fldChar w:fldCharType="separate"/>
          </w:r>
          <w:r>
            <w:rPr>
              <w:rFonts w:hint="eastAsia" w:ascii="宋体" w:hAnsi="宋体" w:eastAsia="宋体" w:cs="宋体"/>
              <w:color w:val="auto"/>
              <w:sz w:val="24"/>
              <w:szCs w:val="32"/>
              <w:highlight w:val="white"/>
            </w:rPr>
            <w:t xml:space="preserve">52</w:t>
          </w:r>
          <w:r>
            <w:rPr>
              <w:rFonts w:hint="eastAsia" w:ascii="宋体" w:hAnsi="宋体" w:eastAsia="宋体" w:cs="宋体"/>
              <w:color w:val="auto"/>
              <w:sz w:val="24"/>
              <w:szCs w:val="32"/>
              <w:highlight w:val="white"/>
            </w:rPr>
            <w:fldChar w:fldCharType="end"/>
          </w:r>
          <w:r>
            <w:rPr>
              <w:rFonts w:hint="eastAsia" w:ascii="宋体" w:hAnsi="宋体" w:eastAsia="宋体" w:cs="宋体"/>
              <w:color w:val="auto"/>
              <w:sz w:val="24"/>
              <w:szCs w:val="36"/>
              <w:highlight w:val="white"/>
              <w:lang w:eastAsia="zh-CN"/>
            </w:rPr>
            <w:fldChar w:fldCharType="end"/>
          </w:r>
          <w:r>
            <w:rPr>
              <w:color w:val="auto"/>
              <w:highlight w:val="white"/>
            </w:rPr>
          </w:r>
          <w:r/>
        </w:p>
        <w:p>
          <w:pPr>
            <w:pStyle w:val="773"/>
            <w:tabs>
              <w:tab w:val="right" w:pos="9451" w:leader="dot"/>
            </w:tabs>
            <w:rPr>
              <w:rFonts w:hint="eastAsia" w:ascii="宋体" w:hAnsi="宋体" w:eastAsia="宋体" w:cs="宋体"/>
              <w:color w:val="auto"/>
              <w:sz w:val="24"/>
              <w:szCs w:val="32"/>
              <w:highlight w:val="white"/>
            </w:rPr>
          </w:pPr>
          <w:r>
            <w:rPr>
              <w:rFonts w:hint="eastAsia" w:ascii="宋体" w:hAnsi="宋体" w:eastAsia="宋体" w:cs="宋体"/>
              <w:color w:val="auto"/>
              <w:sz w:val="24"/>
              <w:szCs w:val="36"/>
              <w:highlight w:val="white"/>
              <w:lang w:eastAsia="zh-CN"/>
            </w:rPr>
            <w:fldChar w:fldCharType="begin"/>
          </w:r>
          <w:r>
            <w:rPr>
              <w:rFonts w:hint="eastAsia" w:ascii="宋体" w:hAnsi="宋体" w:eastAsia="宋体" w:cs="宋体"/>
              <w:color w:val="auto"/>
              <w:sz w:val="24"/>
              <w:szCs w:val="36"/>
              <w:highlight w:val="white"/>
              <w:lang w:eastAsia="zh-CN"/>
            </w:rPr>
            <w:instrText xml:space="preserve"> HYPERLINK \l _Toc27950 </w:instrText>
          </w:r>
          <w:r>
            <w:rPr>
              <w:rFonts w:hint="eastAsia" w:ascii="宋体" w:hAnsi="宋体" w:eastAsia="宋体" w:cs="宋体"/>
              <w:color w:val="auto"/>
              <w:sz w:val="24"/>
              <w:szCs w:val="36"/>
              <w:highlight w:val="white"/>
              <w:lang w:eastAsia="zh-CN"/>
            </w:rPr>
            <w:fldChar w:fldCharType="separate"/>
          </w:r>
          <w:r>
            <w:rPr>
              <w:rFonts w:hint="eastAsia" w:ascii="宋体" w:hAnsi="宋体" w:eastAsia="宋体" w:cs="宋体"/>
              <w:bCs/>
              <w:color w:val="auto"/>
              <w:sz w:val="24"/>
              <w:szCs w:val="32"/>
              <w:highlight w:val="white"/>
            </w:rPr>
            <w:t xml:space="preserve">第</w:t>
          </w:r>
          <w:r>
            <w:rPr>
              <w:rFonts w:hint="eastAsia" w:ascii="宋体" w:hAnsi="宋体" w:eastAsia="宋体" w:cs="宋体"/>
              <w:bCs/>
              <w:color w:val="auto"/>
              <w:sz w:val="24"/>
              <w:szCs w:val="32"/>
              <w:highlight w:val="white"/>
              <w:lang w:eastAsia="zh-CN"/>
            </w:rPr>
            <w:t xml:space="preserve">六</w:t>
          </w:r>
          <w:r>
            <w:rPr>
              <w:rFonts w:hint="eastAsia" w:ascii="宋体" w:hAnsi="宋体" w:eastAsia="宋体" w:cs="宋体"/>
              <w:bCs/>
              <w:color w:val="auto"/>
              <w:sz w:val="24"/>
              <w:szCs w:val="32"/>
              <w:highlight w:val="white"/>
            </w:rPr>
            <w:t xml:space="preserve">章 图纸和技术资料</w:t>
          </w:r>
          <w:r>
            <w:rPr>
              <w:rFonts w:hint="eastAsia" w:ascii="宋体" w:hAnsi="宋体" w:eastAsia="宋体" w:cs="宋体"/>
              <w:color w:val="auto"/>
              <w:sz w:val="24"/>
              <w:szCs w:val="32"/>
              <w:highlight w:val="white"/>
            </w:rPr>
            <w:tab/>
          </w:r>
          <w:r>
            <w:rPr>
              <w:rFonts w:hint="eastAsia" w:ascii="宋体" w:hAnsi="宋体" w:eastAsia="宋体" w:cs="宋体"/>
              <w:color w:val="auto"/>
              <w:sz w:val="24"/>
              <w:szCs w:val="32"/>
              <w:highlight w:val="white"/>
            </w:rPr>
            <w:fldChar w:fldCharType="begin"/>
          </w:r>
          <w:r>
            <w:rPr>
              <w:rFonts w:hint="eastAsia" w:ascii="宋体" w:hAnsi="宋体" w:eastAsia="宋体" w:cs="宋体"/>
              <w:color w:val="auto"/>
              <w:sz w:val="24"/>
              <w:szCs w:val="32"/>
              <w:highlight w:val="white"/>
            </w:rPr>
            <w:instrText xml:space="preserve"> PAGEREF _Toc27950 \h </w:instrText>
          </w:r>
          <w:r>
            <w:rPr>
              <w:rFonts w:hint="eastAsia" w:ascii="宋体" w:hAnsi="宋体" w:eastAsia="宋体" w:cs="宋体"/>
              <w:color w:val="auto"/>
              <w:sz w:val="24"/>
              <w:szCs w:val="32"/>
              <w:highlight w:val="white"/>
            </w:rPr>
            <w:fldChar w:fldCharType="separate"/>
          </w:r>
          <w:r>
            <w:rPr>
              <w:rFonts w:hint="eastAsia" w:ascii="宋体" w:hAnsi="宋体" w:eastAsia="宋体" w:cs="宋体"/>
              <w:color w:val="auto"/>
              <w:sz w:val="24"/>
              <w:szCs w:val="32"/>
              <w:highlight w:val="white"/>
            </w:rPr>
            <w:t xml:space="preserve">53</w:t>
          </w:r>
          <w:r>
            <w:rPr>
              <w:rFonts w:hint="eastAsia" w:ascii="宋体" w:hAnsi="宋体" w:eastAsia="宋体" w:cs="宋体"/>
              <w:color w:val="auto"/>
              <w:sz w:val="24"/>
              <w:szCs w:val="32"/>
              <w:highlight w:val="white"/>
            </w:rPr>
            <w:fldChar w:fldCharType="end"/>
          </w:r>
          <w:r>
            <w:rPr>
              <w:rFonts w:hint="eastAsia" w:ascii="宋体" w:hAnsi="宋体" w:eastAsia="宋体" w:cs="宋体"/>
              <w:color w:val="auto"/>
              <w:sz w:val="24"/>
              <w:szCs w:val="36"/>
              <w:highlight w:val="white"/>
              <w:lang w:eastAsia="zh-CN"/>
            </w:rPr>
            <w:fldChar w:fldCharType="end"/>
          </w:r>
          <w:r>
            <w:rPr>
              <w:color w:val="auto"/>
              <w:highlight w:val="white"/>
            </w:rPr>
          </w:r>
          <w:r/>
        </w:p>
        <w:p>
          <w:pPr>
            <w:pStyle w:val="773"/>
            <w:tabs>
              <w:tab w:val="right" w:pos="9451" w:leader="dot"/>
            </w:tabs>
            <w:rPr>
              <w:rFonts w:hint="eastAsia" w:ascii="宋体" w:hAnsi="宋体" w:eastAsia="宋体" w:cs="宋体"/>
              <w:color w:val="auto"/>
              <w:sz w:val="24"/>
              <w:szCs w:val="32"/>
              <w:highlight w:val="white"/>
            </w:rPr>
          </w:pPr>
          <w:r>
            <w:rPr>
              <w:rFonts w:hint="eastAsia" w:ascii="宋体" w:hAnsi="宋体" w:eastAsia="宋体" w:cs="宋体"/>
              <w:color w:val="auto"/>
              <w:sz w:val="24"/>
              <w:szCs w:val="36"/>
              <w:highlight w:val="white"/>
              <w:lang w:eastAsia="zh-CN"/>
            </w:rPr>
            <w:fldChar w:fldCharType="begin"/>
          </w:r>
          <w:r>
            <w:rPr>
              <w:rFonts w:hint="eastAsia" w:ascii="宋体" w:hAnsi="宋体" w:eastAsia="宋体" w:cs="宋体"/>
              <w:color w:val="auto"/>
              <w:sz w:val="24"/>
              <w:szCs w:val="36"/>
              <w:highlight w:val="white"/>
              <w:lang w:eastAsia="zh-CN"/>
            </w:rPr>
            <w:instrText xml:space="preserve"> HYPERLINK \l _Toc32308 </w:instrText>
          </w:r>
          <w:r>
            <w:rPr>
              <w:rFonts w:hint="eastAsia" w:ascii="宋体" w:hAnsi="宋体" w:eastAsia="宋体" w:cs="宋体"/>
              <w:color w:val="auto"/>
              <w:sz w:val="24"/>
              <w:szCs w:val="36"/>
              <w:highlight w:val="white"/>
              <w:lang w:eastAsia="zh-CN"/>
            </w:rPr>
            <w:fldChar w:fldCharType="separate"/>
          </w:r>
          <w:r>
            <w:rPr>
              <w:rFonts w:hint="eastAsia" w:ascii="宋体" w:hAnsi="宋体" w:eastAsia="宋体" w:cs="宋体"/>
              <w:bCs/>
              <w:color w:val="auto"/>
              <w:sz w:val="24"/>
              <w:szCs w:val="32"/>
              <w:highlight w:val="white"/>
            </w:rPr>
            <w:t xml:space="preserve">第</w:t>
          </w:r>
          <w:r>
            <w:rPr>
              <w:rFonts w:hint="eastAsia" w:ascii="宋体" w:hAnsi="宋体" w:eastAsia="宋体" w:cs="宋体"/>
              <w:bCs/>
              <w:color w:val="auto"/>
              <w:sz w:val="24"/>
              <w:szCs w:val="32"/>
              <w:highlight w:val="white"/>
              <w:lang w:val="en-US" w:eastAsia="zh-CN"/>
            </w:rPr>
            <w:t xml:space="preserve">七</w:t>
          </w:r>
          <w:r>
            <w:rPr>
              <w:rFonts w:hint="eastAsia" w:ascii="宋体" w:hAnsi="宋体" w:eastAsia="宋体" w:cs="宋体"/>
              <w:bCs/>
              <w:color w:val="auto"/>
              <w:sz w:val="24"/>
              <w:szCs w:val="32"/>
              <w:highlight w:val="white"/>
            </w:rPr>
            <w:t xml:space="preserve">章 评审方法和评审标准</w:t>
          </w:r>
          <w:r>
            <w:rPr>
              <w:rFonts w:hint="eastAsia" w:ascii="宋体" w:hAnsi="宋体" w:eastAsia="宋体" w:cs="宋体"/>
              <w:color w:val="auto"/>
              <w:sz w:val="24"/>
              <w:szCs w:val="32"/>
              <w:highlight w:val="white"/>
            </w:rPr>
            <w:tab/>
          </w:r>
          <w:r>
            <w:rPr>
              <w:rFonts w:hint="eastAsia" w:ascii="宋体" w:hAnsi="宋体" w:eastAsia="宋体" w:cs="宋体"/>
              <w:color w:val="auto"/>
              <w:sz w:val="24"/>
              <w:szCs w:val="32"/>
              <w:highlight w:val="white"/>
            </w:rPr>
            <w:fldChar w:fldCharType="begin"/>
          </w:r>
          <w:r>
            <w:rPr>
              <w:rFonts w:hint="eastAsia" w:ascii="宋体" w:hAnsi="宋体" w:eastAsia="宋体" w:cs="宋体"/>
              <w:color w:val="auto"/>
              <w:sz w:val="24"/>
              <w:szCs w:val="32"/>
              <w:highlight w:val="white"/>
            </w:rPr>
            <w:instrText xml:space="preserve"> PAGEREF _Toc32308 \h </w:instrText>
          </w:r>
          <w:r>
            <w:rPr>
              <w:rFonts w:hint="eastAsia" w:ascii="宋体" w:hAnsi="宋体" w:eastAsia="宋体" w:cs="宋体"/>
              <w:color w:val="auto"/>
              <w:sz w:val="24"/>
              <w:szCs w:val="32"/>
              <w:highlight w:val="white"/>
            </w:rPr>
            <w:fldChar w:fldCharType="separate"/>
          </w:r>
          <w:r>
            <w:rPr>
              <w:rFonts w:hint="eastAsia" w:ascii="宋体" w:hAnsi="宋体" w:eastAsia="宋体" w:cs="宋体"/>
              <w:color w:val="auto"/>
              <w:sz w:val="24"/>
              <w:szCs w:val="32"/>
              <w:highlight w:val="white"/>
            </w:rPr>
            <w:t xml:space="preserve">54</w:t>
          </w:r>
          <w:r>
            <w:rPr>
              <w:rFonts w:hint="eastAsia" w:ascii="宋体" w:hAnsi="宋体" w:eastAsia="宋体" w:cs="宋体"/>
              <w:color w:val="auto"/>
              <w:sz w:val="24"/>
              <w:szCs w:val="32"/>
              <w:highlight w:val="white"/>
            </w:rPr>
            <w:fldChar w:fldCharType="end"/>
          </w:r>
          <w:r>
            <w:rPr>
              <w:rFonts w:hint="eastAsia" w:ascii="宋体" w:hAnsi="宋体" w:eastAsia="宋体" w:cs="宋体"/>
              <w:color w:val="auto"/>
              <w:sz w:val="24"/>
              <w:szCs w:val="36"/>
              <w:highlight w:val="white"/>
              <w:lang w:eastAsia="zh-CN"/>
            </w:rPr>
            <w:fldChar w:fldCharType="end"/>
          </w:r>
          <w:r>
            <w:rPr>
              <w:color w:val="auto"/>
              <w:highlight w:val="white"/>
            </w:rPr>
          </w:r>
          <w:r/>
        </w:p>
        <w:p>
          <w:pPr>
            <w:pStyle w:val="773"/>
            <w:tabs>
              <w:tab w:val="right" w:pos="9451" w:leader="dot"/>
            </w:tabs>
            <w:rPr>
              <w:rFonts w:hint="eastAsia" w:ascii="宋体" w:hAnsi="宋体" w:eastAsia="宋体" w:cs="宋体"/>
              <w:color w:val="auto"/>
              <w:sz w:val="24"/>
              <w:szCs w:val="32"/>
              <w:highlight w:val="white"/>
            </w:rPr>
          </w:pPr>
          <w:r>
            <w:rPr>
              <w:rFonts w:hint="eastAsia" w:ascii="宋体" w:hAnsi="宋体" w:eastAsia="宋体" w:cs="宋体"/>
              <w:color w:val="auto"/>
              <w:sz w:val="24"/>
              <w:szCs w:val="36"/>
              <w:highlight w:val="white"/>
              <w:lang w:eastAsia="zh-CN"/>
            </w:rPr>
            <w:fldChar w:fldCharType="begin"/>
          </w:r>
          <w:r>
            <w:rPr>
              <w:rFonts w:hint="eastAsia" w:ascii="宋体" w:hAnsi="宋体" w:eastAsia="宋体" w:cs="宋体"/>
              <w:color w:val="auto"/>
              <w:sz w:val="24"/>
              <w:szCs w:val="36"/>
              <w:highlight w:val="white"/>
              <w:lang w:eastAsia="zh-CN"/>
            </w:rPr>
            <w:instrText xml:space="preserve"> HYPERLINK \l _Toc16481 </w:instrText>
          </w:r>
          <w:r>
            <w:rPr>
              <w:rFonts w:hint="eastAsia" w:ascii="宋体" w:hAnsi="宋体" w:eastAsia="宋体" w:cs="宋体"/>
              <w:color w:val="auto"/>
              <w:sz w:val="24"/>
              <w:szCs w:val="36"/>
              <w:highlight w:val="white"/>
              <w:lang w:eastAsia="zh-CN"/>
            </w:rPr>
            <w:fldChar w:fldCharType="separate"/>
          </w:r>
          <w:r>
            <w:rPr>
              <w:rFonts w:hint="eastAsia" w:ascii="宋体" w:hAnsi="宋体" w:eastAsia="宋体" w:cs="宋体"/>
              <w:bCs/>
              <w:color w:val="auto"/>
              <w:sz w:val="24"/>
              <w:szCs w:val="52"/>
              <w:highlight w:val="white"/>
            </w:rPr>
            <w:t xml:space="preserve">第</w:t>
          </w:r>
          <w:r>
            <w:rPr>
              <w:rFonts w:hint="eastAsia" w:ascii="宋体" w:hAnsi="宋体" w:eastAsia="宋体" w:cs="宋体"/>
              <w:bCs/>
              <w:color w:val="auto"/>
              <w:sz w:val="24"/>
              <w:szCs w:val="52"/>
              <w:highlight w:val="white"/>
              <w:lang w:val="en-US" w:eastAsia="zh-CN"/>
            </w:rPr>
            <w:t xml:space="preserve">八</w:t>
          </w:r>
          <w:r>
            <w:rPr>
              <w:rFonts w:hint="eastAsia" w:ascii="宋体" w:hAnsi="宋体" w:eastAsia="宋体" w:cs="宋体"/>
              <w:bCs/>
              <w:color w:val="auto"/>
              <w:sz w:val="24"/>
              <w:szCs w:val="52"/>
              <w:highlight w:val="white"/>
            </w:rPr>
            <w:t xml:space="preserve">章 竞争性磋商响应文件格式</w:t>
          </w:r>
          <w:r>
            <w:rPr>
              <w:rFonts w:hint="eastAsia" w:ascii="宋体" w:hAnsi="宋体" w:eastAsia="宋体" w:cs="宋体"/>
              <w:color w:val="auto"/>
              <w:sz w:val="24"/>
              <w:szCs w:val="32"/>
              <w:highlight w:val="white"/>
            </w:rPr>
            <w:tab/>
          </w:r>
          <w:r>
            <w:rPr>
              <w:rFonts w:hint="eastAsia" w:ascii="宋体" w:hAnsi="宋体" w:eastAsia="宋体" w:cs="宋体"/>
              <w:color w:val="auto"/>
              <w:sz w:val="24"/>
              <w:szCs w:val="32"/>
              <w:highlight w:val="white"/>
            </w:rPr>
            <w:fldChar w:fldCharType="begin"/>
          </w:r>
          <w:r>
            <w:rPr>
              <w:rFonts w:hint="eastAsia" w:ascii="宋体" w:hAnsi="宋体" w:eastAsia="宋体" w:cs="宋体"/>
              <w:color w:val="auto"/>
              <w:sz w:val="24"/>
              <w:szCs w:val="32"/>
              <w:highlight w:val="white"/>
            </w:rPr>
            <w:instrText xml:space="preserve"> PAGEREF _Toc16481 \h </w:instrText>
          </w:r>
          <w:r>
            <w:rPr>
              <w:rFonts w:hint="eastAsia" w:ascii="宋体" w:hAnsi="宋体" w:eastAsia="宋体" w:cs="宋体"/>
              <w:color w:val="auto"/>
              <w:sz w:val="24"/>
              <w:szCs w:val="32"/>
              <w:highlight w:val="white"/>
            </w:rPr>
            <w:fldChar w:fldCharType="separate"/>
          </w:r>
          <w:r>
            <w:rPr>
              <w:rFonts w:hint="eastAsia" w:ascii="宋体" w:hAnsi="宋体" w:eastAsia="宋体" w:cs="宋体"/>
              <w:color w:val="auto"/>
              <w:sz w:val="24"/>
              <w:szCs w:val="32"/>
              <w:highlight w:val="white"/>
            </w:rPr>
            <w:t xml:space="preserve">58</w:t>
          </w:r>
          <w:r>
            <w:rPr>
              <w:rFonts w:hint="eastAsia" w:ascii="宋体" w:hAnsi="宋体" w:eastAsia="宋体" w:cs="宋体"/>
              <w:color w:val="auto"/>
              <w:sz w:val="24"/>
              <w:szCs w:val="32"/>
              <w:highlight w:val="white"/>
            </w:rPr>
            <w:fldChar w:fldCharType="end"/>
          </w:r>
          <w:r>
            <w:rPr>
              <w:rFonts w:hint="eastAsia" w:ascii="宋体" w:hAnsi="宋体" w:eastAsia="宋体" w:cs="宋体"/>
              <w:color w:val="auto"/>
              <w:sz w:val="24"/>
              <w:szCs w:val="36"/>
              <w:highlight w:val="white"/>
              <w:lang w:eastAsia="zh-CN"/>
            </w:rPr>
            <w:fldChar w:fldCharType="end"/>
          </w:r>
          <w:r>
            <w:rPr>
              <w:color w:val="auto"/>
              <w:highlight w:val="white"/>
            </w:rPr>
          </w:r>
          <w:r/>
        </w:p>
        <w:p>
          <w:pPr>
            <w:pStyle w:val="1032"/>
            <w:keepLines w:val="0"/>
            <w:keepNext w:val="0"/>
            <w:pageBreakBefore w:val="0"/>
            <w:spacing w:line="360" w:lineRule="auto"/>
            <w:widowControl/>
            <w:tabs>
              <w:tab w:val="right" w:pos="9451" w:leader="dot"/>
            </w:tabs>
            <w:rPr>
              <w:rFonts w:hint="eastAsia" w:ascii="宋体" w:hAnsi="宋体" w:eastAsia="宋体" w:cs="宋体"/>
              <w:color w:val="auto"/>
              <w:szCs w:val="28"/>
              <w:highlight w:val="white"/>
            </w:rPr>
          </w:pPr>
          <w:r>
            <w:rPr>
              <w:rFonts w:hint="eastAsia" w:ascii="宋体" w:hAnsi="宋体" w:eastAsia="宋体" w:cs="宋体"/>
              <w:color w:val="auto"/>
              <w:sz w:val="22"/>
              <w:szCs w:val="36"/>
              <w:highlight w:val="white"/>
              <w:lang w:eastAsia="zh-CN"/>
            </w:rPr>
            <w:fldChar w:fldCharType="end"/>
          </w:r>
          <w:r>
            <w:rPr>
              <w:color w:val="auto"/>
              <w:highlight w:val="white"/>
            </w:rPr>
          </w:r>
          <w:r/>
        </w:p>
      </w:sdtContent>
    </w:sdt>
    <w:p>
      <w:pPr>
        <w:pStyle w:val="1032"/>
        <w:keepLines w:val="0"/>
        <w:keepNext w:val="0"/>
        <w:pageBreakBefore w:val="0"/>
        <w:spacing w:line="360" w:lineRule="auto"/>
        <w:widowControl/>
        <w:tabs>
          <w:tab w:val="right" w:pos="9451" w:leader="dot"/>
        </w:tabs>
        <w:rPr>
          <w:rFonts w:hint="eastAsia" w:ascii="宋体" w:hAnsi="宋体" w:eastAsia="宋体" w:cs="宋体"/>
          <w:color w:val="auto"/>
          <w:szCs w:val="28"/>
          <w:highlight w:val="white"/>
        </w:rPr>
      </w:pPr>
      <w:r>
        <w:rPr>
          <w:rFonts w:hint="eastAsia" w:ascii="宋体" w:hAnsi="宋体" w:eastAsia="宋体" w:cs="宋体"/>
          <w:color w:val="auto"/>
          <w:szCs w:val="28"/>
          <w:highlight w:val="white"/>
          <w:lang w:val="en-US" w:eastAsia="zh-CN" w:bidi="ar-SA"/>
        </w:rPr>
      </w:r>
      <w:r>
        <w:rPr>
          <w:color w:val="auto"/>
          <w:highlight w:val="white"/>
        </w:rPr>
      </w:r>
      <w:r/>
    </w:p>
    <w:p>
      <w:pPr>
        <w:pStyle w:val="948"/>
        <w:jc w:val="center"/>
        <w:spacing w:line="480" w:lineRule="auto"/>
        <w:rPr>
          <w:rFonts w:hint="eastAsia" w:ascii="宋体" w:hAnsi="宋体" w:eastAsia="宋体" w:cs="宋体"/>
          <w:color w:val="auto"/>
          <w:sz w:val="44"/>
          <w:szCs w:val="44"/>
          <w:highlight w:val="white"/>
        </w:rPr>
        <w:outlineLvl w:val="9"/>
      </w:pPr>
      <w:r>
        <w:rPr>
          <w:rFonts w:hint="eastAsia" w:ascii="宋体" w:hAnsi="宋体" w:eastAsia="宋体" w:cs="宋体"/>
          <w:color w:val="auto"/>
          <w:sz w:val="44"/>
          <w:szCs w:val="44"/>
          <w:highlight w:val="white"/>
        </w:rPr>
      </w:r>
      <w:r>
        <w:rPr>
          <w:color w:val="auto"/>
          <w:highlight w:val="white"/>
        </w:rPr>
      </w:r>
      <w:r/>
    </w:p>
    <w:p>
      <w:pPr>
        <w:pStyle w:val="948"/>
        <w:jc w:val="center"/>
        <w:rPr>
          <w:rFonts w:hint="eastAsia" w:ascii="宋体" w:hAnsi="宋体" w:eastAsia="宋体" w:cs="宋体"/>
          <w:color w:val="auto"/>
          <w:sz w:val="44"/>
          <w:szCs w:val="44"/>
          <w:highlight w:val="white"/>
        </w:rPr>
        <w:outlineLvl w:val="9"/>
      </w:pPr>
      <w:r>
        <w:rPr>
          <w:color w:val="auto"/>
          <w:highlight w:val="white"/>
        </w:rPr>
      </w:r>
      <w:bookmarkStart w:id="305" w:name="_GoBack"/>
      <w:r>
        <w:rPr>
          <w:color w:val="auto"/>
          <w:highlight w:val="white"/>
        </w:rPr>
      </w:r>
      <w:bookmarkEnd w:id="305"/>
      <w:r>
        <w:rPr>
          <w:color w:val="auto"/>
          <w:highlight w:val="white"/>
        </w:rPr>
      </w:r>
      <w:bookmarkStart w:id="8" w:name="_Toc9367"/>
      <w:r>
        <w:rPr>
          <w:color w:val="auto"/>
          <w:highlight w:val="white"/>
        </w:rPr>
      </w:r>
      <w:r/>
    </w:p>
    <w:p>
      <w:pPr>
        <w:pStyle w:val="948"/>
        <w:jc w:val="center"/>
        <w:rPr>
          <w:rFonts w:hint="eastAsia" w:ascii="宋体" w:hAnsi="宋体" w:eastAsia="宋体" w:cs="宋体"/>
          <w:color w:val="auto"/>
          <w:sz w:val="44"/>
          <w:szCs w:val="44"/>
          <w:highlight w:val="white"/>
        </w:rPr>
        <w:outlineLvl w:val="9"/>
      </w:pPr>
      <w:r>
        <w:rPr>
          <w:rFonts w:hint="eastAsia" w:ascii="宋体" w:hAnsi="宋体" w:eastAsia="宋体" w:cs="宋体"/>
          <w:color w:val="auto"/>
          <w:sz w:val="44"/>
          <w:szCs w:val="44"/>
          <w:highlight w:val="white"/>
        </w:rPr>
      </w:r>
      <w:r>
        <w:rPr>
          <w:color w:val="auto"/>
          <w:highlight w:val="white"/>
        </w:rPr>
      </w:r>
      <w:r/>
    </w:p>
    <w:p>
      <w:pPr>
        <w:pStyle w:val="948"/>
        <w:jc w:val="center"/>
        <w:rPr>
          <w:rFonts w:hint="eastAsia" w:ascii="宋体" w:hAnsi="宋体" w:eastAsia="宋体" w:cs="宋体"/>
          <w:color w:val="auto"/>
          <w:sz w:val="44"/>
          <w:szCs w:val="44"/>
          <w:highlight w:val="white"/>
        </w:rPr>
        <w:outlineLvl w:val="9"/>
      </w:pPr>
      <w:r>
        <w:rPr>
          <w:rFonts w:hint="eastAsia" w:ascii="宋体" w:hAnsi="宋体" w:eastAsia="宋体" w:cs="宋体"/>
          <w:color w:val="auto"/>
          <w:sz w:val="44"/>
          <w:szCs w:val="44"/>
          <w:highlight w:val="white"/>
        </w:rPr>
      </w:r>
      <w:r>
        <w:rPr>
          <w:color w:val="auto"/>
          <w:highlight w:val="white"/>
        </w:rPr>
      </w:r>
      <w:r/>
    </w:p>
    <w:p>
      <w:pPr>
        <w:rPr>
          <w:rFonts w:hint="eastAsia" w:ascii="宋体" w:hAnsi="宋体" w:eastAsia="宋体" w:cs="宋体"/>
          <w:color w:val="auto"/>
          <w:sz w:val="44"/>
          <w:szCs w:val="44"/>
          <w:highlight w:val="white"/>
        </w:rPr>
      </w:pPr>
      <w:r>
        <w:rPr>
          <w:rFonts w:hint="eastAsia" w:ascii="宋体" w:hAnsi="宋体" w:eastAsia="宋体" w:cs="宋体"/>
          <w:color w:val="auto"/>
          <w:sz w:val="44"/>
          <w:szCs w:val="44"/>
          <w:highlight w:val="white"/>
        </w:rPr>
      </w:r>
      <w:r>
        <w:rPr>
          <w:color w:val="auto"/>
          <w:highlight w:val="white"/>
        </w:rPr>
      </w:r>
      <w:r/>
    </w:p>
    <w:p>
      <w:pPr>
        <w:rPr>
          <w:rFonts w:hint="eastAsia" w:ascii="宋体" w:hAnsi="宋体" w:eastAsia="宋体" w:cs="宋体"/>
          <w:color w:val="auto"/>
          <w:sz w:val="44"/>
          <w:szCs w:val="44"/>
          <w:highlight w:val="white"/>
        </w:rPr>
      </w:pPr>
      <w:r>
        <w:rPr>
          <w:rFonts w:hint="eastAsia" w:ascii="宋体" w:hAnsi="宋体" w:eastAsia="宋体" w:cs="宋体"/>
          <w:color w:val="auto"/>
          <w:sz w:val="44"/>
          <w:szCs w:val="44"/>
          <w:highlight w:val="white"/>
        </w:rPr>
      </w:r>
      <w:bookmarkEnd w:id="8"/>
      <w:r>
        <w:rPr>
          <w:color w:val="auto"/>
          <w:highlight w:val="white"/>
        </w:rPr>
      </w:r>
      <w:r/>
    </w:p>
    <w:p>
      <w:pPr>
        <w:pStyle w:val="948"/>
        <w:jc w:val="both"/>
        <w:rPr>
          <w:rFonts w:hint="eastAsia" w:ascii="宋体" w:hAnsi="宋体" w:eastAsia="宋体" w:cs="宋体"/>
          <w:color w:val="auto"/>
          <w:sz w:val="44"/>
          <w:szCs w:val="44"/>
          <w:highlight w:val="white"/>
        </w:rPr>
        <w:sectPr>
          <w:headerReference w:type="default" r:id="rId9"/>
          <w:footerReference w:type="default" r:id="rId10"/>
          <w:footnotePr/>
          <w:endnotePr/>
          <w:type w:val="nextPage"/>
          <w:pgSz w:w="11906" w:h="16838" w:orient="portrait"/>
          <w:pgMar w:top="1113" w:right="1196" w:bottom="868" w:left="1259" w:header="851" w:footer="907" w:gutter="0"/>
          <w:pgNumType w:start="1"/>
          <w:cols w:num="1" w:sep="0" w:space="1701" w:equalWidth="1"/>
          <w:docGrid w:linePitch="360"/>
          <w:titlePg/>
        </w:sectPr>
        <w:outlineLvl w:val="9"/>
      </w:pPr>
      <w:r>
        <w:rPr>
          <w:rFonts w:hint="eastAsia" w:ascii="宋体" w:hAnsi="宋体" w:eastAsia="宋体" w:cs="宋体"/>
          <w:color w:val="auto"/>
          <w:sz w:val="44"/>
          <w:szCs w:val="44"/>
          <w:highlight w:val="white"/>
        </w:rPr>
      </w:r>
      <w:r>
        <w:rPr>
          <w:color w:val="auto"/>
          <w:highlight w:val="white"/>
        </w:rPr>
      </w:r>
      <w:r/>
    </w:p>
    <w:p>
      <w:pPr>
        <w:pStyle w:val="745"/>
        <w:numPr>
          <w:ilvl w:val="0"/>
          <w:numId w:val="3"/>
        </w:numPr>
        <w:jc w:val="center"/>
        <w:rPr>
          <w:rFonts w:hint="eastAsia"/>
          <w:b/>
          <w:bCs/>
          <w:color w:val="auto"/>
          <w:highlight w:val="white"/>
        </w:rPr>
      </w:pPr>
      <w:r>
        <w:rPr>
          <w:color w:val="auto"/>
          <w:highlight w:val="white"/>
        </w:rPr>
      </w:r>
      <w:bookmarkStart w:id="9" w:name="_Toc19126"/>
      <w:r>
        <w:rPr>
          <w:rFonts w:hint="eastAsia"/>
          <w:b/>
          <w:bCs/>
          <w:color w:val="auto"/>
          <w:highlight w:val="white"/>
          <w:lang w:eastAsia="zh-CN"/>
        </w:rPr>
        <w:t xml:space="preserve">竞争性磋商采购公告</w:t>
      </w:r>
      <w:bookmarkEnd w:id="9"/>
      <w:r>
        <w:rPr>
          <w:color w:val="auto"/>
          <w:highlight w:val="white"/>
        </w:rPr>
      </w:r>
      <w:r/>
    </w:p>
    <w:p>
      <w:pPr>
        <w:ind w:firstLine="480"/>
        <w:pageBreakBefore w:val="0"/>
        <w:spacing w:line="480" w:lineRule="exact"/>
        <w:widowControl w:val="off"/>
        <w:rPr>
          <w:rFonts w:hint="eastAsia" w:ascii="宋体" w:hAnsi="宋体" w:cs="宋体"/>
          <w:color w:val="auto"/>
          <w:sz w:val="24"/>
          <w:szCs w:val="28"/>
          <w:highlight w:val="white"/>
          <w:u w:val="single"/>
        </w:rPr>
        <w:pBdr>
          <w:top w:val="single" w:color="000000" w:sz="4" w:space="1"/>
          <w:left w:val="single" w:color="000000" w:sz="4" w:space="4"/>
          <w:bottom w:val="single" w:color="000000" w:sz="4" w:space="1"/>
          <w:right w:val="single" w:color="000000" w:sz="4" w:space="4"/>
        </w:pBdr>
      </w:pPr>
      <w:r>
        <w:rPr>
          <w:color w:val="auto"/>
          <w:highlight w:val="white"/>
        </w:rPr>
      </w:r>
      <w:bookmarkStart w:id="10" w:name="_Toc35393798"/>
      <w:r>
        <w:rPr>
          <w:color w:val="auto"/>
          <w:highlight w:val="white"/>
        </w:rPr>
      </w:r>
      <w:bookmarkStart w:id="11" w:name="_Toc35393629"/>
      <w:r>
        <w:rPr>
          <w:color w:val="auto"/>
          <w:highlight w:val="white"/>
        </w:rPr>
      </w:r>
      <w:bookmarkStart w:id="12" w:name="_Toc28359089"/>
      <w:r>
        <w:rPr>
          <w:color w:val="auto"/>
          <w:highlight w:val="white"/>
        </w:rPr>
      </w:r>
      <w:bookmarkStart w:id="13" w:name="_Toc28359012"/>
      <w:r>
        <w:rPr>
          <w:rFonts w:hint="eastAsia" w:ascii="宋体" w:hAnsi="宋体" w:cs="宋体"/>
          <w:color w:val="auto"/>
          <w:sz w:val="24"/>
          <w:szCs w:val="28"/>
          <w:highlight w:val="white"/>
        </w:rPr>
        <w:t xml:space="preserve">项目概况</w:t>
      </w:r>
      <w:r>
        <w:rPr>
          <w:rFonts w:hint="eastAsia" w:ascii="宋体" w:hAnsi="宋体" w:cs="宋体"/>
          <w:color w:val="auto"/>
          <w:sz w:val="24"/>
          <w:szCs w:val="28"/>
          <w:highlight w:val="white"/>
          <w:lang w:eastAsia="zh-CN"/>
        </w:rPr>
        <w:t xml:space="preserve">：</w:t>
      </w:r>
      <w:r>
        <w:rPr>
          <w:rFonts w:hint="eastAsia" w:ascii="宋体" w:hAnsi="宋体" w:cs="宋体"/>
          <w:b/>
          <w:bCs/>
          <w:color w:val="auto"/>
          <w:sz w:val="24"/>
          <w:szCs w:val="28"/>
          <w:highlight w:val="white"/>
          <w:u w:val="single"/>
          <w:lang w:eastAsia="zh-CN"/>
        </w:rPr>
        <w:t xml:space="preserve">连云新城2026年春季绿化植树工程</w:t>
      </w:r>
      <w:r>
        <w:rPr>
          <w:rFonts w:hint="eastAsia" w:ascii="宋体" w:hAnsi="宋体" w:cs="宋体"/>
          <w:color w:val="auto"/>
          <w:sz w:val="24"/>
          <w:szCs w:val="28"/>
          <w:highlight w:val="white"/>
        </w:rPr>
        <w:t xml:space="preserve">的潜在供应商应在</w:t>
      </w:r>
      <w:r>
        <w:rPr>
          <w:rFonts w:hint="eastAsia" w:ascii="宋体" w:hAnsi="宋体" w:cs="宋体"/>
          <w:b/>
          <w:bCs/>
          <w:color w:val="auto"/>
          <w:sz w:val="24"/>
          <w:szCs w:val="28"/>
          <w:highlight w:val="white"/>
          <w:u w:val="single"/>
          <w:lang w:val="en-US" w:eastAsia="zh-CN"/>
        </w:rPr>
        <w:t xml:space="preserve"> 江苏政府采购网</w:t>
      </w:r>
      <w:r>
        <w:rPr>
          <w:rFonts w:hint="eastAsia" w:ascii="宋体" w:hAnsi="宋体" w:cs="宋体"/>
          <w:color w:val="auto"/>
          <w:sz w:val="24"/>
          <w:szCs w:val="28"/>
          <w:highlight w:val="white"/>
          <w:u w:val="single"/>
          <w:lang w:val="en-US" w:eastAsia="zh-CN"/>
        </w:rPr>
        <w:t xml:space="preserve"> </w:t>
      </w:r>
      <w:r>
        <w:rPr>
          <w:rFonts w:hint="eastAsia" w:ascii="宋体" w:hAnsi="宋体" w:cs="宋体"/>
          <w:color w:val="auto"/>
          <w:sz w:val="24"/>
          <w:szCs w:val="28"/>
          <w:highlight w:val="white"/>
        </w:rPr>
        <w:t xml:space="preserve">获取竞争性磋商文件，并于</w:t>
      </w:r>
      <w:r>
        <w:rPr>
          <w:rFonts w:hint="eastAsia" w:ascii="宋体" w:hAnsi="宋体" w:cs="宋体"/>
          <w:b/>
          <w:bCs/>
          <w:color w:val="auto"/>
          <w:sz w:val="24"/>
          <w:szCs w:val="28"/>
          <w:highlight w:val="white"/>
          <w:u w:val="single"/>
        </w:rPr>
        <w:t xml:space="preserve">202</w:t>
      </w:r>
      <w:r>
        <w:rPr>
          <w:rFonts w:hint="eastAsia" w:ascii="宋体" w:hAnsi="宋体" w:cs="宋体"/>
          <w:b/>
          <w:bCs/>
          <w:color w:val="auto"/>
          <w:sz w:val="24"/>
          <w:szCs w:val="28"/>
          <w:highlight w:val="white"/>
          <w:u w:val="single"/>
          <w:lang w:val="en-US" w:eastAsia="zh-CN"/>
        </w:rPr>
        <w:t xml:space="preserve">5</w:t>
      </w:r>
      <w:r>
        <w:rPr>
          <w:rFonts w:hint="eastAsia" w:ascii="宋体" w:hAnsi="宋体" w:cs="宋体"/>
          <w:b/>
          <w:bCs/>
          <w:color w:val="auto"/>
          <w:sz w:val="24"/>
          <w:szCs w:val="28"/>
          <w:highlight w:val="white"/>
          <w:u w:val="single"/>
        </w:rPr>
        <w:t xml:space="preserve">年</w:t>
      </w:r>
      <w:r>
        <w:rPr>
          <w:rFonts w:hint="eastAsia" w:ascii="宋体" w:hAnsi="宋体" w:cs="宋体"/>
          <w:b/>
          <w:bCs/>
          <w:color w:val="auto"/>
          <w:sz w:val="24"/>
          <w:szCs w:val="28"/>
          <w:highlight w:val="white"/>
          <w:u w:val="single"/>
          <w:lang w:val="en-US" w:eastAsia="zh-CN"/>
        </w:rPr>
        <w:t xml:space="preserve">12</w:t>
      </w:r>
      <w:r>
        <w:rPr>
          <w:rFonts w:hint="eastAsia" w:ascii="宋体" w:hAnsi="宋体" w:cs="宋体"/>
          <w:b/>
          <w:bCs/>
          <w:color w:val="auto"/>
          <w:sz w:val="24"/>
          <w:szCs w:val="28"/>
          <w:highlight w:val="white"/>
          <w:u w:val="single"/>
        </w:rPr>
        <w:t xml:space="preserve">月</w:t>
      </w:r>
      <w:r>
        <w:rPr>
          <w:rFonts w:hint="eastAsia" w:ascii="宋体" w:hAnsi="宋体" w:cs="宋体"/>
          <w:b/>
          <w:bCs/>
          <w:color w:val="auto"/>
          <w:sz w:val="24"/>
          <w:szCs w:val="28"/>
          <w:highlight w:val="white"/>
          <w:u w:val="single"/>
          <w:lang w:val="en-US" w:eastAsia="zh-CN"/>
        </w:rPr>
        <w:t xml:space="preserve">18</w:t>
      </w:r>
      <w:r>
        <w:rPr>
          <w:rFonts w:hint="eastAsia" w:ascii="宋体" w:hAnsi="宋体" w:cs="宋体"/>
          <w:b/>
          <w:bCs/>
          <w:color w:val="auto"/>
          <w:sz w:val="24"/>
          <w:szCs w:val="28"/>
          <w:highlight w:val="white"/>
          <w:u w:val="single"/>
        </w:rPr>
        <w:t xml:space="preserve">日</w:t>
      </w:r>
      <w:r>
        <w:rPr>
          <w:rFonts w:hint="eastAsia" w:ascii="宋体" w:hAnsi="宋体" w:cs="宋体"/>
          <w:b/>
          <w:bCs/>
          <w:color w:val="auto"/>
          <w:sz w:val="24"/>
          <w:szCs w:val="28"/>
          <w:highlight w:val="white"/>
          <w:u w:val="single"/>
          <w:lang w:val="en-US" w:eastAsia="zh-CN"/>
        </w:rPr>
        <w:t xml:space="preserve">09</w:t>
      </w:r>
      <w:r>
        <w:rPr>
          <w:rFonts w:hint="eastAsia" w:ascii="宋体" w:hAnsi="宋体" w:cs="宋体"/>
          <w:b/>
          <w:bCs/>
          <w:color w:val="auto"/>
          <w:sz w:val="24"/>
          <w:szCs w:val="28"/>
          <w:highlight w:val="white"/>
          <w:u w:val="single"/>
        </w:rPr>
        <w:t xml:space="preserve">时</w:t>
      </w:r>
      <w:r>
        <w:rPr>
          <w:rFonts w:hint="eastAsia" w:ascii="宋体" w:hAnsi="宋体" w:cs="宋体"/>
          <w:b/>
          <w:bCs/>
          <w:color w:val="auto"/>
          <w:sz w:val="24"/>
          <w:szCs w:val="28"/>
          <w:highlight w:val="white"/>
          <w:u w:val="single"/>
          <w:lang w:val="en-US" w:eastAsia="zh-CN"/>
        </w:rPr>
        <w:t xml:space="preserve">00</w:t>
      </w:r>
      <w:r>
        <w:rPr>
          <w:rFonts w:hint="eastAsia" w:ascii="宋体" w:hAnsi="宋体" w:cs="宋体"/>
          <w:b/>
          <w:bCs/>
          <w:color w:val="auto"/>
          <w:sz w:val="24"/>
          <w:szCs w:val="28"/>
          <w:highlight w:val="white"/>
          <w:u w:val="single"/>
        </w:rPr>
        <w:t xml:space="preserve">分00秒</w:t>
      </w:r>
      <w:r>
        <w:rPr>
          <w:rFonts w:hint="eastAsia" w:ascii="宋体" w:hAnsi="宋体" w:cs="宋体"/>
          <w:color w:val="auto"/>
          <w:sz w:val="24"/>
          <w:szCs w:val="28"/>
          <w:highlight w:val="white"/>
        </w:rPr>
        <w:t xml:space="preserve">（北京时间）前上传电子响应文件。 </w:t>
      </w:r>
      <w:r>
        <w:rPr>
          <w:color w:val="auto"/>
          <w:highlight w:val="white"/>
        </w:rPr>
      </w:r>
      <w:r/>
    </w:p>
    <w:p>
      <w:pPr>
        <w:ind w:right="0" w:firstLine="482"/>
        <w:jc w:val="both"/>
        <w:keepLines w:val="0"/>
        <w:keepNext w:val="0"/>
        <w:pageBreakBefore w:val="0"/>
        <w:spacing w:line="336" w:lineRule="auto"/>
        <w:widowControl w:val="off"/>
        <w:rPr>
          <w:rFonts w:hint="eastAsia" w:ascii="黑体" w:hAnsi="黑体" w:eastAsia="黑体" w:cs="黑体"/>
          <w:b/>
          <w:bCs w:val="0"/>
          <w:color w:val="auto"/>
          <w:sz w:val="24"/>
          <w:szCs w:val="24"/>
          <w:highlight w:val="white"/>
        </w:rPr>
        <w:outlineLvl w:val="9"/>
      </w:pPr>
      <w:r>
        <w:rPr>
          <w:rFonts w:hint="eastAsia" w:ascii="黑体" w:hAnsi="黑体" w:eastAsia="黑体" w:cs="黑体"/>
          <w:b/>
          <w:bCs w:val="0"/>
          <w:color w:val="auto"/>
          <w:sz w:val="24"/>
          <w:szCs w:val="24"/>
          <w:highlight w:val="white"/>
        </w:rPr>
        <w:t xml:space="preserve">一、项目基本情况</w:t>
      </w:r>
      <w:bookmarkEnd w:id="10"/>
      <w:r>
        <w:rPr>
          <w:color w:val="auto"/>
          <w:highlight w:val="white"/>
        </w:rPr>
      </w:r>
      <w:bookmarkEnd w:id="11"/>
      <w:r>
        <w:rPr>
          <w:color w:val="auto"/>
          <w:highlight w:val="white"/>
        </w:rPr>
      </w:r>
      <w:bookmarkEnd w:id="12"/>
      <w:r>
        <w:rPr>
          <w:color w:val="auto"/>
          <w:highlight w:val="white"/>
        </w:rPr>
      </w:r>
      <w:bookmarkEnd w:id="13"/>
      <w:r>
        <w:rPr>
          <w:color w:val="auto"/>
          <w:highlight w:val="white"/>
        </w:rPr>
      </w:r>
      <w:r/>
    </w:p>
    <w:p>
      <w:pPr>
        <w:ind w:right="0" w:firstLine="480"/>
        <w:jc w:val="both"/>
        <w:keepLines w:val="0"/>
        <w:keepNext w:val="0"/>
        <w:pageBreakBefore w:val="0"/>
        <w:spacing w:line="336"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lang w:eastAsia="zh-CN"/>
        </w:rPr>
        <w:t xml:space="preserve">项目编号</w:t>
      </w:r>
      <w:r>
        <w:rPr>
          <w:rFonts w:hint="eastAsia" w:ascii="宋体" w:hAnsi="宋体" w:eastAsia="宋体" w:cs="宋体"/>
          <w:color w:val="auto"/>
          <w:sz w:val="24"/>
          <w:szCs w:val="24"/>
          <w:highlight w:val="white"/>
        </w:rPr>
        <w:t xml:space="preserve">：</w:t>
      </w:r>
      <w:r>
        <w:rPr>
          <w:rFonts w:hint="eastAsia" w:ascii="宋体" w:hAnsi="宋体" w:cs="宋体"/>
          <w:b/>
          <w:bCs/>
          <w:color w:val="auto"/>
          <w:sz w:val="24"/>
          <w:szCs w:val="24"/>
          <w:highlight w:val="white"/>
          <w:lang w:val="en-US" w:eastAsia="zh-CN"/>
        </w:rPr>
        <w:t xml:space="preserve">JSZC-320703-SXDX-C2025-0008</w:t>
      </w:r>
      <w:r>
        <w:rPr>
          <w:rFonts w:hint="eastAsia" w:ascii="宋体" w:hAnsi="宋体" w:cs="宋体"/>
          <w:color w:val="auto"/>
          <w:sz w:val="24"/>
          <w:szCs w:val="24"/>
          <w:highlight w:val="white"/>
          <w:lang w:val="en-US" w:eastAsia="zh-CN"/>
        </w:rPr>
        <w:t xml:space="preserve"> </w:t>
      </w:r>
      <w:r>
        <w:rPr>
          <w:color w:val="auto"/>
          <w:highlight w:val="white"/>
        </w:rPr>
      </w:r>
      <w:r/>
    </w:p>
    <w:p>
      <w:pPr>
        <w:ind w:right="0" w:firstLine="480"/>
        <w:jc w:val="both"/>
        <w:keepLines w:val="0"/>
        <w:keepNext w:val="0"/>
        <w:pageBreakBefore w:val="0"/>
        <w:spacing w:line="336" w:lineRule="auto"/>
        <w:widowControl w:val="off"/>
        <w:rPr>
          <w:rFonts w:hint="eastAsia" w:ascii="宋体" w:hAnsi="宋体" w:eastAsia="宋体" w:cs="宋体"/>
          <w:b/>
          <w:bCs/>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eastAsia="zh-CN"/>
        </w:rPr>
        <w:t xml:space="preserve">项目名称</w:t>
      </w:r>
      <w:r>
        <w:rPr>
          <w:rFonts w:hint="eastAsia" w:ascii="宋体" w:hAnsi="宋体" w:eastAsia="宋体" w:cs="宋体"/>
          <w:color w:val="auto"/>
          <w:sz w:val="24"/>
          <w:szCs w:val="24"/>
          <w:highlight w:val="white"/>
        </w:rPr>
        <w:t xml:space="preserve">：</w:t>
      </w:r>
      <w:r>
        <w:rPr>
          <w:rFonts w:hint="eastAsia" w:ascii="宋体" w:hAnsi="宋体" w:cs="宋体"/>
          <w:b/>
          <w:bCs/>
          <w:color w:val="auto"/>
          <w:sz w:val="24"/>
          <w:szCs w:val="24"/>
          <w:highlight w:val="white"/>
          <w:lang w:eastAsia="zh-CN"/>
        </w:rPr>
        <w:t xml:space="preserve">连云新城2026年春季绿化植树工程</w:t>
      </w:r>
      <w:r>
        <w:rPr>
          <w:color w:val="auto"/>
          <w:highlight w:val="white"/>
        </w:rPr>
      </w:r>
      <w:r/>
    </w:p>
    <w:p>
      <w:pPr>
        <w:ind w:right="0" w:firstLine="480"/>
        <w:jc w:val="both"/>
        <w:keepLines w:val="0"/>
        <w:keepNext w:val="0"/>
        <w:pageBreakBefore w:val="0"/>
        <w:spacing w:line="336"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采购方式：竞争性磋商</w:t>
      </w:r>
      <w:r>
        <w:rPr>
          <w:color w:val="auto"/>
          <w:highlight w:val="white"/>
        </w:rPr>
      </w:r>
      <w:r/>
    </w:p>
    <w:p>
      <w:pPr>
        <w:ind w:right="0" w:firstLine="480"/>
        <w:jc w:val="both"/>
        <w:keepLines w:val="0"/>
        <w:keepNext w:val="0"/>
        <w:pageBreakBefore w:val="0"/>
        <w:spacing w:line="336" w:lineRule="auto"/>
        <w:widowControl w:val="off"/>
        <w:rPr>
          <w:rFonts w:hint="default"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4、预算金额：</w:t>
      </w:r>
      <w:r>
        <w:rPr>
          <w:rFonts w:hint="eastAsia" w:ascii="宋体" w:hAnsi="宋体" w:eastAsia="宋体" w:cs="宋体"/>
          <w:b/>
          <w:bCs/>
          <w:color w:val="auto"/>
          <w:sz w:val="24"/>
          <w:szCs w:val="24"/>
          <w:highlight w:val="white"/>
          <w:lang w:val="en-US" w:eastAsia="zh-CN"/>
        </w:rPr>
        <w:t xml:space="preserve">人民币</w:t>
      </w:r>
      <w:r>
        <w:rPr>
          <w:rFonts w:hint="eastAsia" w:ascii="宋体" w:hAnsi="宋体" w:cs="宋体"/>
          <w:b/>
          <w:bCs/>
          <w:color w:val="auto"/>
          <w:sz w:val="24"/>
          <w:szCs w:val="24"/>
          <w:highlight w:val="white"/>
          <w:lang w:val="en-US" w:eastAsia="zh-CN"/>
        </w:rPr>
        <w:t xml:space="preserve">200万</w:t>
      </w:r>
      <w:r>
        <w:rPr>
          <w:rFonts w:hint="eastAsia" w:ascii="宋体" w:hAnsi="宋体" w:eastAsia="宋体" w:cs="宋体"/>
          <w:b/>
          <w:bCs/>
          <w:color w:val="auto"/>
          <w:sz w:val="24"/>
          <w:szCs w:val="24"/>
          <w:highlight w:val="white"/>
          <w:lang w:val="en-US" w:eastAsia="zh-CN"/>
        </w:rPr>
        <w:t xml:space="preserve">元</w:t>
      </w:r>
      <w:r>
        <w:rPr>
          <w:color w:val="auto"/>
          <w:highlight w:val="white"/>
        </w:rPr>
      </w:r>
      <w:r/>
    </w:p>
    <w:p>
      <w:pPr>
        <w:ind w:right="0" w:firstLine="480"/>
        <w:jc w:val="both"/>
        <w:keepLines w:val="0"/>
        <w:keepNext w:val="0"/>
        <w:pageBreakBefore w:val="0"/>
        <w:spacing w:line="336" w:lineRule="auto"/>
        <w:widowControl w:val="off"/>
        <w:rPr>
          <w:rFonts w:hint="default"/>
          <w:color w:val="auto"/>
          <w:sz w:val="28"/>
          <w:szCs w:val="36"/>
          <w:highlight w:val="white"/>
        </w:rPr>
        <w:outlineLvl w:val="9"/>
      </w:pPr>
      <w:r>
        <w:rPr>
          <w:rFonts w:hint="eastAsia" w:ascii="宋体" w:hAnsi="宋体" w:eastAsia="宋体" w:cs="宋体"/>
          <w:color w:val="auto"/>
          <w:sz w:val="24"/>
          <w:szCs w:val="24"/>
          <w:highlight w:val="white"/>
          <w:lang w:val="en-US" w:eastAsia="zh-CN"/>
        </w:rPr>
        <w:t xml:space="preserve">5、最高限价：人民币1914942.65元，报价超过最高限价的按无效响应处理</w:t>
      </w:r>
      <w:r>
        <w:rPr>
          <w:rFonts w:hint="eastAsia" w:ascii="宋体" w:hAnsi="宋体" w:cs="宋体"/>
          <w:color w:val="auto"/>
          <w:sz w:val="24"/>
          <w:szCs w:val="24"/>
          <w:highlight w:val="white"/>
          <w:lang w:val="en-US" w:eastAsia="zh-CN"/>
        </w:rPr>
        <w:t xml:space="preserve">；</w:t>
      </w:r>
      <w:r>
        <w:rPr>
          <w:color w:val="auto"/>
          <w:highlight w:val="white"/>
        </w:rPr>
      </w:r>
      <w:r/>
    </w:p>
    <w:p>
      <w:pPr>
        <w:ind w:right="0" w:firstLine="480"/>
        <w:jc w:val="both"/>
        <w:keepLines w:val="0"/>
        <w:keepNext w:val="0"/>
        <w:pageBreakBefore w:val="0"/>
        <w:spacing w:line="336" w:lineRule="auto"/>
        <w:widowControl w:val="off"/>
        <w:rPr>
          <w:rFonts w:hint="default" w:ascii="宋体" w:hAnsi="宋体" w:eastAsia="宋体" w:cs="宋体"/>
          <w:color w:val="auto"/>
          <w:sz w:val="24"/>
          <w:highlight w:val="white"/>
        </w:rPr>
        <w:outlineLvl w:val="9"/>
      </w:pPr>
      <w:r>
        <w:rPr>
          <w:rFonts w:hint="eastAsia" w:ascii="宋体" w:hAnsi="宋体" w:cs="宋体"/>
          <w:color w:val="auto"/>
          <w:sz w:val="24"/>
          <w:szCs w:val="24"/>
          <w:highlight w:val="white"/>
          <w:lang w:val="en-US" w:eastAsia="zh-CN"/>
        </w:rPr>
        <w:t xml:space="preserve">6、采购需求</w:t>
      </w:r>
      <w:r>
        <w:rPr>
          <w:rFonts w:hint="eastAsia" w:ascii="宋体" w:hAnsi="宋体" w:eastAsia="宋体" w:cs="宋体"/>
          <w:color w:val="auto"/>
          <w:sz w:val="24"/>
          <w:szCs w:val="24"/>
          <w:highlight w:val="white"/>
        </w:rPr>
        <w:t xml:space="preserve">：</w:t>
      </w:r>
      <w:r>
        <w:rPr>
          <w:rFonts w:hint="eastAsia" w:ascii="宋体" w:hAnsi="宋体" w:cs="宋体"/>
          <w:color w:val="auto"/>
          <w:sz w:val="24"/>
          <w:szCs w:val="24"/>
          <w:highlight w:val="white"/>
          <w:lang w:eastAsia="zh-CN"/>
        </w:rPr>
        <w:t xml:space="preserve">连云新城2026年春季绿化植树工程</w:t>
      </w:r>
      <w:r>
        <w:rPr>
          <w:rFonts w:hint="eastAsia" w:ascii="宋体" w:hAnsi="宋体" w:eastAsia="宋体" w:cs="宋体"/>
          <w:color w:val="auto"/>
          <w:sz w:val="24"/>
          <w:highlight w:val="white"/>
          <w:lang w:val="en-US" w:eastAsia="zh-CN"/>
        </w:rPr>
        <w:t xml:space="preserve">，具体施工内容</w:t>
      </w:r>
      <w:r>
        <w:rPr>
          <w:rFonts w:hint="eastAsia" w:ascii="宋体" w:hAnsi="宋体" w:cs="宋体"/>
          <w:color w:val="auto"/>
          <w:sz w:val="24"/>
          <w:highlight w:val="white"/>
          <w:lang w:val="en-US" w:eastAsia="zh-CN"/>
        </w:rPr>
        <w:t xml:space="preserve">详</w:t>
      </w:r>
      <w:r>
        <w:rPr>
          <w:rFonts w:hint="eastAsia" w:ascii="宋体" w:hAnsi="宋体" w:eastAsia="宋体" w:cs="宋体"/>
          <w:color w:val="auto"/>
          <w:sz w:val="24"/>
          <w:highlight w:val="white"/>
          <w:lang w:val="en-US" w:eastAsia="zh-CN"/>
        </w:rPr>
        <w:t xml:space="preserve">见工程量清单；</w:t>
      </w:r>
      <w:r>
        <w:rPr>
          <w:color w:val="auto"/>
          <w:highlight w:val="white"/>
        </w:rPr>
      </w:r>
      <w:r/>
    </w:p>
    <w:p>
      <w:pPr>
        <w:ind w:right="0" w:firstLine="480"/>
        <w:jc w:val="both"/>
        <w:keepLines w:val="0"/>
        <w:keepNext w:val="0"/>
        <w:pageBreakBefore w:val="0"/>
        <w:spacing w:line="336" w:lineRule="auto"/>
        <w:widowControl w:val="off"/>
        <w:rPr>
          <w:rFonts w:hint="eastAsia" w:ascii="宋体" w:hAnsi="宋体" w:eastAsia="宋体" w:cs="宋体"/>
          <w:color w:val="auto"/>
          <w:sz w:val="24"/>
          <w:szCs w:val="24"/>
          <w:highlight w:val="white"/>
        </w:rPr>
        <w:outlineLvl w:val="9"/>
      </w:pPr>
      <w:r>
        <w:rPr>
          <w:rFonts w:hint="eastAsia" w:ascii="宋体" w:hAnsi="宋体" w:cs="宋体"/>
          <w:color w:val="auto"/>
          <w:sz w:val="24"/>
          <w:szCs w:val="24"/>
          <w:highlight w:val="white"/>
          <w:lang w:val="en-US" w:eastAsia="zh-CN"/>
        </w:rPr>
        <w:t xml:space="preserve">7</w:t>
      </w:r>
      <w:r>
        <w:rPr>
          <w:rFonts w:hint="eastAsia" w:ascii="宋体" w:hAnsi="宋体" w:eastAsia="宋体" w:cs="宋体"/>
          <w:color w:val="auto"/>
          <w:sz w:val="24"/>
          <w:szCs w:val="24"/>
          <w:highlight w:val="white"/>
          <w:lang w:val="en-US" w:eastAsia="zh-CN"/>
        </w:rPr>
        <w:t xml:space="preserve">、</w:t>
      </w:r>
      <w:r>
        <w:rPr>
          <w:rFonts w:hint="eastAsia"/>
          <w:color w:val="auto"/>
          <w:sz w:val="24"/>
          <w:szCs w:val="24"/>
          <w:highlight w:val="white"/>
          <w:lang w:eastAsia="zh-CN"/>
        </w:rPr>
        <w:t xml:space="preserve">合同履行期限（工期）</w:t>
      </w:r>
      <w:r>
        <w:rPr>
          <w:rFonts w:hint="eastAsia" w:ascii="宋体" w:hAnsi="宋体" w:eastAsia="宋体" w:cs="宋体"/>
          <w:b/>
          <w:bCs/>
          <w:color w:val="auto"/>
          <w:sz w:val="24"/>
          <w:szCs w:val="24"/>
          <w:highlight w:val="white"/>
        </w:rPr>
        <w:t xml:space="preserve">：</w:t>
      </w:r>
      <w:r>
        <w:rPr>
          <w:rFonts w:hint="eastAsia" w:ascii="宋体" w:hAnsi="宋体" w:cs="宋体"/>
          <w:b/>
          <w:bCs/>
          <w:color w:val="auto"/>
          <w:sz w:val="24"/>
          <w:szCs w:val="24"/>
          <w:highlight w:val="white"/>
          <w:lang w:val="en-US" w:eastAsia="zh-CN"/>
        </w:rPr>
        <w:t xml:space="preserve">90日历天</w:t>
      </w:r>
      <w:r>
        <w:rPr>
          <w:rFonts w:hint="eastAsia" w:ascii="宋体" w:hAnsi="宋体" w:eastAsia="宋体" w:cs="宋体"/>
          <w:b/>
          <w:bCs/>
          <w:color w:val="auto"/>
          <w:sz w:val="24"/>
          <w:szCs w:val="24"/>
          <w:highlight w:val="white"/>
          <w:lang w:eastAsia="zh-CN"/>
        </w:rPr>
        <w:t xml:space="preserve">；</w:t>
      </w:r>
      <w:r>
        <w:rPr>
          <w:color w:val="auto"/>
          <w:highlight w:val="white"/>
        </w:rPr>
      </w:r>
      <w:r/>
    </w:p>
    <w:p>
      <w:pPr>
        <w:ind w:right="0" w:firstLine="480"/>
        <w:jc w:val="both"/>
        <w:keepLines w:val="0"/>
        <w:keepNext w:val="0"/>
        <w:pageBreakBefore w:val="0"/>
        <w:spacing w:line="336" w:lineRule="auto"/>
        <w:widowControl w:val="off"/>
        <w:rPr>
          <w:rFonts w:hint="eastAsia" w:ascii="宋体" w:hAnsi="宋体" w:eastAsia="宋体" w:cs="宋体"/>
          <w:color w:val="auto"/>
          <w:sz w:val="24"/>
          <w:szCs w:val="24"/>
          <w:highlight w:val="white"/>
        </w:rPr>
        <w:outlineLvl w:val="9"/>
      </w:pPr>
      <w:r>
        <w:rPr>
          <w:rFonts w:hint="eastAsia" w:ascii="宋体" w:hAnsi="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本项目</w:t>
      </w:r>
      <w:r>
        <w:rPr>
          <w:rFonts w:hint="eastAsia" w:ascii="宋体" w:hAnsi="宋体" w:eastAsia="宋体" w:cs="宋体"/>
          <w:color w:val="auto"/>
          <w:sz w:val="24"/>
          <w:szCs w:val="24"/>
          <w:highlight w:val="white"/>
          <w:lang w:val="en-US" w:eastAsia="zh-CN"/>
        </w:rPr>
        <w:t xml:space="preserve">不</w:t>
      </w:r>
      <w:r>
        <w:rPr>
          <w:rFonts w:hint="eastAsia" w:ascii="宋体" w:hAnsi="宋体" w:eastAsia="宋体" w:cs="宋体"/>
          <w:color w:val="auto"/>
          <w:sz w:val="24"/>
          <w:szCs w:val="24"/>
          <w:highlight w:val="white"/>
        </w:rPr>
        <w:t xml:space="preserve">接受联合体</w:t>
      </w:r>
      <w:r>
        <w:rPr>
          <w:rFonts w:hint="eastAsia" w:ascii="宋体" w:hAnsi="宋体" w:eastAsia="宋体" w:cs="宋体"/>
          <w:color w:val="auto"/>
          <w:sz w:val="24"/>
          <w:szCs w:val="24"/>
          <w:highlight w:val="white"/>
          <w:lang w:eastAsia="zh-CN"/>
        </w:rPr>
        <w:t xml:space="preserve">参加磋商</w:t>
      </w:r>
      <w:r>
        <w:rPr>
          <w:rFonts w:hint="eastAsia" w:ascii="宋体" w:hAnsi="宋体" w:eastAsia="宋体" w:cs="宋体"/>
          <w:color w:val="auto"/>
          <w:sz w:val="24"/>
          <w:szCs w:val="24"/>
          <w:highlight w:val="white"/>
        </w:rPr>
        <w:t xml:space="preserve">。</w:t>
      </w:r>
      <w:r>
        <w:rPr>
          <w:color w:val="auto"/>
          <w:highlight w:val="white"/>
        </w:rPr>
      </w:r>
      <w:r/>
    </w:p>
    <w:p>
      <w:pPr>
        <w:ind w:right="0" w:firstLine="482"/>
        <w:jc w:val="both"/>
        <w:keepLines w:val="0"/>
        <w:keepNext w:val="0"/>
        <w:pageBreakBefore w:val="0"/>
        <w:spacing w:line="336" w:lineRule="auto"/>
        <w:widowControl w:val="off"/>
        <w:rPr>
          <w:rFonts w:hint="eastAsia" w:ascii="黑体" w:hAnsi="黑体" w:eastAsia="黑体" w:cs="黑体"/>
          <w:b/>
          <w:bCs w:val="0"/>
          <w:color w:val="auto"/>
          <w:sz w:val="24"/>
          <w:szCs w:val="24"/>
          <w:highlight w:val="white"/>
        </w:rPr>
        <w:outlineLvl w:val="9"/>
      </w:pPr>
      <w:r>
        <w:rPr>
          <w:color w:val="auto"/>
          <w:highlight w:val="white"/>
        </w:rPr>
      </w:r>
      <w:bookmarkStart w:id="14" w:name="_Toc28359013"/>
      <w:r>
        <w:rPr>
          <w:color w:val="auto"/>
          <w:highlight w:val="white"/>
        </w:rPr>
      </w:r>
      <w:bookmarkStart w:id="15" w:name="_Toc35393799"/>
      <w:r>
        <w:rPr>
          <w:color w:val="auto"/>
          <w:highlight w:val="white"/>
        </w:rPr>
      </w:r>
      <w:bookmarkStart w:id="16" w:name="_Toc28359090"/>
      <w:r>
        <w:rPr>
          <w:color w:val="auto"/>
          <w:highlight w:val="white"/>
        </w:rPr>
      </w:r>
      <w:bookmarkStart w:id="17" w:name="_Toc35393630"/>
      <w:r>
        <w:rPr>
          <w:rFonts w:hint="eastAsia" w:ascii="黑体" w:hAnsi="黑体" w:eastAsia="黑体" w:cs="黑体"/>
          <w:b/>
          <w:bCs w:val="0"/>
          <w:color w:val="auto"/>
          <w:sz w:val="24"/>
          <w:szCs w:val="24"/>
          <w:highlight w:val="white"/>
        </w:rPr>
        <w:t xml:space="preserve">二、申请人的资格要求</w:t>
      </w:r>
      <w:bookmarkEnd w:id="14"/>
      <w:r>
        <w:rPr>
          <w:color w:val="auto"/>
          <w:highlight w:val="white"/>
        </w:rPr>
      </w:r>
      <w:bookmarkEnd w:id="15"/>
      <w:r>
        <w:rPr>
          <w:color w:val="auto"/>
          <w:highlight w:val="white"/>
        </w:rPr>
      </w:r>
      <w:bookmarkEnd w:id="16"/>
      <w:r>
        <w:rPr>
          <w:color w:val="auto"/>
          <w:highlight w:val="white"/>
        </w:rPr>
      </w:r>
      <w:bookmarkEnd w:id="17"/>
      <w:r>
        <w:rPr>
          <w:color w:val="auto"/>
          <w:highlight w:val="white"/>
        </w:rPr>
      </w:r>
      <w:r/>
    </w:p>
    <w:p>
      <w:pPr>
        <w:ind w:right="0" w:firstLine="480"/>
        <w:jc w:val="both"/>
        <w:keepLines w:val="0"/>
        <w:keepNext w:val="0"/>
        <w:pageBreakBefore w:val="0"/>
        <w:spacing w:line="336" w:lineRule="auto"/>
        <w:widowControl w:val="off"/>
        <w:rPr>
          <w:rFonts w:hint="eastAsia" w:ascii="宋体" w:hAnsi="宋体" w:eastAsia="宋体" w:cs="宋体"/>
          <w:color w:val="auto"/>
          <w:sz w:val="24"/>
          <w:szCs w:val="24"/>
          <w:highlight w:val="white"/>
        </w:rPr>
        <w:outlineLvl w:val="9"/>
      </w:pPr>
      <w:r>
        <w:rPr>
          <w:rFonts w:hint="eastAsia" w:ascii="宋体" w:hAnsi="宋体" w:cs="宋体"/>
          <w:b w:val="0"/>
          <w:bCs/>
          <w:color w:val="auto"/>
          <w:sz w:val="24"/>
          <w:szCs w:val="24"/>
          <w:highlight w:val="white"/>
          <w:lang w:val="en-US" w:eastAsia="zh-CN"/>
        </w:rPr>
        <w:t xml:space="preserve">（一）</w:t>
      </w:r>
      <w:r>
        <w:rPr>
          <w:rFonts w:hint="eastAsia" w:ascii="宋体" w:hAnsi="宋体" w:eastAsia="宋体" w:cs="宋体"/>
          <w:color w:val="auto"/>
          <w:sz w:val="24"/>
          <w:szCs w:val="24"/>
          <w:highlight w:val="white"/>
          <w:lang w:val="en-US" w:eastAsia="zh-CN"/>
        </w:rPr>
        <w:t xml:space="preserve">满足《中华人民共和国政府采购法》第二十二条规定，提供下列材料：</w:t>
      </w:r>
      <w:r>
        <w:rPr>
          <w:color w:val="auto"/>
          <w:highlight w:val="white"/>
        </w:rPr>
      </w:r>
      <w:r/>
    </w:p>
    <w:p>
      <w:pPr>
        <w:ind w:right="0"/>
        <w:jc w:val="both"/>
        <w:keepLines w:val="0"/>
        <w:keepNext w:val="0"/>
        <w:pageBreakBefore w:val="0"/>
        <w:spacing w:line="336" w:lineRule="auto"/>
        <w:widowControl w:val="off"/>
        <w:rPr>
          <w:rFonts w:hint="eastAsia" w:ascii="宋体" w:hAnsi="宋体" w:eastAsia="宋体" w:cs="宋体"/>
          <w:color w:val="auto"/>
          <w:sz w:val="24"/>
          <w:szCs w:val="24"/>
          <w:highlight w:val="white"/>
        </w:rPr>
        <w:outlineLvl w:val="9"/>
      </w:pP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lang w:val="en-US" w:eastAsia="zh-CN"/>
        </w:rPr>
        <w:t xml:space="preserve">法人或者其他组织的营业执照等证明文件，自然人的身份证明；</w:t>
      </w:r>
      <w:r>
        <w:rPr>
          <w:color w:val="auto"/>
          <w:highlight w:val="white"/>
        </w:rPr>
      </w:r>
      <w:r/>
    </w:p>
    <w:p>
      <w:pPr>
        <w:ind w:right="0"/>
        <w:jc w:val="both"/>
        <w:keepLines w:val="0"/>
        <w:keepNext w:val="0"/>
        <w:pageBreakBefore w:val="0"/>
        <w:spacing w:line="336" w:lineRule="auto"/>
        <w:widowControl w:val="off"/>
        <w:rPr>
          <w:rFonts w:hint="eastAsia" w:ascii="宋体" w:hAnsi="宋体" w:eastAsia="宋体" w:cs="宋体"/>
          <w:color w:val="auto"/>
          <w:sz w:val="24"/>
          <w:szCs w:val="24"/>
          <w:highlight w:val="white"/>
        </w:rPr>
        <w:outlineLvl w:val="9"/>
      </w:pP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val="en-US" w:eastAsia="zh-CN"/>
        </w:rPr>
        <w:t xml:space="preserve">上一年度的财务状况报告（成立不满一年无需提供）；</w:t>
      </w:r>
      <w:r>
        <w:rPr>
          <w:color w:val="auto"/>
          <w:highlight w:val="white"/>
        </w:rPr>
      </w:r>
      <w:r/>
    </w:p>
    <w:p>
      <w:pPr>
        <w:ind w:right="0"/>
        <w:jc w:val="both"/>
        <w:keepLines w:val="0"/>
        <w:keepNext w:val="0"/>
        <w:pageBreakBefore w:val="0"/>
        <w:spacing w:line="336" w:lineRule="auto"/>
        <w:widowControl w:val="off"/>
        <w:rPr>
          <w:rFonts w:hint="eastAsia" w:ascii="宋体" w:hAnsi="宋体" w:eastAsia="宋体" w:cs="宋体"/>
          <w:color w:val="auto"/>
          <w:sz w:val="24"/>
          <w:szCs w:val="24"/>
          <w:highlight w:val="white"/>
        </w:rPr>
        <w:outlineLvl w:val="9"/>
      </w:pP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val="en-US" w:eastAsia="zh-CN"/>
        </w:rPr>
        <w:t xml:space="preserve">依法缴纳税收和社会保障资金的相关材料（提供提交响应文件截止时间前</w:t>
      </w:r>
      <w:r>
        <w:rPr>
          <w:rFonts w:hint="eastAsia" w:ascii="宋体" w:hAnsi="宋体" w:cs="宋体"/>
          <w:color w:val="auto"/>
          <w:sz w:val="24"/>
          <w:szCs w:val="24"/>
          <w:highlight w:val="white"/>
          <w:lang w:val="en-US" w:eastAsia="zh-CN"/>
        </w:rPr>
        <w:t xml:space="preserve">三个月中</w:t>
      </w:r>
      <w:r>
        <w:rPr>
          <w:rFonts w:hint="eastAsia" w:ascii="宋体" w:hAnsi="宋体" w:eastAsia="宋体" w:cs="宋体"/>
          <w:color w:val="auto"/>
          <w:sz w:val="24"/>
          <w:szCs w:val="24"/>
          <w:highlight w:val="white"/>
          <w:lang w:val="en-US" w:eastAsia="zh-CN"/>
        </w:rPr>
        <w:t xml:space="preserve">至少一个月依法缴纳税收及缴纳社会保障资金的证明材料。供应商依法享受缓缴、免缴税收、社会保障资金的提供证明材料）；</w:t>
      </w:r>
      <w:r>
        <w:rPr>
          <w:color w:val="auto"/>
          <w:highlight w:val="white"/>
        </w:rPr>
      </w:r>
      <w:r/>
    </w:p>
    <w:p>
      <w:pPr>
        <w:ind w:firstLine="482"/>
        <w:pageBreakBefore w:val="0"/>
        <w:spacing w:line="336" w:lineRule="auto"/>
        <w:widowControl w:val="off"/>
        <w:rPr>
          <w:rFonts w:ascii="宋体" w:hAnsi="宋体" w:cs="宋体"/>
          <w:b/>
          <w:bCs/>
          <w:color w:val="auto"/>
          <w:sz w:val="24"/>
          <w:highlight w:val="white"/>
        </w:rPr>
      </w:pPr>
      <w:r>
        <w:rPr>
          <w:rFonts w:hint="eastAsia" w:ascii="宋体" w:hAnsi="宋体" w:cs="宋体"/>
          <w:b/>
          <w:bCs/>
          <w:color w:val="auto"/>
          <w:sz w:val="24"/>
          <w:highlight w:val="white"/>
        </w:rPr>
        <w:t xml:space="preserve">注：根据连财购〔2023〕4号文件精神，第（2）、（3）项可以提供《财务状况报告及税收、社会保障资金缴纳情况承诺函》。</w:t>
      </w:r>
      <w:r>
        <w:rPr>
          <w:color w:val="auto"/>
          <w:highlight w:val="white"/>
        </w:rPr>
      </w:r>
      <w:r/>
    </w:p>
    <w:p>
      <w:pPr>
        <w:ind w:right="0"/>
        <w:jc w:val="both"/>
        <w:keepLines w:val="0"/>
        <w:keepNext w:val="0"/>
        <w:pageBreakBefore w:val="0"/>
        <w:spacing w:line="336" w:lineRule="auto"/>
        <w:widowControl w:val="off"/>
        <w:rPr>
          <w:rFonts w:hint="eastAsia" w:ascii="宋体" w:hAnsi="宋体" w:eastAsia="宋体" w:cs="宋体"/>
          <w:color w:val="auto"/>
          <w:sz w:val="24"/>
          <w:szCs w:val="24"/>
          <w:highlight w:val="white"/>
        </w:rPr>
        <w:outlineLvl w:val="9"/>
      </w:pP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lang w:val="en-US" w:eastAsia="zh-CN"/>
        </w:rPr>
        <w:t xml:space="preserve">具备履行合同所必需的设备和专业技术能力的声明及证明材料（见格式）；</w:t>
      </w:r>
      <w:r>
        <w:rPr>
          <w:color w:val="auto"/>
          <w:highlight w:val="white"/>
        </w:rPr>
      </w:r>
      <w:r/>
    </w:p>
    <w:p>
      <w:pPr>
        <w:ind w:right="0"/>
        <w:jc w:val="both"/>
        <w:keepLines w:val="0"/>
        <w:keepNext w:val="0"/>
        <w:pageBreakBefore w:val="0"/>
        <w:spacing w:line="336" w:lineRule="auto"/>
        <w:widowControl w:val="off"/>
        <w:rPr>
          <w:rFonts w:hint="eastAsia" w:ascii="宋体" w:hAnsi="宋体" w:eastAsia="宋体" w:cs="宋体"/>
          <w:color w:val="auto"/>
          <w:sz w:val="24"/>
          <w:szCs w:val="24"/>
          <w:highlight w:val="white"/>
        </w:rPr>
        <w:outlineLvl w:val="9"/>
      </w:pP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lang w:val="en-US" w:eastAsia="zh-CN"/>
        </w:rPr>
        <w:t xml:space="preserve">参加政府采购活动前三年内在经营活动中没有重大违法记录的书面声明（见格式）</w:t>
      </w:r>
      <w:r>
        <w:rPr>
          <w:rFonts w:hint="eastAsia" w:ascii="宋体" w:hAnsi="宋体" w:cs="宋体"/>
          <w:color w:val="auto"/>
          <w:sz w:val="24"/>
          <w:szCs w:val="24"/>
          <w:highlight w:val="white"/>
          <w:lang w:val="en-US" w:eastAsia="zh-CN"/>
        </w:rPr>
        <w:t xml:space="preserve">；</w:t>
      </w:r>
      <w:r>
        <w:rPr>
          <w:color w:val="auto"/>
          <w:highlight w:val="white"/>
        </w:rPr>
      </w:r>
      <w:r/>
    </w:p>
    <w:p>
      <w:pPr>
        <w:ind w:right="0"/>
        <w:jc w:val="both"/>
        <w:keepLines w:val="0"/>
        <w:keepNext w:val="0"/>
        <w:pageBreakBefore w:val="0"/>
        <w:spacing w:line="336" w:lineRule="auto"/>
        <w:widowControl w:val="off"/>
        <w:rPr>
          <w:rFonts w:hint="eastAsia" w:ascii="宋体" w:hAnsi="宋体" w:eastAsia="宋体" w:cs="宋体"/>
          <w:color w:val="auto"/>
          <w:sz w:val="24"/>
          <w:szCs w:val="24"/>
          <w:highlight w:val="white"/>
        </w:rPr>
        <w:outlineLvl w:val="9"/>
      </w:pPr>
      <w:r>
        <w:rPr>
          <w:rFonts w:hint="eastAsia" w:ascii="宋体" w:hAnsi="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法律、法规规定的其他条件。</w:t>
      </w:r>
      <w:r>
        <w:rPr>
          <w:color w:val="auto"/>
          <w:highlight w:val="white"/>
        </w:rPr>
      </w:r>
      <w:r/>
    </w:p>
    <w:p>
      <w:pPr>
        <w:ind w:right="0" w:firstLine="480"/>
        <w:jc w:val="both"/>
        <w:keepLines w:val="0"/>
        <w:keepNext w:val="0"/>
        <w:pageBreakBefore w:val="0"/>
        <w:spacing w:line="336" w:lineRule="auto"/>
        <w:widowControl w:val="off"/>
        <w:rPr>
          <w:rFonts w:hint="eastAsia" w:ascii="宋体" w:hAnsi="宋体" w:eastAsia="宋体" w:cs="宋体"/>
          <w:b/>
          <w:bCs/>
          <w:color w:val="auto"/>
          <w:sz w:val="24"/>
          <w:szCs w:val="24"/>
          <w:highlight w:val="white"/>
        </w:rPr>
        <w:outlineLvl w:val="9"/>
      </w:pPr>
      <w:r>
        <w:rPr>
          <w:rFonts w:hint="eastAsia" w:ascii="宋体" w:hAnsi="宋体" w:cs="宋体"/>
          <w:color w:val="auto"/>
          <w:sz w:val="24"/>
          <w:szCs w:val="24"/>
          <w:highlight w:val="white"/>
          <w:lang w:val="en-US" w:eastAsia="zh-CN"/>
        </w:rPr>
        <w:t xml:space="preserve">（二）</w:t>
      </w:r>
      <w:r>
        <w:rPr>
          <w:rFonts w:hint="eastAsia" w:asciiTheme="minorEastAsia" w:hAnsiTheme="minorEastAsia" w:eastAsiaTheme="minorEastAsia" w:cstheme="minorEastAsia"/>
          <w:color w:val="auto"/>
          <w:sz w:val="24"/>
          <w:szCs w:val="24"/>
          <w:highlight w:val="white"/>
        </w:rPr>
        <w:t xml:space="preserve">落实政府采购政策需满足的资格要求</w:t>
      </w:r>
      <w:r>
        <w:rPr>
          <w:rFonts w:hint="eastAsia" w:ascii="宋体" w:hAnsi="宋体" w:eastAsia="宋体" w:cs="宋体"/>
          <w:color w:val="auto"/>
          <w:sz w:val="24"/>
          <w:szCs w:val="24"/>
          <w:highlight w:val="white"/>
          <w:lang w:val="en-US" w:eastAsia="zh-CN"/>
        </w:rPr>
        <w:t xml:space="preserve">：</w:t>
      </w:r>
      <w:r>
        <w:rPr>
          <w:rFonts w:hint="eastAsia" w:ascii="宋体" w:hAnsi="宋体" w:cs="宋体"/>
          <w:b/>
          <w:bCs/>
          <w:color w:val="auto"/>
          <w:sz w:val="24"/>
          <w:szCs w:val="24"/>
          <w:highlight w:val="white"/>
          <w:lang w:val="en-US" w:eastAsia="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企业声明函》或《残疾人福利性单位声明函》或属于监狱企业的证明文件，否则投标无效）。</w:t>
      </w:r>
      <w:r>
        <w:rPr>
          <w:color w:val="auto"/>
          <w:highlight w:val="white"/>
        </w:rPr>
      </w:r>
      <w:r/>
    </w:p>
    <w:p>
      <w:pPr>
        <w:ind w:right="0" w:firstLine="480"/>
        <w:jc w:val="both"/>
        <w:keepLines w:val="0"/>
        <w:keepNext w:val="0"/>
        <w:pageBreakBefore w:val="0"/>
        <w:spacing w:line="336" w:lineRule="auto"/>
        <w:widowControl w:val="off"/>
        <w:rPr>
          <w:rFonts w:hint="eastAsia" w:ascii="宋体" w:hAnsi="宋体" w:eastAsia="宋体" w:cs="宋体"/>
          <w:b/>
          <w:bCs/>
          <w:color w:val="auto"/>
          <w:sz w:val="24"/>
          <w:szCs w:val="24"/>
          <w:highlight w:val="white"/>
        </w:rPr>
        <w:outlineLvl w:val="9"/>
      </w:pPr>
      <w:r>
        <w:rPr>
          <w:rFonts w:hint="eastAsia" w:ascii="宋体" w:hAnsi="宋体" w:cs="宋体"/>
          <w:b/>
          <w:bCs/>
          <w:color w:val="auto"/>
          <w:sz w:val="24"/>
          <w:szCs w:val="24"/>
          <w:highlight w:val="white"/>
          <w:lang w:val="en-US" w:eastAsia="zh-CN"/>
        </w:rPr>
        <w:t xml:space="preserve">（三）</w:t>
      </w:r>
      <w:r>
        <w:rPr>
          <w:rFonts w:hint="eastAsia" w:ascii="宋体" w:hAnsi="宋体" w:eastAsia="宋体" w:cs="宋体"/>
          <w:b/>
          <w:bCs/>
          <w:color w:val="auto"/>
          <w:sz w:val="24"/>
          <w:szCs w:val="24"/>
          <w:highlight w:val="white"/>
          <w:lang w:val="en-US" w:eastAsia="zh-CN"/>
        </w:rPr>
        <w:t xml:space="preserve">本项目的特定资格要求：</w:t>
      </w:r>
      <w:r>
        <w:rPr>
          <w:color w:val="auto"/>
          <w:highlight w:val="white"/>
        </w:rPr>
      </w:r>
      <w:r/>
    </w:p>
    <w:p>
      <w:pPr>
        <w:ind w:firstLine="480"/>
        <w:pageBreakBefore w:val="0"/>
        <w:spacing w:line="336" w:lineRule="auto"/>
        <w:shd w:val="clear" w:color="auto"/>
        <w:widowControl w:val="off"/>
        <w:rPr>
          <w:rFonts w:hint="eastAsia" w:ascii="宋体" w:hAnsi="宋体" w:eastAsia="宋体" w:cs="宋体"/>
          <w:b w:val="0"/>
          <w:bCs w:val="0"/>
          <w:color w:val="auto"/>
          <w:sz w:val="24"/>
          <w:szCs w:val="24"/>
          <w:highlight w:val="white"/>
        </w:rPr>
      </w:pPr>
      <w:r>
        <w:rPr>
          <w:color w:val="auto"/>
          <w:highlight w:val="white"/>
        </w:rPr>
      </w:r>
      <w:bookmarkStart w:id="18" w:name="_Toc28359091"/>
      <w:r>
        <w:rPr>
          <w:color w:val="auto"/>
          <w:highlight w:val="white"/>
        </w:rPr>
      </w:r>
      <w:bookmarkStart w:id="19" w:name="_Toc28359014"/>
      <w:r>
        <w:rPr>
          <w:rFonts w:hint="eastAsia" w:ascii="宋体" w:hAnsi="宋体" w:cs="宋体"/>
          <w:b w:val="0"/>
          <w:bCs w:val="0"/>
          <w:color w:val="auto"/>
          <w:sz w:val="24"/>
          <w:szCs w:val="24"/>
          <w:highlight w:val="white"/>
          <w:lang w:val="en-US" w:eastAsia="zh-CN"/>
        </w:rPr>
        <w:t xml:space="preserve">1.</w:t>
      </w:r>
      <w:r>
        <w:rPr>
          <w:rFonts w:hint="eastAsia" w:ascii="宋体" w:hAnsi="宋体" w:eastAsia="宋体" w:cs="宋体"/>
          <w:b/>
          <w:bCs/>
          <w:color w:val="auto"/>
          <w:sz w:val="24"/>
          <w:szCs w:val="24"/>
          <w:highlight w:val="white"/>
          <w:lang w:eastAsia="zh-CN"/>
        </w:rPr>
        <w:t xml:space="preserve">拟派的项目负责人（项目经理）须具备园林绿化相关专业工程师及以上技术职称</w:t>
      </w:r>
      <w:r>
        <w:rPr>
          <w:rFonts w:hint="eastAsia" w:ascii="宋体" w:hAnsi="宋体" w:eastAsia="宋体" w:cs="宋体"/>
          <w:b w:val="0"/>
          <w:bCs w:val="0"/>
          <w:color w:val="auto"/>
          <w:sz w:val="24"/>
          <w:szCs w:val="24"/>
          <w:highlight w:val="white"/>
          <w:lang w:eastAsia="zh-CN"/>
        </w:rPr>
        <w:t xml:space="preserve">；</w:t>
      </w:r>
      <w:r>
        <w:rPr>
          <w:color w:val="auto"/>
          <w:highlight w:val="white"/>
        </w:rPr>
      </w:r>
      <w:r/>
    </w:p>
    <w:p>
      <w:pPr>
        <w:ind w:firstLine="240"/>
        <w:pageBreakBefore w:val="0"/>
        <w:spacing w:line="336" w:lineRule="auto"/>
        <w:shd w:val="clear" w:color="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eastAsia="zh-CN"/>
        </w:rPr>
        <w:t xml:space="preserve">说明：如果职称证书没有明示园林绿化专业的，须同时提供相关园林绿化专业学历证书；园林专业：指与园林绿化工程规划、设计、施工及养护管理相关的专业，包括园林（含园林规划设计、园林植物、风景园林、园林绿化等）、园艺、城市规划、景观、植物（含植保、森</w:t>
      </w:r>
      <w:r>
        <w:rPr>
          <w:rFonts w:hint="eastAsia" w:ascii="宋体" w:hAnsi="宋体" w:eastAsia="宋体" w:cs="宋体"/>
          <w:b w:val="0"/>
          <w:bCs w:val="0"/>
          <w:color w:val="auto"/>
          <w:sz w:val="24"/>
          <w:szCs w:val="24"/>
          <w:highlight w:val="white"/>
          <w:lang w:eastAsia="zh-CN"/>
        </w:rPr>
        <w:t xml:space="preserve">保等）、风景旅游、环境艺术等专业。</w:t>
      </w:r>
      <w:r>
        <w:rPr>
          <w:b w:val="0"/>
          <w:bCs w:val="0"/>
          <w:color w:val="auto"/>
          <w:highlight w:val="white"/>
        </w:rPr>
      </w:r>
      <w:r>
        <w:rPr>
          <w:b w:val="0"/>
          <w:bCs w:val="0"/>
        </w:rPr>
      </w:r>
    </w:p>
    <w:p>
      <w:pPr>
        <w:ind w:firstLine="480"/>
        <w:pageBreakBefore w:val="0"/>
        <w:spacing w:line="336" w:lineRule="auto"/>
        <w:shd w:val="clear" w:color="auto"/>
        <w:widowControl w:val="off"/>
        <w:rPr>
          <w:rFonts w:hint="eastAsia" w:ascii="宋体" w:hAnsi="宋体" w:eastAsia="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rPr>
        <w:t xml:space="preserve">2.</w:t>
      </w:r>
      <w:r>
        <w:rPr>
          <w:rFonts w:hint="eastAsia" w:ascii="宋体" w:hAnsi="宋体" w:eastAsia="宋体" w:cs="宋体"/>
          <w:b w:val="0"/>
          <w:bCs w:val="0"/>
          <w:color w:val="auto"/>
          <w:sz w:val="24"/>
          <w:szCs w:val="24"/>
          <w:highlight w:val="white"/>
          <w:lang w:eastAsia="zh-CN"/>
        </w:rPr>
        <w:t xml:space="preserve">拟派项目负责人必须为磋商供应商的正式员</w:t>
      </w:r>
      <w:r>
        <w:rPr>
          <w:rFonts w:hint="eastAsia" w:ascii="宋体" w:hAnsi="宋体" w:eastAsia="宋体" w:cs="宋体"/>
          <w:b w:val="0"/>
          <w:bCs w:val="0"/>
          <w:color w:val="auto"/>
          <w:sz w:val="24"/>
          <w:szCs w:val="24"/>
          <w:highlight w:val="white"/>
          <w:lang w:eastAsia="zh-CN"/>
        </w:rPr>
        <w:t xml:space="preserve">工，须提</w:t>
      </w:r>
      <w:r>
        <w:rPr>
          <w:rFonts w:hint="eastAsia" w:ascii="宋体" w:hAnsi="宋体" w:eastAsia="宋体" w:cs="宋体"/>
          <w:b w:val="0"/>
          <w:bCs w:val="0"/>
          <w:color w:val="auto"/>
          <w:sz w:val="24"/>
          <w:szCs w:val="24"/>
          <w:highlight w:val="white"/>
          <w:lang w:eastAsia="zh-CN"/>
        </w:rPr>
        <w:t xml:space="preserve">供</w:t>
      </w:r>
      <w:r>
        <w:rPr>
          <w:rFonts w:hint="eastAsia" w:ascii="宋体" w:hAnsi="宋体" w:eastAsia="宋体" w:cs="宋体"/>
          <w:b w:val="0"/>
          <w:bCs w:val="0"/>
          <w:color w:val="auto"/>
          <w:sz w:val="24"/>
          <w:szCs w:val="24"/>
          <w:highlight w:val="white"/>
          <w:lang w:val="en-US" w:eastAsia="zh-CN"/>
        </w:rPr>
        <w:t xml:space="preserve">近三个月中任意一个月</w:t>
      </w:r>
      <w:r>
        <w:rPr>
          <w:rFonts w:hint="eastAsia" w:ascii="宋体" w:hAnsi="宋体" w:eastAsia="宋体" w:cs="宋体"/>
          <w:b w:val="0"/>
          <w:bCs w:val="0"/>
          <w:color w:val="auto"/>
          <w:sz w:val="24"/>
          <w:szCs w:val="24"/>
          <w:highlight w:val="white"/>
          <w:lang w:eastAsia="zh-CN"/>
        </w:rPr>
        <w:t xml:space="preserve">由供应商为其缴纳的由社保部门出具并加盖社保机构章或社保机构参保缴费证明电子专用章的社会保</w:t>
      </w:r>
      <w:r>
        <w:rPr>
          <w:rFonts w:hint="eastAsia" w:ascii="宋体" w:hAnsi="宋体" w:eastAsia="宋体" w:cs="宋体"/>
          <w:b w:val="0"/>
          <w:bCs w:val="0"/>
          <w:color w:val="auto"/>
          <w:sz w:val="24"/>
          <w:szCs w:val="24"/>
          <w:highlight w:val="white"/>
          <w:lang w:eastAsia="zh-CN"/>
        </w:rPr>
        <w:t xml:space="preserve">险缴纳证明文件（提供社保证明扫描件</w:t>
      </w:r>
      <w:r>
        <w:rPr>
          <w:rFonts w:hint="eastAsia" w:ascii="宋体" w:hAnsi="宋体" w:eastAsia="宋体" w:cs="宋体"/>
          <w:b w:val="0"/>
          <w:bCs w:val="0"/>
          <w:color w:val="auto"/>
          <w:sz w:val="24"/>
          <w:szCs w:val="24"/>
          <w:highlight w:val="white"/>
        </w:rPr>
        <w:t xml:space="preserve">上传至</w:t>
      </w:r>
      <w:r>
        <w:rPr>
          <w:rFonts w:hint="eastAsia" w:ascii="宋体" w:hAnsi="宋体" w:cs="宋体"/>
          <w:b w:val="0"/>
          <w:bCs w:val="0"/>
          <w:color w:val="auto"/>
          <w:sz w:val="24"/>
          <w:szCs w:val="24"/>
          <w:highlight w:val="white"/>
          <w:lang w:val="en-US" w:eastAsia="zh-CN"/>
        </w:rPr>
        <w:t xml:space="preserve">响应</w:t>
      </w:r>
      <w:r>
        <w:rPr>
          <w:rFonts w:hint="eastAsia" w:ascii="宋体" w:hAnsi="宋体" w:eastAsia="宋体" w:cs="宋体"/>
          <w:b w:val="0"/>
          <w:bCs w:val="0"/>
          <w:color w:val="auto"/>
          <w:sz w:val="24"/>
          <w:szCs w:val="24"/>
          <w:highlight w:val="white"/>
        </w:rPr>
        <w:t xml:space="preserve">文件中</w:t>
      </w:r>
      <w:r>
        <w:rPr>
          <w:rFonts w:hint="eastAsia" w:ascii="宋体" w:hAnsi="宋体" w:eastAsia="宋体" w:cs="宋体"/>
          <w:b w:val="0"/>
          <w:bCs w:val="0"/>
          <w:color w:val="auto"/>
          <w:sz w:val="24"/>
          <w:szCs w:val="24"/>
          <w:highlight w:val="white"/>
          <w:lang w:eastAsia="zh-CN"/>
        </w:rPr>
        <w:t xml:space="preserve">）</w:t>
      </w:r>
      <w:r>
        <w:rPr>
          <w:b w:val="0"/>
          <w:bCs w:val="0"/>
          <w:color w:val="auto"/>
          <w:highlight w:val="white"/>
        </w:rPr>
      </w:r>
      <w:r>
        <w:rPr>
          <w:b w:val="0"/>
          <w:bCs w:val="0"/>
        </w:rPr>
      </w:r>
    </w:p>
    <w:p>
      <w:pPr>
        <w:ind w:firstLine="482"/>
        <w:pageBreakBefore w:val="0"/>
        <w:spacing w:line="336" w:lineRule="auto"/>
        <w:widowControl w:val="off"/>
        <w:rPr>
          <w:rFonts w:hint="default"/>
          <w:b w:val="0"/>
          <w:bCs w:val="0"/>
          <w:color w:val="auto"/>
          <w:sz w:val="24"/>
          <w:szCs w:val="24"/>
          <w:highlight w:val="white"/>
        </w:rPr>
      </w:pPr>
      <w:r>
        <w:rPr>
          <w:rFonts w:hint="eastAsia"/>
          <w:b w:val="0"/>
          <w:bCs w:val="0"/>
          <w:color w:val="auto"/>
          <w:sz w:val="24"/>
          <w:szCs w:val="24"/>
          <w:highlight w:val="white"/>
          <w:lang w:val="en-US" w:eastAsia="zh-CN"/>
        </w:rPr>
        <w:t xml:space="preserve">3.若投标单位法定代表人参与投标，则仅需提供法定代表人身份证;若授权代理人参与投标，则需提供企业法人委托书、授权人身份证、被授权人身份证。</w:t>
      </w:r>
      <w:r>
        <w:rPr>
          <w:b w:val="0"/>
          <w:bCs w:val="0"/>
          <w:color w:val="auto"/>
          <w:highlight w:val="white"/>
        </w:rPr>
      </w:r>
      <w:r>
        <w:rPr>
          <w:b w:val="0"/>
          <w:bCs w:val="0"/>
        </w:rPr>
      </w:r>
    </w:p>
    <w:p>
      <w:pPr>
        <w:numPr>
          <w:ilvl w:val="0"/>
          <w:numId w:val="0"/>
        </w:numPr>
        <w:ind w:right="0" w:firstLine="480"/>
        <w:jc w:val="both"/>
        <w:keepLines w:val="0"/>
        <w:keepNext w:val="0"/>
        <w:pageBreakBefore w:val="0"/>
        <w:spacing w:line="336" w:lineRule="auto"/>
        <w:widowControl w:val="off"/>
        <w:rPr>
          <w:rFonts w:hint="eastAsia" w:ascii="宋体" w:hAnsi="宋体" w:eastAsia="宋体" w:cs="宋体"/>
          <w:color w:val="auto"/>
          <w:sz w:val="24"/>
          <w:szCs w:val="24"/>
          <w:highlight w:val="white"/>
        </w:rPr>
        <w:outlineLvl w:val="9"/>
      </w:pP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lang w:val="en-US" w:eastAsia="zh-CN"/>
        </w:rPr>
        <w:t xml:space="preserve">磋商供应商及项目负责人无不良行为</w:t>
      </w:r>
      <w:r>
        <w:rPr>
          <w:rFonts w:hint="eastAsia" w:ascii="宋体" w:hAnsi="宋体" w:eastAsia="宋体" w:cs="宋体"/>
          <w:b/>
          <w:bCs/>
          <w:color w:val="auto"/>
          <w:sz w:val="24"/>
          <w:szCs w:val="24"/>
          <w:highlight w:val="white"/>
          <w:lang w:val="en-US" w:eastAsia="zh-CN"/>
        </w:rPr>
        <w:t xml:space="preserve">承诺</w:t>
      </w:r>
      <w:r>
        <w:rPr>
          <w:rFonts w:hint="eastAsia" w:ascii="宋体" w:hAnsi="宋体" w:eastAsia="宋体" w:cs="宋体"/>
          <w:color w:val="auto"/>
          <w:sz w:val="24"/>
          <w:szCs w:val="24"/>
          <w:highlight w:val="white"/>
          <w:lang w:val="en-US" w:eastAsia="zh-CN"/>
        </w:rPr>
        <w:t xml:space="preserve">（见</w:t>
      </w:r>
      <w:r>
        <w:rPr>
          <w:rFonts w:hint="eastAsia"/>
          <w:color w:val="auto"/>
          <w:sz w:val="24"/>
          <w:szCs w:val="24"/>
          <w:highlight w:val="white"/>
          <w:lang w:eastAsia="zh-CN"/>
        </w:rPr>
        <w:t xml:space="preserve">供应商承诺书</w:t>
      </w:r>
      <w:r>
        <w:rPr>
          <w:rFonts w:hint="eastAsia" w:ascii="宋体" w:hAnsi="宋体" w:eastAsia="宋体" w:cs="宋体"/>
          <w:color w:val="auto"/>
          <w:sz w:val="24"/>
          <w:szCs w:val="24"/>
          <w:highlight w:val="white"/>
          <w:lang w:val="en-US" w:eastAsia="zh-CN"/>
        </w:rPr>
        <w:t xml:space="preserve">）；</w:t>
      </w:r>
      <w:r>
        <w:rPr>
          <w:color w:val="auto"/>
          <w:highlight w:val="white"/>
        </w:rPr>
      </w:r>
      <w:r/>
    </w:p>
    <w:p>
      <w:pPr>
        <w:ind w:firstLine="480"/>
        <w:jc w:val="left"/>
        <w:pageBreakBefore w:val="0"/>
        <w:spacing w:line="336"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响应文件递交截止前，被信用中国、中国政府采购网列入失信被执行人、重大税收违法案件当事人名单、政府采购严重违法失信行为记录名单的供应商，拒绝其参与政府采购活动；</w:t>
      </w:r>
      <w:r>
        <w:rPr>
          <w:rFonts w:hint="eastAsia" w:ascii="宋体" w:hAnsi="宋体" w:cs="宋体"/>
          <w:color w:val="auto"/>
          <w:sz w:val="24"/>
          <w:szCs w:val="24"/>
          <w:highlight w:val="white"/>
          <w:lang w:val="en-US" w:eastAsia="zh-CN"/>
        </w:rPr>
        <w:t xml:space="preserve">供应商</w:t>
      </w:r>
      <w:r>
        <w:rPr>
          <w:rFonts w:hint="eastAsia" w:ascii="宋体" w:hAnsi="宋体" w:eastAsia="宋体" w:cs="宋体"/>
          <w:color w:val="auto"/>
          <w:sz w:val="24"/>
          <w:szCs w:val="24"/>
          <w:highlight w:val="white"/>
        </w:rPr>
        <w:t xml:space="preserve">对信用记录情况自行查询证明，查询结果页面上传至</w:t>
      </w:r>
      <w:r>
        <w:rPr>
          <w:rFonts w:hint="eastAsia" w:ascii="宋体" w:hAnsi="宋体" w:cs="宋体"/>
          <w:color w:val="auto"/>
          <w:sz w:val="24"/>
          <w:szCs w:val="24"/>
          <w:highlight w:val="white"/>
          <w:lang w:val="en-US" w:eastAsia="zh-CN"/>
        </w:rPr>
        <w:t xml:space="preserve">响应</w:t>
      </w:r>
      <w:r>
        <w:rPr>
          <w:rFonts w:hint="eastAsia" w:ascii="宋体" w:hAnsi="宋体" w:eastAsia="宋体" w:cs="宋体"/>
          <w:color w:val="auto"/>
          <w:sz w:val="24"/>
          <w:szCs w:val="24"/>
          <w:highlight w:val="white"/>
        </w:rPr>
        <w:t xml:space="preserve">文件中。评标时以评委现场实时查询为准。</w:t>
      </w:r>
      <w:r>
        <w:rPr>
          <w:color w:val="auto"/>
          <w:highlight w:val="white"/>
        </w:rPr>
      </w:r>
      <w:r/>
    </w:p>
    <w:p>
      <w:pPr>
        <w:ind w:right="0" w:firstLine="480"/>
        <w:jc w:val="both"/>
        <w:keepLines w:val="0"/>
        <w:keepNext w:val="0"/>
        <w:pageBreakBefore w:val="0"/>
        <w:spacing w:line="336" w:lineRule="auto"/>
        <w:widowControl w:val="off"/>
        <w:rPr>
          <w:rFonts w:hint="eastAsia" w:asciiTheme="minorEastAsia" w:hAnsiTheme="minorEastAsia" w:eastAsiaTheme="minorEastAsia" w:cstheme="minorEastAsia"/>
          <w:color w:val="auto"/>
          <w:sz w:val="24"/>
          <w:szCs w:val="24"/>
          <w:highlight w:val="white"/>
        </w:rPr>
        <w:outlineLvl w:val="9"/>
      </w:pPr>
      <w:r>
        <w:rPr>
          <w:rFonts w:hint="eastAsia"/>
          <w:color w:val="auto"/>
          <w:sz w:val="24"/>
          <w:szCs w:val="24"/>
          <w:highlight w:val="white"/>
          <w:lang w:val="en-US" w:eastAsia="zh-CN"/>
        </w:rPr>
        <w:t xml:space="preserve">6</w:t>
      </w:r>
      <w:r>
        <w:rPr>
          <w:rFonts w:hint="eastAsia" w:ascii="宋体" w:hAnsi="宋体" w:eastAsia="宋体" w:cs="宋体"/>
          <w:color w:val="auto"/>
          <w:sz w:val="24"/>
          <w:szCs w:val="24"/>
          <w:highlight w:val="white"/>
          <w:lang w:val="en-US" w:eastAsia="zh-CN"/>
        </w:rPr>
        <w:t xml:space="preserve">.</w:t>
      </w:r>
      <w:r>
        <w:rPr>
          <w:rFonts w:hint="eastAsia"/>
          <w:color w:val="auto"/>
          <w:sz w:val="24"/>
          <w:szCs w:val="24"/>
          <w:highlight w:val="white"/>
          <w:lang w:eastAsia="zh-CN"/>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color w:val="auto"/>
          <w:highlight w:val="white"/>
        </w:rPr>
      </w:r>
      <w:r/>
    </w:p>
    <w:p>
      <w:pPr>
        <w:ind w:right="0" w:firstLine="480"/>
        <w:jc w:val="both"/>
        <w:keepLines w:val="0"/>
        <w:keepNext w:val="0"/>
        <w:pageBreakBefore w:val="0"/>
        <w:spacing w:line="336" w:lineRule="auto"/>
        <w:widowControl w:val="off"/>
        <w:rPr>
          <w:rFonts w:hint="eastAsia" w:ascii="宋体" w:hAnsi="宋体" w:eastAsia="宋体" w:cs="宋体"/>
          <w:color w:val="auto"/>
          <w:sz w:val="24"/>
          <w:szCs w:val="24"/>
          <w:highlight w:val="white"/>
        </w:rPr>
        <w:outlineLvl w:val="9"/>
      </w:pPr>
      <w:r>
        <w:rPr>
          <w:rFonts w:hint="eastAsia" w:ascii="宋体" w:hAnsi="宋体" w:cs="宋体"/>
          <w:color w:val="auto"/>
          <w:sz w:val="24"/>
          <w:szCs w:val="24"/>
          <w:highlight w:val="white"/>
          <w:lang w:val="en-US" w:eastAsia="zh-CN"/>
        </w:rPr>
        <w:t xml:space="preserve">7.</w:t>
      </w:r>
      <w:r>
        <w:rPr>
          <w:rFonts w:hint="eastAsia" w:ascii="宋体" w:hAnsi="宋体" w:eastAsia="宋体" w:cs="宋体"/>
          <w:color w:val="auto"/>
          <w:sz w:val="24"/>
          <w:szCs w:val="24"/>
          <w:highlight w:val="white"/>
        </w:rPr>
        <w:t xml:space="preserve">本项目</w:t>
      </w:r>
      <w:r>
        <w:rPr>
          <w:rFonts w:hint="eastAsia" w:ascii="宋体" w:hAnsi="宋体" w:eastAsia="宋体" w:cs="宋体"/>
          <w:color w:val="auto"/>
          <w:sz w:val="24"/>
          <w:szCs w:val="24"/>
          <w:highlight w:val="white"/>
          <w:lang w:eastAsia="zh-CN"/>
        </w:rPr>
        <w:t xml:space="preserve">成交</w:t>
      </w:r>
      <w:r>
        <w:rPr>
          <w:rFonts w:hint="eastAsia" w:ascii="宋体" w:hAnsi="宋体" w:eastAsia="宋体" w:cs="宋体"/>
          <w:color w:val="auto"/>
          <w:sz w:val="24"/>
          <w:szCs w:val="24"/>
          <w:highlight w:val="white"/>
        </w:rPr>
        <w:t xml:space="preserve">后不允许分包或转包</w:t>
      </w:r>
      <w:r>
        <w:rPr>
          <w:rFonts w:hint="eastAsia" w:ascii="宋体" w:hAnsi="宋体" w:cs="宋体"/>
          <w:color w:val="auto"/>
          <w:sz w:val="24"/>
          <w:szCs w:val="24"/>
          <w:highlight w:val="white"/>
          <w:lang w:eastAsia="zh-CN"/>
        </w:rPr>
        <w:t xml:space="preserve">。</w:t>
      </w:r>
      <w:bookmarkEnd w:id="18"/>
      <w:r>
        <w:rPr>
          <w:color w:val="auto"/>
        </w:rPr>
      </w:r>
      <w:bookmarkEnd w:id="19"/>
      <w:r>
        <w:rPr>
          <w:color w:val="auto"/>
          <w:highlight w:val="white"/>
        </w:rPr>
      </w:r>
      <w:r/>
    </w:p>
    <w:p>
      <w:pPr>
        <w:ind w:right="0" w:firstLine="482"/>
        <w:jc w:val="both"/>
        <w:keepLines w:val="0"/>
        <w:keepNext w:val="0"/>
        <w:pageBreakBefore w:val="0"/>
        <w:spacing w:line="336" w:lineRule="auto"/>
        <w:widowControl w:val="off"/>
        <w:rPr>
          <w:rFonts w:hint="eastAsia" w:ascii="黑体" w:hAnsi="黑体" w:eastAsia="黑体" w:cs="黑体"/>
          <w:b/>
          <w:bCs w:val="0"/>
          <w:color w:val="auto"/>
          <w:sz w:val="24"/>
          <w:szCs w:val="24"/>
          <w:highlight w:val="white"/>
        </w:rPr>
        <w:outlineLvl w:val="9"/>
      </w:pPr>
      <w:r>
        <w:rPr>
          <w:color w:val="auto"/>
          <w:highlight w:val="white"/>
        </w:rPr>
      </w:r>
      <w:bookmarkStart w:id="20" w:name="_Toc35393800"/>
      <w:r>
        <w:rPr>
          <w:color w:val="auto"/>
          <w:highlight w:val="white"/>
        </w:rPr>
      </w:r>
      <w:bookmarkStart w:id="21" w:name="_Toc35393631"/>
      <w:r>
        <w:rPr>
          <w:color w:val="auto"/>
          <w:highlight w:val="white"/>
        </w:rPr>
      </w:r>
      <w:bookmarkStart w:id="22" w:name="_Toc35393805"/>
      <w:r>
        <w:rPr>
          <w:color w:val="auto"/>
          <w:highlight w:val="white"/>
        </w:rPr>
      </w:r>
      <w:bookmarkStart w:id="23" w:name="_Toc28359095"/>
      <w:r>
        <w:rPr>
          <w:color w:val="auto"/>
          <w:highlight w:val="white"/>
        </w:rPr>
      </w:r>
      <w:bookmarkStart w:id="24" w:name="_Toc35393636"/>
      <w:r>
        <w:rPr>
          <w:color w:val="auto"/>
          <w:highlight w:val="white"/>
        </w:rPr>
      </w:r>
      <w:bookmarkStart w:id="25" w:name="_Toc28359018"/>
      <w:r>
        <w:rPr>
          <w:rFonts w:hint="eastAsia" w:ascii="黑体" w:hAnsi="黑体" w:eastAsia="黑体" w:cs="黑体"/>
          <w:b/>
          <w:bCs w:val="0"/>
          <w:color w:val="auto"/>
          <w:sz w:val="24"/>
          <w:szCs w:val="24"/>
          <w:highlight w:val="white"/>
        </w:rPr>
        <w:t xml:space="preserve">三、获取</w:t>
      </w:r>
      <w:r>
        <w:rPr>
          <w:rFonts w:hint="eastAsia" w:ascii="黑体" w:hAnsi="黑体" w:eastAsia="黑体" w:cs="黑体"/>
          <w:b/>
          <w:bCs w:val="0"/>
          <w:color w:val="auto"/>
          <w:sz w:val="24"/>
          <w:szCs w:val="24"/>
          <w:highlight w:val="white"/>
          <w:lang w:eastAsia="zh-CN"/>
        </w:rPr>
        <w:t xml:space="preserve">竞争性磋商</w:t>
      </w:r>
      <w:r>
        <w:rPr>
          <w:rFonts w:hint="eastAsia" w:ascii="黑体" w:hAnsi="黑体" w:eastAsia="黑体" w:cs="黑体"/>
          <w:b/>
          <w:bCs w:val="0"/>
          <w:color w:val="auto"/>
          <w:sz w:val="24"/>
          <w:szCs w:val="24"/>
          <w:highlight w:val="white"/>
        </w:rPr>
        <w:t xml:space="preserve">文件</w:t>
      </w:r>
      <w:bookmarkEnd w:id="20"/>
      <w:r>
        <w:rPr>
          <w:color w:val="auto"/>
          <w:highlight w:val="white"/>
        </w:rPr>
      </w:r>
      <w:bookmarkEnd w:id="21"/>
      <w:r>
        <w:rPr>
          <w:color w:val="auto"/>
          <w:highlight w:val="white"/>
        </w:rPr>
      </w:r>
      <w:r/>
    </w:p>
    <w:p>
      <w:pPr>
        <w:ind w:firstLine="480"/>
        <w:jc w:val="left"/>
        <w:pageBreakBefore w:val="0"/>
        <w:spacing w:line="336" w:lineRule="auto"/>
        <w:widowControl w:val="off"/>
        <w:rPr>
          <w:rFonts w:hint="eastAsia" w:ascii="宋体" w:hAnsi="宋体" w:eastAsia="宋体" w:cs="宋体"/>
          <w:color w:val="auto"/>
          <w:sz w:val="24"/>
          <w:szCs w:val="24"/>
          <w:highlight w:val="white"/>
        </w:rPr>
      </w:pPr>
      <w:r>
        <w:rPr>
          <w:color w:val="auto"/>
          <w:highlight w:val="white"/>
        </w:rPr>
      </w:r>
      <w:bookmarkStart w:id="26" w:name="_Toc35393632"/>
      <w:r>
        <w:rPr>
          <w:color w:val="auto"/>
          <w:highlight w:val="white"/>
        </w:rPr>
      </w:r>
      <w:bookmarkStart w:id="27" w:name="_Toc28359015"/>
      <w:r>
        <w:rPr>
          <w:color w:val="auto"/>
          <w:highlight w:val="white"/>
        </w:rPr>
      </w:r>
      <w:bookmarkStart w:id="28" w:name="_Toc28359092"/>
      <w:r>
        <w:rPr>
          <w:color w:val="auto"/>
          <w:highlight w:val="white"/>
        </w:rPr>
      </w:r>
      <w:bookmarkStart w:id="29" w:name="_Toc35393801"/>
      <w:r>
        <w:rPr>
          <w:rFonts w:hint="eastAsia" w:ascii="宋体" w:hAnsi="宋体" w:eastAsia="宋体" w:cs="宋体"/>
          <w:color w:val="auto"/>
          <w:sz w:val="24"/>
          <w:szCs w:val="24"/>
          <w:highlight w:val="white"/>
        </w:rPr>
        <w:t xml:space="preserve">时间：自磋商文件公告发布之日起5个工作日；</w:t>
      </w:r>
      <w:r>
        <w:rPr>
          <w:color w:val="auto"/>
          <w:highlight w:val="white"/>
        </w:rPr>
      </w:r>
      <w:r/>
    </w:p>
    <w:p>
      <w:pPr>
        <w:numPr>
          <w:ilvl w:val="0"/>
          <w:numId w:val="0"/>
        </w:numPr>
        <w:ind w:firstLine="480"/>
        <w:jc w:val="left"/>
        <w:pageBreakBefore w:val="0"/>
        <w:spacing w:line="336" w:lineRule="auto"/>
        <w:widowControl w:val="off"/>
        <w:rPr>
          <w:rFonts w:hint="eastAsia" w:ascii="宋体" w:hAnsi="宋体" w:eastAsia="宋体" w:cs="宋体"/>
          <w:color w:val="auto"/>
          <w:sz w:val="24"/>
          <w:highlight w:val="white"/>
        </w:rPr>
      </w:pPr>
      <w:r>
        <w:rPr>
          <w:rFonts w:hint="eastAsia" w:ascii="宋体" w:hAnsi="宋体" w:cs="宋体"/>
          <w:color w:val="auto"/>
          <w:sz w:val="24"/>
          <w:highlight w:val="white"/>
          <w:lang w:val="en-US" w:eastAsia="zh-CN"/>
        </w:rPr>
        <w:t xml:space="preserve">地点：</w:t>
      </w:r>
      <w:r>
        <w:rPr>
          <w:rFonts w:hint="eastAsia" w:ascii="宋体" w:hAnsi="宋体" w:eastAsia="宋体" w:cs="宋体"/>
          <w:color w:val="auto"/>
          <w:sz w:val="24"/>
          <w:szCs w:val="24"/>
          <w:highlight w:val="white"/>
        </w:rPr>
        <w:t xml:space="preserve">“江苏政府采购网”</w:t>
      </w:r>
      <w:r>
        <w:rPr>
          <w:rFonts w:hint="eastAsia" w:ascii="宋体" w:hAnsi="宋体" w:cs="宋体"/>
          <w:color w:val="auto"/>
          <w:sz w:val="24"/>
          <w:szCs w:val="24"/>
          <w:highlight w:val="white"/>
          <w:lang w:eastAsia="zh-CN"/>
        </w:rPr>
        <w:t xml:space="preserve">；</w:t>
      </w:r>
      <w:r>
        <w:rPr>
          <w:color w:val="auto"/>
          <w:highlight w:val="white"/>
        </w:rPr>
      </w:r>
      <w:r/>
    </w:p>
    <w:p>
      <w:pPr>
        <w:numPr>
          <w:ilvl w:val="0"/>
          <w:numId w:val="0"/>
        </w:numPr>
        <w:ind w:firstLine="480"/>
        <w:jc w:val="left"/>
        <w:pageBreakBefore w:val="0"/>
        <w:spacing w:line="336" w:lineRule="auto"/>
        <w:widowControl w:val="off"/>
        <w:rPr>
          <w:rFonts w:hint="eastAsia" w:ascii="宋体" w:hAnsi="宋体" w:cs="宋体"/>
          <w:color w:val="auto"/>
          <w:sz w:val="24"/>
          <w:highlight w:val="white"/>
        </w:rPr>
      </w:pPr>
      <w:r>
        <w:rPr>
          <w:rFonts w:hint="eastAsia" w:ascii="宋体" w:hAnsi="宋体" w:cs="宋体"/>
          <w:color w:val="auto"/>
          <w:sz w:val="24"/>
          <w:highlight w:val="white"/>
        </w:rPr>
        <w:t xml:space="preserve">方式：</w:t>
      </w:r>
      <w:r>
        <w:rPr>
          <w:rFonts w:hint="eastAsia" w:ascii="宋体" w:hAnsi="宋体" w:eastAsia="宋体" w:cs="宋体"/>
          <w:color w:val="auto"/>
          <w:sz w:val="24"/>
          <w:szCs w:val="24"/>
          <w:highlight w:val="white"/>
        </w:rPr>
        <w:t xml:space="preserve">自行免费下载磋商文件</w:t>
      </w:r>
      <w:r>
        <w:rPr>
          <w:rFonts w:hint="eastAsia" w:ascii="宋体" w:hAnsi="宋体" w:cs="宋体"/>
          <w:color w:val="auto"/>
          <w:sz w:val="24"/>
          <w:highlight w:val="white"/>
          <w:lang w:val="en-US" w:eastAsia="zh-CN"/>
        </w:rPr>
        <w:t xml:space="preserve">；</w:t>
      </w:r>
      <w:r>
        <w:rPr>
          <w:color w:val="auto"/>
          <w:highlight w:val="white"/>
        </w:rPr>
      </w:r>
      <w:r/>
    </w:p>
    <w:p>
      <w:pPr>
        <w:ind w:firstLine="480"/>
        <w:jc w:val="left"/>
        <w:pageBreakBefore w:val="0"/>
        <w:spacing w:line="336" w:lineRule="auto"/>
        <w:widowControl w:val="off"/>
        <w:rPr>
          <w:rFonts w:hint="eastAsia" w:ascii="宋体" w:hAnsi="宋体" w:eastAsia="宋体" w:cs="宋体"/>
          <w:color w:val="auto"/>
          <w:sz w:val="24"/>
          <w:highlight w:val="white"/>
        </w:rPr>
      </w:pPr>
      <w:r>
        <w:rPr>
          <w:rFonts w:hint="eastAsia" w:ascii="宋体" w:hAnsi="宋体" w:cs="宋体"/>
          <w:color w:val="auto"/>
          <w:sz w:val="24"/>
          <w:highlight w:val="white"/>
        </w:rPr>
        <w:t xml:space="preserve">售价：人民币</w:t>
      </w:r>
      <w:r>
        <w:rPr>
          <w:rFonts w:hint="eastAsia" w:ascii="宋体" w:hAnsi="宋体" w:cs="宋体"/>
          <w:color w:val="auto"/>
          <w:sz w:val="24"/>
          <w:highlight w:val="white"/>
          <w:lang w:val="en-US" w:eastAsia="zh-CN"/>
        </w:rPr>
        <w:t xml:space="preserve">0.00</w:t>
      </w:r>
      <w:r>
        <w:rPr>
          <w:rFonts w:hint="eastAsia" w:ascii="宋体" w:hAnsi="宋体" w:cs="宋体"/>
          <w:color w:val="auto"/>
          <w:sz w:val="24"/>
          <w:highlight w:val="white"/>
        </w:rPr>
        <w:t xml:space="preserve">元</w:t>
      </w:r>
      <w:r>
        <w:rPr>
          <w:rFonts w:hint="eastAsia" w:ascii="宋体" w:hAnsi="宋体" w:cs="宋体"/>
          <w:color w:val="auto"/>
          <w:sz w:val="24"/>
          <w:highlight w:val="white"/>
          <w:lang w:eastAsia="zh-CN"/>
        </w:rPr>
        <w:t xml:space="preserve">。</w:t>
      </w:r>
      <w:r>
        <w:rPr>
          <w:color w:val="auto"/>
          <w:highlight w:val="white"/>
        </w:rPr>
      </w:r>
      <w:r/>
    </w:p>
    <w:p>
      <w:pPr>
        <w:pStyle w:val="793"/>
        <w:ind w:right="0"/>
        <w:jc w:val="both"/>
        <w:keepLines w:val="0"/>
        <w:keepNext w:val="0"/>
        <w:pageBreakBefore w:val="0"/>
        <w:spacing w:line="336" w:lineRule="auto"/>
        <w:widowControl w:val="off"/>
        <w:rPr>
          <w:rFonts w:hint="eastAsia" w:ascii="黑体" w:hAnsi="黑体" w:eastAsia="黑体" w:cs="黑体"/>
          <w:b/>
          <w:bCs w:val="0"/>
          <w:color w:val="auto"/>
          <w:sz w:val="24"/>
          <w:szCs w:val="24"/>
          <w:highlight w:val="white"/>
        </w:rPr>
        <w:outlineLvl w:val="9"/>
      </w:pPr>
      <w:r>
        <w:rPr>
          <w:rFonts w:hint="eastAsia" w:ascii="黑体" w:hAnsi="黑体" w:eastAsia="黑体" w:cs="黑体"/>
          <w:b/>
          <w:bCs w:val="0"/>
          <w:color w:val="auto"/>
          <w:sz w:val="24"/>
          <w:szCs w:val="24"/>
          <w:highlight w:val="white"/>
        </w:rPr>
        <w:t xml:space="preserve">四、</w:t>
      </w:r>
      <w:bookmarkEnd w:id="26"/>
      <w:r>
        <w:rPr>
          <w:color w:val="auto"/>
          <w:highlight w:val="white"/>
        </w:rPr>
      </w:r>
      <w:bookmarkEnd w:id="27"/>
      <w:r>
        <w:rPr>
          <w:color w:val="auto"/>
          <w:highlight w:val="white"/>
        </w:rPr>
      </w:r>
      <w:bookmarkEnd w:id="28"/>
      <w:r>
        <w:rPr>
          <w:color w:val="auto"/>
          <w:highlight w:val="white"/>
        </w:rPr>
      </w:r>
      <w:bookmarkEnd w:id="29"/>
      <w:r>
        <w:rPr>
          <w:rFonts w:hint="eastAsia" w:ascii="黑体" w:hAnsi="黑体" w:eastAsia="黑体" w:cs="黑体"/>
          <w:b/>
          <w:bCs w:val="0"/>
          <w:color w:val="auto"/>
          <w:sz w:val="24"/>
          <w:szCs w:val="24"/>
          <w:highlight w:val="white"/>
          <w:lang w:val="en-US" w:eastAsia="zh-CN"/>
        </w:rPr>
        <w:t xml:space="preserve">响应</w:t>
      </w:r>
      <w:r>
        <w:rPr>
          <w:rFonts w:hint="eastAsia" w:ascii="黑体" w:hAnsi="黑体" w:eastAsia="黑体" w:cs="黑体"/>
          <w:b/>
          <w:bCs w:val="0"/>
          <w:color w:val="auto"/>
          <w:sz w:val="24"/>
          <w:szCs w:val="24"/>
          <w:highlight w:val="white"/>
          <w:lang w:val="en-US" w:eastAsia="zh-CN" w:bidi="ar-SA"/>
        </w:rPr>
        <w:t xml:space="preserve">文件的提交</w:t>
      </w:r>
      <w:r>
        <w:rPr>
          <w:color w:val="auto"/>
          <w:highlight w:val="white"/>
        </w:rPr>
      </w:r>
      <w:r/>
    </w:p>
    <w:p>
      <w:pPr>
        <w:ind w:firstLine="480"/>
        <w:pageBreakBefore w:val="0"/>
        <w:spacing w:line="336" w:lineRule="auto"/>
        <w:shd w:val="clear" w:color="auto"/>
        <w:widowControl w:val="off"/>
        <w:rPr>
          <w:rFonts w:hint="eastAsia" w:ascii="宋体" w:hAnsi="宋体" w:cs="宋体"/>
          <w:b w:val="0"/>
          <w:color w:val="auto"/>
          <w:sz w:val="24"/>
          <w:szCs w:val="24"/>
          <w:highlight w:val="white"/>
        </w:rPr>
      </w:pPr>
      <w:r>
        <w:rPr>
          <w:color w:val="auto"/>
          <w:highlight w:val="white"/>
        </w:rPr>
      </w:r>
      <w:bookmarkStart w:id="30" w:name="_Toc20177"/>
      <w:r>
        <w:rPr>
          <w:color w:val="auto"/>
          <w:highlight w:val="white"/>
        </w:rPr>
      </w:r>
      <w:bookmarkStart w:id="31" w:name="_Toc28359017"/>
      <w:r>
        <w:rPr>
          <w:color w:val="auto"/>
          <w:highlight w:val="white"/>
        </w:rPr>
      </w:r>
      <w:bookmarkStart w:id="32" w:name="_Toc35393803"/>
      <w:r>
        <w:rPr>
          <w:color w:val="auto"/>
          <w:highlight w:val="white"/>
        </w:rPr>
      </w:r>
      <w:bookmarkStart w:id="33" w:name="_Toc28359094"/>
      <w:r>
        <w:rPr>
          <w:color w:val="auto"/>
          <w:highlight w:val="white"/>
        </w:rPr>
      </w:r>
      <w:bookmarkStart w:id="34" w:name="_Toc35393634"/>
      <w:r>
        <w:rPr>
          <w:rFonts w:hint="eastAsia" w:ascii="宋体" w:hAnsi="宋体" w:cs="宋体"/>
          <w:color w:val="auto"/>
          <w:sz w:val="24"/>
          <w:highlight w:val="white"/>
        </w:rPr>
        <w:t xml:space="preserve">截止时间：</w:t>
      </w:r>
      <w:r>
        <w:rPr>
          <w:rFonts w:hint="eastAsia" w:ascii="宋体" w:hAnsi="宋体" w:eastAsia="宋体" w:cs="宋体"/>
          <w:b w:val="0"/>
          <w:color w:val="auto"/>
          <w:sz w:val="24"/>
          <w:szCs w:val="24"/>
          <w:highlight w:val="white"/>
        </w:rPr>
        <w:t xml:space="preserve">202</w:t>
      </w:r>
      <w:r>
        <w:rPr>
          <w:rFonts w:hint="eastAsia" w:ascii="宋体" w:hAnsi="宋体" w:cs="宋体"/>
          <w:b w:val="0"/>
          <w:color w:val="auto"/>
          <w:sz w:val="24"/>
          <w:szCs w:val="24"/>
          <w:highlight w:val="white"/>
          <w:lang w:val="en-US" w:eastAsia="zh-CN"/>
        </w:rPr>
        <w:t xml:space="preserve">5</w:t>
      </w:r>
      <w:r>
        <w:rPr>
          <w:rFonts w:hint="eastAsia" w:ascii="宋体" w:hAnsi="宋体" w:eastAsia="宋体" w:cs="宋体"/>
          <w:b w:val="0"/>
          <w:color w:val="auto"/>
          <w:sz w:val="24"/>
          <w:szCs w:val="24"/>
          <w:highlight w:val="white"/>
        </w:rPr>
        <w:t xml:space="preserve">年</w:t>
      </w:r>
      <w:r>
        <w:rPr>
          <w:rFonts w:hint="eastAsia" w:ascii="宋体" w:hAnsi="宋体" w:cs="宋体"/>
          <w:b w:val="0"/>
          <w:color w:val="auto"/>
          <w:sz w:val="24"/>
          <w:szCs w:val="24"/>
          <w:highlight w:val="white"/>
          <w:lang w:val="en-US" w:eastAsia="zh-CN"/>
        </w:rPr>
        <w:t xml:space="preserve">12</w:t>
      </w:r>
      <w:r>
        <w:rPr>
          <w:rFonts w:hint="eastAsia" w:ascii="宋体" w:hAnsi="宋体" w:eastAsia="宋体" w:cs="宋体"/>
          <w:b w:val="0"/>
          <w:color w:val="auto"/>
          <w:sz w:val="24"/>
          <w:szCs w:val="24"/>
          <w:highlight w:val="white"/>
        </w:rPr>
        <w:t xml:space="preserve">月</w:t>
      </w:r>
      <w:r>
        <w:rPr>
          <w:rFonts w:hint="eastAsia" w:ascii="宋体" w:hAnsi="宋体" w:cs="宋体"/>
          <w:b w:val="0"/>
          <w:color w:val="auto"/>
          <w:sz w:val="24"/>
          <w:szCs w:val="24"/>
          <w:highlight w:val="white"/>
          <w:lang w:val="en-US" w:eastAsia="zh-CN"/>
        </w:rPr>
        <w:t xml:space="preserve">18</w:t>
      </w:r>
      <w:r>
        <w:rPr>
          <w:rFonts w:hint="eastAsia" w:ascii="宋体" w:hAnsi="宋体" w:eastAsia="宋体" w:cs="宋体"/>
          <w:b w:val="0"/>
          <w:color w:val="auto"/>
          <w:sz w:val="24"/>
          <w:szCs w:val="24"/>
          <w:highlight w:val="white"/>
        </w:rPr>
        <w:t xml:space="preserve">日</w:t>
      </w:r>
      <w:r>
        <w:rPr>
          <w:rFonts w:hint="eastAsia" w:ascii="宋体" w:hAnsi="宋体" w:cs="宋体"/>
          <w:b w:val="0"/>
          <w:color w:val="auto"/>
          <w:sz w:val="24"/>
          <w:szCs w:val="24"/>
          <w:highlight w:val="white"/>
          <w:lang w:val="en-US" w:eastAsia="zh-CN"/>
        </w:rPr>
        <w:t xml:space="preserve">09</w:t>
      </w:r>
      <w:r>
        <w:rPr>
          <w:rFonts w:hint="eastAsia" w:ascii="宋体" w:hAnsi="宋体" w:eastAsia="宋体" w:cs="宋体"/>
          <w:b w:val="0"/>
          <w:color w:val="auto"/>
          <w:sz w:val="24"/>
          <w:szCs w:val="24"/>
          <w:highlight w:val="white"/>
        </w:rPr>
        <w:t xml:space="preserve">时</w:t>
      </w:r>
      <w:r>
        <w:rPr>
          <w:rFonts w:hint="eastAsia" w:ascii="宋体" w:hAnsi="宋体" w:eastAsia="宋体" w:cs="宋体"/>
          <w:b w:val="0"/>
          <w:color w:val="auto"/>
          <w:sz w:val="24"/>
          <w:szCs w:val="24"/>
          <w:highlight w:val="white"/>
          <w:lang w:val="en-US" w:eastAsia="zh-CN"/>
        </w:rPr>
        <w:t xml:space="preserve">00</w:t>
      </w:r>
      <w:r>
        <w:rPr>
          <w:rFonts w:hint="eastAsia" w:ascii="宋体" w:hAnsi="宋体" w:eastAsia="宋体" w:cs="宋体"/>
          <w:b w:val="0"/>
          <w:color w:val="auto"/>
          <w:sz w:val="24"/>
          <w:szCs w:val="24"/>
          <w:highlight w:val="white"/>
        </w:rPr>
        <w:t xml:space="preserve">分00秒（北京时间）</w:t>
      </w:r>
      <w:bookmarkEnd w:id="30"/>
      <w:r>
        <w:rPr>
          <w:color w:val="auto"/>
          <w:highlight w:val="white"/>
        </w:rPr>
      </w:r>
      <w:r/>
    </w:p>
    <w:p>
      <w:pPr>
        <w:ind w:firstLine="480"/>
        <w:pageBreakBefore w:val="0"/>
        <w:spacing w:line="336"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4"/>
          <w:szCs w:val="24"/>
          <w:highlight w:val="white"/>
          <w:lang w:val="en-US" w:eastAsia="en-US"/>
        </w:rPr>
        <w:t xml:space="preserve">地点：“苏采云”系统（网址：http://jszfcg.jsczt.cn/）“开标大厅”</w:t>
      </w:r>
      <w:bookmarkEnd w:id="31"/>
      <w:r>
        <w:rPr>
          <w:color w:val="auto"/>
        </w:rPr>
      </w:r>
      <w:bookmarkEnd w:id="32"/>
      <w:r>
        <w:rPr>
          <w:color w:val="auto"/>
        </w:rPr>
      </w:r>
      <w:bookmarkEnd w:id="33"/>
      <w:r>
        <w:rPr>
          <w:color w:val="auto"/>
        </w:rPr>
      </w:r>
      <w:bookmarkEnd w:id="34"/>
      <w:r>
        <w:rPr>
          <w:color w:val="auto"/>
          <w:highlight w:val="white"/>
        </w:rPr>
      </w:r>
      <w:r/>
    </w:p>
    <w:p>
      <w:pPr>
        <w:numPr>
          <w:ilvl w:val="0"/>
          <w:numId w:val="0"/>
        </w:numPr>
        <w:ind w:firstLine="480"/>
        <w:pageBreakBefore w:val="0"/>
        <w:spacing w:line="336" w:lineRule="auto"/>
        <w:widowControl w:val="off"/>
        <w:rPr>
          <w:rFonts w:hint="eastAsia" w:ascii="黑体" w:hAnsi="黑体" w:eastAsia="黑体" w:cs="黑体"/>
          <w:b/>
          <w:bCs w:val="0"/>
          <w:color w:val="auto"/>
          <w:sz w:val="24"/>
          <w:szCs w:val="24"/>
          <w:highlight w:val="white"/>
        </w:rPr>
      </w:pPr>
      <w:r>
        <w:rPr>
          <w:rFonts w:hint="eastAsia" w:ascii="黑体" w:hAnsi="黑体" w:eastAsia="黑体" w:cs="黑体"/>
          <w:b/>
          <w:bCs w:val="0"/>
          <w:color w:val="auto"/>
          <w:sz w:val="24"/>
          <w:szCs w:val="24"/>
          <w:highlight w:val="white"/>
          <w:lang w:val="en-US" w:eastAsia="zh-CN" w:bidi="ar-SA"/>
        </w:rPr>
        <w:t xml:space="preserve">五、</w:t>
      </w:r>
      <w:r>
        <w:rPr>
          <w:rFonts w:hint="eastAsia" w:ascii="黑体" w:hAnsi="黑体" w:eastAsia="黑体" w:cs="黑体"/>
          <w:b/>
          <w:bCs w:val="0"/>
          <w:color w:val="auto"/>
          <w:sz w:val="24"/>
          <w:szCs w:val="24"/>
          <w:highlight w:val="white"/>
          <w:lang w:val="en-US" w:eastAsia="zh-CN"/>
        </w:rPr>
        <w:t xml:space="preserve">开启</w:t>
      </w:r>
      <w:r>
        <w:rPr>
          <w:color w:val="auto"/>
          <w:highlight w:val="white"/>
        </w:rPr>
      </w:r>
      <w:r/>
    </w:p>
    <w:p>
      <w:pPr>
        <w:ind w:firstLine="480"/>
        <w:keepLines/>
        <w:keepNext/>
        <w:pageBreakBefore w:val="0"/>
        <w:spacing w:line="336" w:lineRule="auto"/>
        <w:shd w:val="clear" w:color="auto"/>
        <w:widowControl w:val="off"/>
        <w:rPr>
          <w:rFonts w:hint="eastAsia" w:ascii="宋体" w:hAnsi="宋体" w:eastAsia="宋体" w:cs="宋体"/>
          <w:b w:val="0"/>
          <w:bCs/>
          <w:color w:val="auto"/>
          <w:sz w:val="24"/>
          <w:szCs w:val="24"/>
          <w:highlight w:val="white"/>
        </w:rPr>
        <w:outlineLvl w:val="1"/>
      </w:pPr>
      <w:r>
        <w:rPr>
          <w:rFonts w:hint="eastAsia" w:ascii="宋体" w:hAnsi="宋体" w:eastAsia="宋体" w:cs="宋体"/>
          <w:b w:val="0"/>
          <w:bCs/>
          <w:color w:val="auto"/>
          <w:sz w:val="24"/>
          <w:szCs w:val="24"/>
          <w:highlight w:val="white"/>
        </w:rPr>
        <w:t xml:space="preserve">时间：</w:t>
      </w:r>
      <w:r>
        <w:rPr>
          <w:rFonts w:hint="eastAsia" w:ascii="宋体" w:hAnsi="宋体" w:eastAsia="宋体" w:cs="宋体"/>
          <w:b w:val="0"/>
          <w:bCs/>
          <w:color w:val="auto"/>
          <w:sz w:val="24"/>
          <w:szCs w:val="24"/>
          <w:highlight w:val="white"/>
          <w:lang w:val="en-US" w:eastAsia="en-US"/>
        </w:rPr>
        <w:t xml:space="preserve">202</w:t>
      </w:r>
      <w:r>
        <w:rPr>
          <w:rFonts w:hint="eastAsia" w:ascii="宋体" w:hAnsi="宋体" w:cs="宋体"/>
          <w:b w:val="0"/>
          <w:bCs/>
          <w:color w:val="auto"/>
          <w:sz w:val="24"/>
          <w:szCs w:val="24"/>
          <w:highlight w:val="white"/>
          <w:lang w:val="en-US" w:eastAsia="zh-CN"/>
        </w:rPr>
        <w:t xml:space="preserve">5</w:t>
      </w:r>
      <w:r>
        <w:rPr>
          <w:rFonts w:hint="eastAsia" w:ascii="宋体" w:hAnsi="宋体" w:eastAsia="宋体" w:cs="宋体"/>
          <w:b w:val="0"/>
          <w:bCs/>
          <w:color w:val="auto"/>
          <w:sz w:val="24"/>
          <w:szCs w:val="24"/>
          <w:highlight w:val="white"/>
          <w:lang w:val="en-US" w:eastAsia="en-US"/>
        </w:rPr>
        <w:t xml:space="preserve">年</w:t>
      </w:r>
      <w:r>
        <w:rPr>
          <w:rFonts w:hint="eastAsia" w:ascii="宋体" w:hAnsi="宋体" w:cs="宋体"/>
          <w:b w:val="0"/>
          <w:bCs/>
          <w:color w:val="auto"/>
          <w:sz w:val="24"/>
          <w:szCs w:val="24"/>
          <w:highlight w:val="white"/>
          <w:lang w:val="en-US" w:eastAsia="zh-CN"/>
        </w:rPr>
        <w:t xml:space="preserve">12</w:t>
      </w:r>
      <w:r>
        <w:rPr>
          <w:rFonts w:hint="eastAsia" w:ascii="宋体" w:hAnsi="宋体" w:eastAsia="宋体" w:cs="宋体"/>
          <w:b w:val="0"/>
          <w:bCs/>
          <w:color w:val="auto"/>
          <w:sz w:val="24"/>
          <w:szCs w:val="24"/>
          <w:highlight w:val="white"/>
          <w:lang w:val="en-US" w:eastAsia="en-US"/>
        </w:rPr>
        <w:t xml:space="preserve">月</w:t>
      </w:r>
      <w:r>
        <w:rPr>
          <w:rFonts w:hint="eastAsia" w:ascii="宋体" w:hAnsi="宋体" w:cs="宋体"/>
          <w:b w:val="0"/>
          <w:bCs/>
          <w:color w:val="auto"/>
          <w:sz w:val="24"/>
          <w:szCs w:val="24"/>
          <w:highlight w:val="white"/>
          <w:lang w:val="en-US" w:eastAsia="zh-CN"/>
        </w:rPr>
        <w:t xml:space="preserve">18</w:t>
      </w:r>
      <w:r>
        <w:rPr>
          <w:rFonts w:hint="eastAsia" w:ascii="宋体" w:hAnsi="宋体" w:eastAsia="宋体" w:cs="宋体"/>
          <w:b w:val="0"/>
          <w:bCs/>
          <w:color w:val="auto"/>
          <w:sz w:val="24"/>
          <w:szCs w:val="24"/>
          <w:highlight w:val="white"/>
          <w:lang w:val="en-US" w:eastAsia="en-US"/>
        </w:rPr>
        <w:t xml:space="preserve">日</w:t>
      </w:r>
      <w:r>
        <w:rPr>
          <w:rFonts w:hint="eastAsia" w:ascii="宋体" w:hAnsi="宋体" w:eastAsia="宋体" w:cs="宋体"/>
          <w:b w:val="0"/>
          <w:bCs/>
          <w:color w:val="auto"/>
          <w:sz w:val="24"/>
          <w:szCs w:val="24"/>
          <w:highlight w:val="white"/>
          <w:lang w:val="en-US" w:eastAsia="zh-CN"/>
        </w:rPr>
        <w:t xml:space="preserve"> </w:t>
      </w:r>
      <w:r>
        <w:rPr>
          <w:rFonts w:hint="eastAsia" w:ascii="宋体" w:hAnsi="宋体" w:cs="宋体"/>
          <w:b w:val="0"/>
          <w:bCs/>
          <w:color w:val="auto"/>
          <w:sz w:val="24"/>
          <w:szCs w:val="24"/>
          <w:highlight w:val="white"/>
          <w:lang w:val="en-US" w:eastAsia="zh-CN"/>
        </w:rPr>
        <w:t xml:space="preserve">09</w:t>
      </w:r>
      <w:r>
        <w:rPr>
          <w:rFonts w:hint="eastAsia" w:ascii="宋体" w:hAnsi="宋体" w:eastAsia="宋体" w:cs="宋体"/>
          <w:b w:val="0"/>
          <w:bCs/>
          <w:color w:val="auto"/>
          <w:sz w:val="24"/>
          <w:szCs w:val="24"/>
          <w:highlight w:val="white"/>
          <w:lang w:val="en-US" w:eastAsia="zh-CN"/>
        </w:rPr>
        <w:t xml:space="preserve">时00分00秒</w:t>
      </w:r>
      <w:r>
        <w:rPr>
          <w:rFonts w:hint="eastAsia" w:ascii="宋体" w:hAnsi="宋体" w:eastAsia="宋体" w:cs="宋体"/>
          <w:b w:val="0"/>
          <w:bCs/>
          <w:color w:val="auto"/>
          <w:sz w:val="24"/>
          <w:szCs w:val="24"/>
          <w:highlight w:val="white"/>
          <w:lang w:val="en-US" w:eastAsia="en-US"/>
        </w:rPr>
        <w:t xml:space="preserve">（北京时间）</w:t>
      </w:r>
      <w:r>
        <w:rPr>
          <w:color w:val="auto"/>
          <w:highlight w:val="white"/>
        </w:rPr>
      </w:r>
      <w:r/>
    </w:p>
    <w:p>
      <w:pPr>
        <w:keepLines/>
        <w:keepNext/>
        <w:pageBreakBefore w:val="0"/>
        <w:spacing w:line="336" w:lineRule="auto"/>
        <w:shd w:val="clear" w:color="auto"/>
        <w:widowControl w:val="off"/>
        <w:rPr>
          <w:rFonts w:hint="eastAsia" w:ascii="宋体" w:hAnsi="宋体" w:eastAsia="宋体" w:cs="宋体"/>
          <w:b w:val="0"/>
          <w:bCs/>
          <w:color w:val="auto"/>
          <w:sz w:val="24"/>
          <w:szCs w:val="24"/>
          <w:highlight w:val="white"/>
        </w:rPr>
        <w:outlineLvl w:val="1"/>
      </w:pPr>
      <w:r>
        <w:rPr>
          <w:rFonts w:hint="eastAsia" w:ascii="宋体" w:hAnsi="宋体" w:eastAsia="宋体" w:cs="宋体"/>
          <w:b w:val="0"/>
          <w:bCs/>
          <w:color w:val="auto"/>
          <w:sz w:val="24"/>
          <w:szCs w:val="24"/>
          <w:highlight w:val="white"/>
          <w:lang w:val="en-US" w:eastAsia="zh-CN"/>
        </w:rPr>
        <w:t xml:space="preserve"> </w:t>
      </w:r>
      <w:r>
        <w:rPr>
          <w:rFonts w:hint="eastAsia" w:ascii="宋体" w:hAnsi="宋体" w:cs="宋体"/>
          <w:b w:val="0"/>
          <w:bCs/>
          <w:color w:val="auto"/>
          <w:sz w:val="24"/>
          <w:szCs w:val="24"/>
          <w:highlight w:val="white"/>
          <w:lang w:val="en-US" w:eastAsia="zh-CN"/>
        </w:rPr>
        <w:t xml:space="preserve">   </w:t>
      </w:r>
      <w:r>
        <w:rPr>
          <w:rFonts w:hint="eastAsia" w:ascii="宋体" w:hAnsi="宋体" w:eastAsia="宋体" w:cs="宋体"/>
          <w:b w:val="0"/>
          <w:bCs/>
          <w:color w:val="auto"/>
          <w:sz w:val="24"/>
          <w:szCs w:val="24"/>
          <w:highlight w:val="white"/>
        </w:rPr>
        <w:t xml:space="preserve">地点：</w:t>
      </w:r>
      <w:r>
        <w:rPr>
          <w:rFonts w:hint="eastAsia" w:ascii="宋体" w:hAnsi="宋体" w:eastAsia="宋体" w:cs="宋体"/>
          <w:b w:val="0"/>
          <w:bCs/>
          <w:color w:val="auto"/>
          <w:sz w:val="24"/>
          <w:szCs w:val="24"/>
          <w:highlight w:val="white"/>
          <w:lang w:val="en-US" w:eastAsia="en-US"/>
        </w:rPr>
        <w:t xml:space="preserve">“苏采云”系统（网址：http://jszfcg.jsczt.cn/）“开标大厅”</w:t>
      </w:r>
      <w:r>
        <w:rPr>
          <w:color w:val="auto"/>
          <w:highlight w:val="white"/>
        </w:rPr>
      </w:r>
      <w:r/>
    </w:p>
    <w:p>
      <w:pPr>
        <w:ind w:firstLine="480"/>
        <w:pageBreakBefore w:val="0"/>
        <w:spacing w:line="336" w:lineRule="auto"/>
        <w:widowControl w:val="off"/>
        <w:rPr>
          <w:rFonts w:hint="eastAsia" w:ascii="黑体" w:hAnsi="黑体" w:eastAsia="黑体" w:cs="黑体"/>
          <w:b/>
          <w:color w:val="auto"/>
          <w:sz w:val="24"/>
          <w:highlight w:val="white"/>
        </w:rPr>
      </w:pPr>
      <w:r>
        <w:rPr>
          <w:rFonts w:hint="eastAsia" w:ascii="黑体" w:hAnsi="黑体" w:eastAsia="黑体" w:cs="黑体"/>
          <w:b/>
          <w:color w:val="auto"/>
          <w:sz w:val="24"/>
          <w:highlight w:val="white"/>
          <w:lang w:val="en-US" w:eastAsia="zh-CN"/>
        </w:rPr>
        <w:t xml:space="preserve">六、</w:t>
      </w:r>
      <w:r>
        <w:rPr>
          <w:rFonts w:hint="eastAsia" w:ascii="黑体" w:hAnsi="黑体" w:eastAsia="黑体" w:cs="黑体"/>
          <w:b/>
          <w:color w:val="auto"/>
          <w:sz w:val="24"/>
          <w:highlight w:val="white"/>
        </w:rPr>
        <w:t xml:space="preserve">公告期限</w:t>
      </w:r>
      <w:r>
        <w:rPr>
          <w:color w:val="auto"/>
          <w:highlight w:val="white"/>
        </w:rPr>
      </w:r>
      <w:r/>
    </w:p>
    <w:p>
      <w:pPr>
        <w:ind w:firstLine="480"/>
        <w:pageBreakBefore w:val="0"/>
        <w:spacing w:line="336" w:lineRule="auto"/>
        <w:widowControl w:val="off"/>
        <w:rPr>
          <w:rFonts w:hint="eastAsia" w:ascii="宋体" w:hAnsi="宋体" w:cs="宋体"/>
          <w:color w:val="auto"/>
          <w:sz w:val="24"/>
          <w:highlight w:val="white"/>
        </w:rPr>
      </w:pPr>
      <w:r>
        <w:rPr>
          <w:rFonts w:hint="eastAsia" w:ascii="宋体" w:hAnsi="宋体" w:cs="宋体"/>
          <w:color w:val="auto"/>
          <w:sz w:val="24"/>
          <w:highlight w:val="white"/>
          <w:lang w:val="en-US" w:eastAsia="zh-CN"/>
        </w:rPr>
        <w:t xml:space="preserve">公告期限：</w:t>
      </w:r>
      <w:r>
        <w:rPr>
          <w:rFonts w:hint="eastAsia" w:ascii="宋体" w:hAnsi="宋体" w:cs="宋体"/>
          <w:color w:val="auto"/>
          <w:sz w:val="24"/>
          <w:highlight w:val="white"/>
        </w:rPr>
        <w:t xml:space="preserve">自本公告发布之日起</w:t>
      </w:r>
      <w:r>
        <w:rPr>
          <w:rFonts w:hint="eastAsia" w:ascii="宋体" w:hAnsi="宋体" w:cs="宋体"/>
          <w:color w:val="auto"/>
          <w:sz w:val="24"/>
          <w:highlight w:val="white"/>
          <w:lang w:val="en-US" w:eastAsia="zh-CN"/>
        </w:rPr>
        <w:t xml:space="preserve">3</w:t>
      </w:r>
      <w:r>
        <w:rPr>
          <w:rFonts w:hint="eastAsia" w:ascii="宋体" w:hAnsi="宋体" w:cs="宋体"/>
          <w:color w:val="auto"/>
          <w:sz w:val="24"/>
          <w:highlight w:val="white"/>
        </w:rPr>
        <w:t xml:space="preserve">个工作日。</w:t>
      </w:r>
      <w:r>
        <w:rPr>
          <w:color w:val="auto"/>
          <w:highlight w:val="white"/>
        </w:rPr>
      </w:r>
      <w:r/>
    </w:p>
    <w:p>
      <w:pPr>
        <w:ind w:right="0" w:firstLine="482"/>
        <w:jc w:val="both"/>
        <w:keepLines w:val="0"/>
        <w:keepNext w:val="0"/>
        <w:pageBreakBefore w:val="0"/>
        <w:spacing w:line="336" w:lineRule="auto"/>
        <w:widowControl w:val="off"/>
        <w:rPr>
          <w:rFonts w:hint="eastAsia" w:ascii="黑体" w:hAnsi="黑体" w:eastAsia="黑体" w:cs="黑体"/>
          <w:b/>
          <w:bCs w:val="0"/>
          <w:color w:val="auto"/>
          <w:sz w:val="24"/>
          <w:szCs w:val="24"/>
          <w:highlight w:val="white"/>
        </w:rPr>
        <w:outlineLvl w:val="9"/>
      </w:pPr>
      <w:r>
        <w:rPr>
          <w:color w:val="auto"/>
          <w:highlight w:val="white"/>
        </w:rPr>
      </w:r>
      <w:bookmarkStart w:id="35" w:name="_Toc35393804"/>
      <w:r>
        <w:rPr>
          <w:color w:val="auto"/>
          <w:highlight w:val="white"/>
        </w:rPr>
      </w:r>
      <w:bookmarkStart w:id="36" w:name="_Toc35393635"/>
      <w:r>
        <w:rPr>
          <w:rFonts w:hint="eastAsia" w:ascii="黑体" w:hAnsi="黑体" w:eastAsia="黑体" w:cs="黑体"/>
          <w:b/>
          <w:bCs w:val="0"/>
          <w:color w:val="auto"/>
          <w:sz w:val="24"/>
          <w:szCs w:val="24"/>
          <w:highlight w:val="white"/>
          <w:lang w:val="en-US" w:eastAsia="zh-CN"/>
        </w:rPr>
        <w:t xml:space="preserve">七</w:t>
      </w:r>
      <w:r>
        <w:rPr>
          <w:rFonts w:hint="eastAsia" w:ascii="黑体" w:hAnsi="黑体" w:eastAsia="黑体" w:cs="黑体"/>
          <w:b/>
          <w:bCs w:val="0"/>
          <w:color w:val="auto"/>
          <w:sz w:val="24"/>
          <w:szCs w:val="24"/>
          <w:highlight w:val="white"/>
        </w:rPr>
        <w:t xml:space="preserve">、其他补充事宜</w:t>
      </w:r>
      <w:bookmarkEnd w:id="35"/>
      <w:r>
        <w:rPr>
          <w:color w:val="auto"/>
          <w:highlight w:val="white"/>
        </w:rPr>
      </w:r>
      <w:bookmarkEnd w:id="36"/>
      <w:r>
        <w:rPr>
          <w:color w:val="auto"/>
          <w:highlight w:val="white"/>
        </w:rPr>
      </w:r>
      <w:r/>
    </w:p>
    <w:p>
      <w:pPr>
        <w:ind w:firstLine="480"/>
        <w:jc w:val="left"/>
        <w:pageBreakBefore w:val="0"/>
        <w:spacing w:line="336" w:lineRule="auto"/>
        <w:widowControl w:val="off"/>
        <w:rPr>
          <w:rFonts w:hint="eastAsia" w:ascii="宋体" w:hAnsi="宋体" w:cs="宋体"/>
          <w:color w:val="auto"/>
          <w:sz w:val="24"/>
          <w:highlight w:val="white"/>
        </w:rPr>
      </w:pPr>
      <w:r>
        <w:rPr>
          <w:rFonts w:hint="eastAsia" w:ascii="宋体" w:hAnsi="宋体" w:cs="宋体"/>
          <w:color w:val="auto"/>
          <w:sz w:val="24"/>
          <w:highlight w:val="white"/>
        </w:rPr>
        <w:t xml:space="preserve">1</w:t>
      </w:r>
      <w:r>
        <w:rPr>
          <w:rFonts w:hint="eastAsia" w:ascii="宋体" w:hAnsi="宋体" w:cs="宋体"/>
          <w:color w:val="auto"/>
          <w:sz w:val="24"/>
          <w:highlight w:val="white"/>
          <w:lang w:val="en-US" w:eastAsia="zh-CN"/>
        </w:rPr>
        <w:t xml:space="preserve">.</w:t>
      </w:r>
      <w:r>
        <w:rPr>
          <w:rFonts w:hint="eastAsia" w:ascii="宋体" w:hAnsi="宋体" w:cs="宋体"/>
          <w:color w:val="auto"/>
          <w:sz w:val="24"/>
          <w:highlight w:val="white"/>
        </w:rPr>
        <w:t xml:space="preserve">本次</w:t>
      </w:r>
      <w:r>
        <w:rPr>
          <w:rFonts w:hint="eastAsia" w:ascii="宋体" w:hAnsi="宋体" w:cs="宋体"/>
          <w:color w:val="auto"/>
          <w:sz w:val="24"/>
          <w:highlight w:val="white"/>
          <w:lang w:val="en-US" w:eastAsia="zh-CN"/>
        </w:rPr>
        <w:t xml:space="preserve">竞争性</w:t>
      </w:r>
      <w:r>
        <w:rPr>
          <w:rFonts w:hint="eastAsia" w:ascii="宋体" w:hAnsi="宋体" w:cs="宋体"/>
          <w:color w:val="auto"/>
          <w:sz w:val="24"/>
          <w:highlight w:val="white"/>
        </w:rPr>
        <w:t xml:space="preserve">磋商不收取磋商保证金。</w:t>
      </w:r>
      <w:r>
        <w:rPr>
          <w:color w:val="auto"/>
          <w:highlight w:val="white"/>
        </w:rPr>
      </w:r>
      <w:r/>
    </w:p>
    <w:p>
      <w:pPr>
        <w:ind w:firstLine="480"/>
        <w:jc w:val="left"/>
        <w:pageBreakBefore w:val="0"/>
        <w:spacing w:line="336" w:lineRule="auto"/>
        <w:widowControl w:val="off"/>
        <w:rPr>
          <w:rFonts w:hint="eastAsia" w:ascii="宋体" w:hAnsi="宋体" w:cs="宋体"/>
          <w:color w:val="auto"/>
          <w:sz w:val="24"/>
          <w:highlight w:val="white"/>
        </w:rPr>
      </w:pPr>
      <w:r>
        <w:rPr>
          <w:rFonts w:hint="eastAsia" w:ascii="宋体" w:hAnsi="宋体" w:cs="宋体"/>
          <w:color w:val="auto"/>
          <w:sz w:val="24"/>
          <w:highlight w:val="white"/>
        </w:rPr>
        <w:t xml:space="preserve">2</w:t>
      </w:r>
      <w:r>
        <w:rPr>
          <w:rFonts w:hint="eastAsia" w:ascii="宋体" w:hAnsi="宋体" w:cs="宋体"/>
          <w:color w:val="auto"/>
          <w:sz w:val="24"/>
          <w:highlight w:val="white"/>
          <w:lang w:val="en-US" w:eastAsia="zh-CN"/>
        </w:rPr>
        <w:t xml:space="preserve">.</w:t>
      </w:r>
      <w:r>
        <w:rPr>
          <w:rFonts w:hint="eastAsia" w:ascii="宋体" w:hAnsi="宋体" w:cs="宋体"/>
          <w:color w:val="auto"/>
          <w:sz w:val="24"/>
          <w:highlight w:val="white"/>
        </w:rPr>
        <w:t xml:space="preserve">本项目竞争性磋商文件中标注★的款项为实质性响应要求和条件，如不满足将按无效响应文件处理。</w:t>
      </w:r>
      <w:r>
        <w:rPr>
          <w:color w:val="auto"/>
          <w:highlight w:val="white"/>
        </w:rPr>
      </w:r>
      <w:r/>
    </w:p>
    <w:p>
      <w:pPr>
        <w:ind w:firstLine="480"/>
        <w:keepLines w:val="0"/>
        <w:keepNext w:val="0"/>
        <w:pageBreakBefore w:val="0"/>
        <w:spacing w:line="336" w:lineRule="auto"/>
        <w:widowControl w:val="off"/>
        <w:rPr>
          <w:rFonts w:hint="eastAsia" w:ascii="宋体" w:hAnsi="宋体" w:eastAsia="宋体" w:cs="宋体"/>
          <w:color w:val="auto"/>
          <w:sz w:val="24"/>
          <w:szCs w:val="28"/>
          <w:highlight w:val="white"/>
        </w:rPr>
      </w:pPr>
      <w:r>
        <w:rPr>
          <w:rFonts w:hint="eastAsia" w:ascii="宋体" w:hAnsi="宋体" w:eastAsia="宋体" w:cs="宋体"/>
          <w:color w:val="auto"/>
          <w:sz w:val="24"/>
          <w:szCs w:val="28"/>
          <w:highlight w:val="white"/>
          <w:lang w:val="en-US" w:eastAsia="zh-CN"/>
        </w:rPr>
        <w:t xml:space="preserve">3. 响应文件有效期：从磋商截止时间结束后 60 天内有效。</w:t>
      </w:r>
      <w:r>
        <w:rPr>
          <w:color w:val="auto"/>
          <w:highlight w:val="white"/>
        </w:rPr>
      </w:r>
      <w:r/>
    </w:p>
    <w:p>
      <w:pPr>
        <w:ind w:firstLine="480"/>
        <w:jc w:val="left"/>
        <w:pageBreakBefore w:val="0"/>
        <w:spacing w:line="336"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 无论出于何种原因，采购人在采购活动开始前可对招标文件进行修改、补充或变更，其内容作为招标文件的重要组成部分，请各供应商关注江苏省政府采购网。若因供应商自身原因未及时关注本项目有关修改、补充或变更信息，导致投标文件编制或提交失误，由此造成的一切损失由供应商自行承担。</w:t>
      </w:r>
      <w:r>
        <w:rPr>
          <w:color w:val="auto"/>
          <w:highlight w:val="white"/>
        </w:rPr>
      </w:r>
      <w:r/>
    </w:p>
    <w:p>
      <w:pPr>
        <w:ind w:firstLine="480"/>
        <w:pageBreakBefore w:val="0"/>
        <w:spacing w:line="336" w:lineRule="auto"/>
        <w:widowControl w:val="off"/>
        <w:rPr>
          <w:rStyle w:val="790"/>
          <w:rFonts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5</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rFonts w:hint="eastAsia" w:ascii="宋体" w:hAnsi="宋体" w:eastAsia="宋体" w:cs="宋体"/>
          <w:color w:val="auto"/>
          <w:sz w:val="24"/>
          <w:szCs w:val="24"/>
          <w:highlight w:val="white"/>
        </w:rPr>
        <w:fldChar w:fldCharType="begin"/>
      </w:r>
      <w:r>
        <w:rPr>
          <w:rFonts w:hint="eastAsia" w:ascii="宋体" w:hAnsi="宋体" w:eastAsia="宋体" w:cs="宋体"/>
          <w:color w:val="auto"/>
          <w:sz w:val="24"/>
          <w:szCs w:val="24"/>
          <w:highlight w:val="white"/>
        </w:rPr>
        <w:instrText xml:space="preserve"> HYPERLINK "http://www.ccgp-jiangsu.gov.cn/jiangsu/zlxz/ee/ee3a4bc5a3454a" </w:instrText>
      </w:r>
      <w:r>
        <w:rPr>
          <w:rFonts w:hint="eastAsia" w:ascii="宋体" w:hAnsi="宋体" w:eastAsia="宋体" w:cs="宋体"/>
          <w:color w:val="auto"/>
          <w:sz w:val="24"/>
          <w:szCs w:val="24"/>
          <w:highlight w:val="white"/>
        </w:rPr>
        <w:fldChar w:fldCharType="separate"/>
      </w:r>
      <w:r>
        <w:rPr>
          <w:rStyle w:val="790"/>
          <w:rFonts w:hint="eastAsia" w:ascii="宋体" w:hAnsi="宋体" w:eastAsia="宋体" w:cs="宋体"/>
          <w:color w:val="auto"/>
          <w:sz w:val="24"/>
          <w:szCs w:val="24"/>
          <w:highlight w:val="white"/>
        </w:rPr>
        <w:t xml:space="preserve">http://www.ccgp-jiangsu.gov.cn/jiangsu/zlxz/ee/ee3a4bc5a3454</w:t>
      </w:r>
      <w:r>
        <w:rPr>
          <w:color w:val="auto"/>
          <w:highlight w:val="white"/>
        </w:rPr>
      </w:r>
      <w:r/>
    </w:p>
    <w:p>
      <w:pPr>
        <w:jc w:val="left"/>
        <w:pageBreakBefore w:val="0"/>
        <w:spacing w:line="336" w:lineRule="auto"/>
        <w:widowControl w:val="off"/>
        <w:rPr>
          <w:rFonts w:ascii="宋体" w:hAnsi="宋体" w:eastAsia="宋体" w:cs="宋体"/>
          <w:color w:val="auto"/>
          <w:sz w:val="24"/>
          <w:szCs w:val="24"/>
          <w:highlight w:val="white"/>
        </w:rPr>
      </w:pPr>
      <w:r>
        <w:rPr>
          <w:rStyle w:val="790"/>
          <w:rFonts w:hint="eastAsia" w:ascii="宋体" w:hAnsi="宋体" w:eastAsia="宋体" w:cs="宋体"/>
          <w:color w:val="auto"/>
          <w:sz w:val="24"/>
          <w:szCs w:val="24"/>
          <w:highlight w:val="white"/>
        </w:rPr>
        <w:t xml:space="preserve">a</w:t>
      </w:r>
      <w:r>
        <w:rPr>
          <w:rFonts w:hint="eastAsia" w:ascii="宋体" w:hAnsi="宋体" w:eastAsia="宋体" w:cs="宋体"/>
          <w:color w:val="auto"/>
          <w:sz w:val="24"/>
          <w:szCs w:val="24"/>
          <w:highlight w:val="white"/>
        </w:rPr>
        <w:fldChar w:fldCharType="end"/>
      </w:r>
      <w:r>
        <w:rPr>
          <w:rFonts w:hint="eastAsia" w:ascii="宋体" w:hAnsi="宋体" w:eastAsia="宋体" w:cs="宋体"/>
          <w:color w:val="auto"/>
          <w:sz w:val="24"/>
          <w:szCs w:val="24"/>
          <w:highlight w:val="white"/>
        </w:rPr>
        <w:t xml:space="preserve">a2b0d9312230633ce9.htmll</w:t>
      </w:r>
      <w:r>
        <w:rPr>
          <w:color w:val="auto"/>
          <w:highlight w:val="white"/>
        </w:rPr>
      </w:r>
      <w:r/>
    </w:p>
    <w:p>
      <w:pPr>
        <w:ind w:firstLine="480"/>
        <w:jc w:val="left"/>
        <w:pageBreakBefore w:val="0"/>
        <w:spacing w:line="336" w:lineRule="auto"/>
        <w:widowControl w:val="off"/>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color w:val="auto"/>
          <w:highlight w:val="white"/>
        </w:rPr>
      </w:r>
      <w:r/>
    </w:p>
    <w:p>
      <w:pPr>
        <w:ind w:right="0" w:firstLine="482"/>
        <w:jc w:val="both"/>
        <w:keepLines w:val="0"/>
        <w:keepNext w:val="0"/>
        <w:pageBreakBefore w:val="0"/>
        <w:spacing w:line="336" w:lineRule="auto"/>
        <w:widowControl w:val="off"/>
        <w:rPr>
          <w:rFonts w:hint="eastAsia" w:ascii="黑体" w:hAnsi="黑体" w:eastAsia="黑体" w:cs="黑体"/>
          <w:b/>
          <w:bCs w:val="0"/>
          <w:color w:val="auto"/>
          <w:sz w:val="24"/>
          <w:szCs w:val="24"/>
          <w:highlight w:val="white"/>
        </w:rPr>
        <w:outlineLvl w:val="9"/>
      </w:pPr>
      <w:r>
        <w:rPr>
          <w:rFonts w:hint="eastAsia" w:ascii="黑体" w:hAnsi="黑体" w:eastAsia="黑体" w:cs="黑体"/>
          <w:b/>
          <w:bCs w:val="0"/>
          <w:color w:val="auto"/>
          <w:sz w:val="24"/>
          <w:szCs w:val="24"/>
          <w:highlight w:val="white"/>
          <w:lang w:val="en-US" w:eastAsia="zh-CN"/>
        </w:rPr>
        <w:t xml:space="preserve">八</w:t>
      </w:r>
      <w:r>
        <w:rPr>
          <w:rFonts w:hint="eastAsia" w:ascii="黑体" w:hAnsi="黑体" w:eastAsia="黑体" w:cs="黑体"/>
          <w:b/>
          <w:bCs w:val="0"/>
          <w:color w:val="auto"/>
          <w:sz w:val="24"/>
          <w:szCs w:val="24"/>
          <w:highlight w:val="white"/>
        </w:rPr>
        <w:t xml:space="preserve">、凡对本次采购提出询问，请按以下方式联系</w:t>
      </w:r>
      <w:bookmarkEnd w:id="22"/>
      <w:r>
        <w:rPr>
          <w:color w:val="auto"/>
          <w:highlight w:val="white"/>
        </w:rPr>
      </w:r>
      <w:bookmarkEnd w:id="23"/>
      <w:r>
        <w:rPr>
          <w:color w:val="auto"/>
          <w:highlight w:val="white"/>
        </w:rPr>
      </w:r>
      <w:bookmarkEnd w:id="24"/>
      <w:r>
        <w:rPr>
          <w:color w:val="auto"/>
          <w:highlight w:val="white"/>
        </w:rPr>
      </w:r>
      <w:bookmarkEnd w:id="25"/>
      <w:r>
        <w:rPr>
          <w:color w:val="auto"/>
          <w:highlight w:val="white"/>
        </w:rPr>
      </w:r>
      <w:r/>
    </w:p>
    <w:p>
      <w:pPr>
        <w:ind w:firstLine="480"/>
        <w:jc w:val="left"/>
        <w:pageBreakBefore w:val="0"/>
        <w:spacing w:line="336" w:lineRule="auto"/>
        <w:widowControl w:val="off"/>
        <w:rPr>
          <w:rFonts w:hint="eastAsia" w:ascii="宋体" w:hAnsi="宋体" w:eastAsia="宋体" w:cs="宋体"/>
          <w:color w:val="auto"/>
          <w:sz w:val="24"/>
          <w:szCs w:val="24"/>
          <w:highlight w:val="white"/>
        </w:rPr>
      </w:pPr>
      <w:r>
        <w:rPr>
          <w:color w:val="auto"/>
          <w:highlight w:val="white"/>
        </w:rPr>
      </w:r>
      <w:bookmarkStart w:id="37" w:name="_Toc35393639"/>
      <w:r>
        <w:rPr>
          <w:color w:val="auto"/>
          <w:highlight w:val="white"/>
        </w:rPr>
      </w:r>
      <w:bookmarkStart w:id="38" w:name="_Toc28359098"/>
      <w:r>
        <w:rPr>
          <w:color w:val="auto"/>
          <w:highlight w:val="white"/>
        </w:rPr>
      </w:r>
      <w:bookmarkStart w:id="39" w:name="_Toc35393808"/>
      <w:r>
        <w:rPr>
          <w:color w:val="auto"/>
          <w:highlight w:val="white"/>
        </w:rPr>
      </w:r>
      <w:bookmarkStart w:id="40" w:name="_Toc28359021"/>
      <w:r>
        <w:rPr>
          <w:rFonts w:hint="eastAsia" w:ascii="宋体" w:hAnsi="宋体" w:eastAsia="宋体" w:cs="宋体"/>
          <w:color w:val="auto"/>
          <w:sz w:val="24"/>
          <w:szCs w:val="24"/>
          <w:highlight w:val="white"/>
        </w:rPr>
        <w:t xml:space="preserve">名    称：</w:t>
      </w:r>
      <w:r>
        <w:rPr>
          <w:rFonts w:hint="eastAsia" w:ascii="宋体" w:hAnsi="宋体" w:cs="宋体"/>
          <w:color w:val="auto"/>
          <w:sz w:val="24"/>
          <w:szCs w:val="24"/>
          <w:highlight w:val="white"/>
          <w:lang w:eastAsia="zh-CN"/>
        </w:rPr>
        <w:t xml:space="preserve">连云区连云新城建设管理办公室</w:t>
      </w:r>
      <w:r>
        <w:rPr>
          <w:color w:val="auto"/>
          <w:highlight w:val="white"/>
        </w:rPr>
      </w:r>
      <w:r/>
    </w:p>
    <w:p>
      <w:pPr>
        <w:ind w:firstLine="480"/>
        <w:jc w:val="left"/>
        <w:pageBreakBefore w:val="0"/>
        <w:spacing w:line="336" w:lineRule="auto"/>
        <w:widowControl w:val="off"/>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地    址：</w:t>
      </w:r>
      <w:r>
        <w:rPr>
          <w:rFonts w:hint="eastAsia" w:ascii="宋体" w:hAnsi="宋体" w:cs="宋体"/>
          <w:color w:val="auto"/>
          <w:sz w:val="24"/>
          <w:szCs w:val="24"/>
          <w:highlight w:val="white"/>
          <w:lang w:eastAsia="zh-CN"/>
        </w:rPr>
        <w:t xml:space="preserve">连云区连云新城建设管理办公室</w:t>
      </w:r>
      <w:r>
        <w:rPr>
          <w:rFonts w:hint="eastAsia" w:ascii="宋体" w:hAnsi="宋体" w:eastAsia="宋体" w:cs="宋体"/>
          <w:color w:val="auto"/>
          <w:sz w:val="24"/>
          <w:szCs w:val="24"/>
          <w:highlight w:val="white"/>
        </w:rPr>
        <w:t xml:space="preserve"> </w:t>
      </w:r>
      <w:r>
        <w:rPr>
          <w:color w:val="auto"/>
          <w:highlight w:val="white"/>
        </w:rPr>
      </w:r>
      <w:r/>
    </w:p>
    <w:p>
      <w:pPr>
        <w:ind w:firstLine="480"/>
        <w:jc w:val="left"/>
        <w:pageBreakBefore w:val="0"/>
        <w:spacing w:line="336"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 系 人：</w:t>
      </w:r>
      <w:r>
        <w:rPr>
          <w:rFonts w:hint="eastAsia" w:ascii="宋体" w:hAnsi="宋体" w:cs="宋体"/>
          <w:color w:val="auto"/>
          <w:sz w:val="24"/>
          <w:szCs w:val="24"/>
          <w:highlight w:val="white"/>
          <w:lang w:val="en-US" w:eastAsia="zh-CN"/>
        </w:rPr>
        <w:t xml:space="preserve">李工</w:t>
      </w:r>
      <w:r>
        <w:rPr>
          <w:color w:val="auto"/>
          <w:highlight w:val="white"/>
        </w:rPr>
      </w:r>
      <w:r/>
    </w:p>
    <w:p>
      <w:pPr>
        <w:ind w:firstLine="480"/>
        <w:jc w:val="left"/>
        <w:pageBreakBefore w:val="0"/>
        <w:spacing w:line="336" w:lineRule="auto"/>
        <w:widowControl w:val="off"/>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联系电话：</w:t>
      </w:r>
      <w:r>
        <w:rPr>
          <w:rFonts w:hint="eastAsia" w:ascii="宋体" w:hAnsi="宋体" w:cs="宋体"/>
          <w:color w:val="auto"/>
          <w:sz w:val="24"/>
          <w:szCs w:val="24"/>
          <w:highlight w:val="white"/>
          <w:lang w:val="en-US" w:eastAsia="zh-CN"/>
        </w:rPr>
        <w:t xml:space="preserve">15150939001 </w:t>
      </w:r>
      <w:r>
        <w:rPr>
          <w:rFonts w:hint="eastAsia" w:ascii="宋体" w:hAnsi="宋体" w:eastAsia="宋体" w:cs="宋体"/>
          <w:color w:val="auto"/>
          <w:sz w:val="24"/>
          <w:szCs w:val="24"/>
          <w:highlight w:val="white"/>
        </w:rPr>
        <w:t xml:space="preserve">           </w:t>
      </w:r>
      <w:r>
        <w:rPr>
          <w:color w:val="auto"/>
          <w:highlight w:val="white"/>
        </w:rPr>
      </w:r>
      <w:r/>
    </w:p>
    <w:p>
      <w:pPr>
        <w:ind w:firstLine="480"/>
        <w:jc w:val="left"/>
        <w:pageBreakBefore w:val="0"/>
        <w:spacing w:line="336" w:lineRule="auto"/>
        <w:widowControl w:val="off"/>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2.采购代理机构信息</w:t>
      </w:r>
      <w:r>
        <w:rPr>
          <w:color w:val="auto"/>
          <w:highlight w:val="white"/>
        </w:rPr>
      </w:r>
      <w:r/>
    </w:p>
    <w:p>
      <w:pPr>
        <w:ind w:firstLine="480"/>
        <w:jc w:val="left"/>
        <w:pageBreakBefore w:val="0"/>
        <w:spacing w:line="336"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名    称：</w:t>
      </w:r>
      <w:r>
        <w:rPr>
          <w:rFonts w:hint="eastAsia" w:ascii="宋体" w:hAnsi="宋体" w:cs="宋体"/>
          <w:color w:val="auto"/>
          <w:sz w:val="24"/>
          <w:szCs w:val="24"/>
          <w:highlight w:val="white"/>
          <w:lang w:eastAsia="zh-CN"/>
        </w:rPr>
        <w:t xml:space="preserve">江苏贤达项目管理有限公司</w:t>
      </w:r>
      <w:r>
        <w:rPr>
          <w:color w:val="auto"/>
          <w:highlight w:val="white"/>
        </w:rPr>
      </w:r>
      <w:r/>
    </w:p>
    <w:p>
      <w:pPr>
        <w:ind w:firstLine="480"/>
        <w:jc w:val="left"/>
        <w:pageBreakBefore w:val="0"/>
        <w:spacing w:line="336"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地    址：连云港市连云区</w:t>
      </w:r>
      <w:r>
        <w:rPr>
          <w:rFonts w:hint="eastAsia" w:ascii="宋体" w:hAnsi="宋体" w:cs="宋体"/>
          <w:color w:val="auto"/>
          <w:sz w:val="24"/>
          <w:szCs w:val="24"/>
          <w:highlight w:val="white"/>
          <w:lang w:eastAsia="zh-CN"/>
        </w:rPr>
        <w:t xml:space="preserve">五羊路6号</w:t>
      </w:r>
      <w:r>
        <w:rPr>
          <w:color w:val="auto"/>
          <w:highlight w:val="white"/>
        </w:rPr>
      </w:r>
      <w:r/>
    </w:p>
    <w:p>
      <w:pPr>
        <w:ind w:firstLine="480"/>
        <w:jc w:val="left"/>
        <w:pageBreakBefore w:val="0"/>
        <w:spacing w:line="336" w:lineRule="auto"/>
        <w:widowControl w:val="off"/>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 系 人：</w:t>
      </w:r>
      <w:r>
        <w:rPr>
          <w:rFonts w:hint="eastAsia" w:ascii="宋体" w:hAnsi="宋体" w:cs="宋体"/>
          <w:color w:val="auto"/>
          <w:sz w:val="24"/>
          <w:szCs w:val="24"/>
          <w:highlight w:val="white"/>
          <w:lang w:val="en-US" w:eastAsia="zh-CN"/>
        </w:rPr>
        <w:t xml:space="preserve">田工</w:t>
      </w:r>
      <w:r>
        <w:rPr>
          <w:color w:val="auto"/>
          <w:highlight w:val="white"/>
        </w:rPr>
      </w:r>
      <w:r/>
    </w:p>
    <w:p>
      <w:pPr>
        <w:ind w:firstLine="480"/>
        <w:jc w:val="left"/>
        <w:pageBreakBefore w:val="0"/>
        <w:spacing w:line="336" w:lineRule="auto"/>
        <w:widowControl w:val="off"/>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联系电话：0518-</w:t>
      </w:r>
      <w:r>
        <w:rPr>
          <w:rFonts w:hint="eastAsia" w:ascii="宋体" w:hAnsi="宋体" w:cs="宋体"/>
          <w:color w:val="auto"/>
          <w:sz w:val="24"/>
          <w:szCs w:val="24"/>
          <w:highlight w:val="white"/>
          <w:lang w:val="en-US" w:eastAsia="zh-CN"/>
        </w:rPr>
        <w:t xml:space="preserve">85893006</w:t>
      </w:r>
      <w:r>
        <w:rPr>
          <w:color w:val="auto"/>
          <w:highlight w:val="white"/>
        </w:rPr>
      </w:r>
      <w:r/>
    </w:p>
    <w:p>
      <w:pPr>
        <w:ind w:firstLine="480"/>
        <w:jc w:val="left"/>
        <w:pageBreakBefore w:val="0"/>
        <w:spacing w:line="336" w:lineRule="auto"/>
        <w:widowControl w:val="off"/>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3.项目联系方式</w:t>
      </w:r>
      <w:r>
        <w:rPr>
          <w:color w:val="auto"/>
          <w:highlight w:val="white"/>
        </w:rPr>
      </w:r>
      <w:r/>
    </w:p>
    <w:p>
      <w:pPr>
        <w:ind w:firstLine="480"/>
        <w:jc w:val="left"/>
        <w:pageBreakBefore w:val="0"/>
        <w:spacing w:line="336"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项目联系人：</w:t>
      </w:r>
      <w:r>
        <w:rPr>
          <w:rFonts w:hint="eastAsia" w:ascii="宋体" w:hAnsi="宋体" w:cs="宋体"/>
          <w:color w:val="auto"/>
          <w:sz w:val="24"/>
          <w:szCs w:val="24"/>
          <w:highlight w:val="white"/>
          <w:lang w:val="en-US" w:eastAsia="zh-CN"/>
        </w:rPr>
        <w:t xml:space="preserve">李工</w:t>
      </w:r>
      <w:r>
        <w:rPr>
          <w:color w:val="auto"/>
          <w:highlight w:val="white"/>
        </w:rPr>
      </w:r>
      <w:r/>
    </w:p>
    <w:p>
      <w:pPr>
        <w:ind w:firstLine="482"/>
        <w:keepLines/>
        <w:keepNext/>
        <w:pageBreakBefore w:val="0"/>
        <w:spacing w:line="336" w:lineRule="auto"/>
        <w:widowControl w:val="off"/>
        <w:rPr>
          <w:rFonts w:hint="eastAsia" w:ascii="宋体" w:hAnsi="宋体" w:eastAsia="宋体" w:cs="宋体"/>
          <w:color w:val="auto"/>
          <w:sz w:val="24"/>
          <w:szCs w:val="24"/>
          <w:highlight w:val="white"/>
        </w:rPr>
        <w:outlineLvl w:val="1"/>
      </w:pPr>
      <w:r>
        <w:rPr>
          <w:rFonts w:hint="eastAsia" w:ascii="宋体" w:hAnsi="宋体" w:eastAsia="宋体" w:cs="宋体"/>
          <w:color w:val="auto"/>
          <w:sz w:val="24"/>
          <w:szCs w:val="24"/>
          <w:highlight w:val="white"/>
        </w:rPr>
        <w:t xml:space="preserve">电      话：</w:t>
      </w:r>
      <w:r>
        <w:rPr>
          <w:rFonts w:hint="eastAsia" w:ascii="宋体" w:hAnsi="宋体" w:cs="宋体"/>
          <w:color w:val="auto"/>
          <w:sz w:val="24"/>
          <w:szCs w:val="24"/>
          <w:highlight w:val="white"/>
          <w:lang w:val="en-US" w:eastAsia="zh-CN"/>
        </w:rPr>
        <w:t xml:space="preserve">15150939001   </w:t>
      </w:r>
      <w:r>
        <w:rPr>
          <w:rFonts w:hint="eastAsia" w:ascii="宋体" w:hAnsi="宋体" w:eastAsia="宋体" w:cs="宋体"/>
          <w:color w:val="auto"/>
          <w:sz w:val="24"/>
          <w:szCs w:val="24"/>
          <w:highlight w:val="white"/>
        </w:rPr>
        <w:t xml:space="preserve">    </w:t>
      </w:r>
      <w:r>
        <w:rPr>
          <w:color w:val="auto"/>
          <w:highlight w:val="white"/>
        </w:rPr>
      </w:r>
      <w:r/>
    </w:p>
    <w:p>
      <w:pPr>
        <w:ind w:firstLine="482"/>
        <w:keepLines/>
        <w:keepNext/>
        <w:pageBreakBefore w:val="0"/>
        <w:spacing w:line="360" w:lineRule="auto"/>
        <w:rPr>
          <w:rFonts w:hint="eastAsia" w:ascii="宋体" w:hAnsi="宋体" w:eastAsia="宋体" w:cs="宋体"/>
          <w:color w:val="auto"/>
          <w:sz w:val="24"/>
          <w:szCs w:val="24"/>
          <w:highlight w:val="white"/>
        </w:rPr>
        <w:outlineLvl w:val="1"/>
      </w:pPr>
      <w:r>
        <w:rPr>
          <w:rFonts w:hint="eastAsia" w:ascii="宋体" w:hAnsi="宋体" w:eastAsia="宋体" w:cs="宋体"/>
          <w:color w:val="auto"/>
          <w:sz w:val="24"/>
          <w:szCs w:val="24"/>
          <w:highlight w:val="white"/>
        </w:rPr>
      </w:r>
      <w:bookmarkEnd w:id="37"/>
      <w:r>
        <w:rPr>
          <w:color w:val="auto"/>
        </w:rPr>
      </w:r>
      <w:bookmarkEnd w:id="38"/>
      <w:r>
        <w:rPr>
          <w:color w:val="auto"/>
        </w:rPr>
      </w:r>
      <w:bookmarkEnd w:id="39"/>
      <w:r>
        <w:rPr>
          <w:color w:val="auto"/>
        </w:rPr>
      </w:r>
      <w:bookmarkEnd w:id="40"/>
      <w:r>
        <w:rPr>
          <w:color w:val="auto"/>
          <w:highlight w:val="white"/>
        </w:rPr>
      </w:r>
      <w:r/>
    </w:p>
    <w:p>
      <w:pPr>
        <w:ind w:firstLine="482"/>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r>
      <w:r>
        <w:rPr>
          <w:color w:val="auto"/>
          <w:highlight w:val="white"/>
        </w:rPr>
      </w:r>
      <w:r/>
    </w:p>
    <w:p>
      <w:pPr>
        <w:pStyle w:val="745"/>
        <w:jc w:val="center"/>
        <w:rPr>
          <w:rFonts w:hint="eastAsia"/>
          <w:b/>
          <w:bCs/>
          <w:color w:val="auto"/>
          <w:highlight w:val="white"/>
        </w:rPr>
      </w:pPr>
      <w:r>
        <w:rPr>
          <w:color w:val="auto"/>
          <w:highlight w:val="white"/>
        </w:rPr>
      </w:r>
      <w:bookmarkStart w:id="41" w:name="_Toc8218"/>
      <w:r>
        <w:rPr>
          <w:color w:val="auto"/>
          <w:highlight w:val="white"/>
        </w:rPr>
      </w:r>
      <w:bookmarkStart w:id="42" w:name="_Toc15868"/>
      <w:r>
        <w:rPr>
          <w:color w:val="auto"/>
          <w:highlight w:val="white"/>
        </w:rPr>
      </w:r>
      <w:bookmarkStart w:id="43" w:name="_Toc61149549"/>
      <w:r>
        <w:rPr>
          <w:color w:val="auto"/>
          <w:highlight w:val="white"/>
        </w:rPr>
      </w:r>
      <w:bookmarkStart w:id="44" w:name="_Toc7098"/>
      <w:r>
        <w:rPr>
          <w:color w:val="auto"/>
          <w:highlight w:val="white"/>
        </w:rPr>
      </w:r>
      <w:bookmarkStart w:id="45" w:name="_Toc513029209"/>
      <w:r>
        <w:rPr>
          <w:color w:val="auto"/>
          <w:highlight w:val="white"/>
        </w:rPr>
      </w:r>
      <w:bookmarkStart w:id="46" w:name="_Toc21453"/>
      <w:r>
        <w:rPr>
          <w:color w:val="auto"/>
          <w:highlight w:val="white"/>
        </w:rPr>
      </w:r>
      <w:bookmarkStart w:id="47" w:name="_Toc14577347"/>
      <w:r>
        <w:rPr>
          <w:color w:val="auto"/>
          <w:highlight w:val="white"/>
        </w:rPr>
      </w:r>
      <w:bookmarkStart w:id="48" w:name="_Toc465856612"/>
      <w:r>
        <w:rPr>
          <w:rFonts w:hint="eastAsia"/>
          <w:b/>
          <w:bCs/>
          <w:color w:val="auto"/>
          <w:highlight w:val="white"/>
        </w:rPr>
        <w:t xml:space="preserve">第二章 磋商须知</w:t>
      </w:r>
      <w:bookmarkEnd w:id="41"/>
      <w:r>
        <w:rPr>
          <w:color w:val="auto"/>
          <w:highlight w:val="white"/>
        </w:rPr>
      </w:r>
      <w:bookmarkEnd w:id="42"/>
      <w:r>
        <w:rPr>
          <w:color w:val="auto"/>
          <w:highlight w:val="white"/>
        </w:rPr>
      </w:r>
      <w:bookmarkEnd w:id="43"/>
      <w:r>
        <w:rPr>
          <w:color w:val="auto"/>
          <w:highlight w:val="white"/>
        </w:rPr>
      </w:r>
      <w:bookmarkEnd w:id="44"/>
      <w:r>
        <w:rPr>
          <w:color w:val="auto"/>
          <w:highlight w:val="white"/>
        </w:rPr>
      </w:r>
      <w:bookmarkEnd w:id="45"/>
      <w:r>
        <w:rPr>
          <w:color w:val="auto"/>
          <w:highlight w:val="white"/>
        </w:rPr>
      </w:r>
      <w:bookmarkEnd w:id="46"/>
      <w:r>
        <w:rPr>
          <w:color w:val="auto"/>
          <w:highlight w:val="white"/>
        </w:rPr>
      </w:r>
      <w:bookmarkEnd w:id="47"/>
      <w:r>
        <w:rPr>
          <w:color w:val="auto"/>
          <w:highlight w:val="white"/>
        </w:rPr>
      </w:r>
      <w:bookmarkEnd w:id="48"/>
      <w:r>
        <w:rPr>
          <w:color w:val="auto"/>
          <w:highlight w:val="white"/>
        </w:rPr>
      </w:r>
      <w:r/>
    </w:p>
    <w:p>
      <w:pPr>
        <w:ind w:firstLine="2160"/>
        <w:spacing w:after="143" w:line="560" w:lineRule="exact"/>
        <w:rPr>
          <w:rFonts w:hint="eastAsia" w:ascii="宋体" w:hAnsi="宋体" w:eastAsia="宋体" w:cs="宋体"/>
          <w:b/>
          <w:bCs/>
          <w:color w:val="auto"/>
          <w:sz w:val="24"/>
          <w:highlight w:val="white"/>
        </w:rPr>
      </w:pPr>
      <w:r>
        <w:rPr>
          <w:rFonts w:hint="eastAsia" w:ascii="宋体" w:hAnsi="宋体" w:eastAsia="宋体" w:cs="宋体"/>
          <w:bCs/>
          <w:color w:val="auto"/>
          <w:sz w:val="24"/>
          <w:highlight w:val="white"/>
        </w:rPr>
        <w:t xml:space="preserve">（参加竞争性磋商的供应商以下简称“供应商”）</w:t>
      </w:r>
      <w:r>
        <w:rPr>
          <w:color w:val="auto"/>
          <w:highlight w:val="white"/>
        </w:rPr>
      </w:r>
      <w:r/>
    </w:p>
    <w:p>
      <w:pPr>
        <w:pStyle w:val="978"/>
        <w:ind w:left="0" w:firstLine="482"/>
        <w:jc w:val="center"/>
        <w:keepLines w:val="0"/>
        <w:keepNext w:val="0"/>
        <w:pageBreakBefore w:val="0"/>
        <w:spacing w:before="0" w:after="0"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一、总则</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工程概况</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.1 现场条件</w:t>
      </w:r>
      <w:r>
        <w:rPr>
          <w:rFonts w:hint="eastAsia" w:ascii="宋体" w:hAnsi="宋体" w:eastAsia="宋体" w:cs="宋体"/>
          <w:color w:val="auto"/>
          <w:sz w:val="24"/>
          <w:szCs w:val="24"/>
          <w:highlight w:val="white"/>
          <w:lang w:eastAsia="zh-CN"/>
        </w:rPr>
        <w:t xml:space="preserve">：具备施工条件。</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2 承包方式、质量标准、要求工期，详见采购文件第一章。</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highlight w:val="white"/>
        </w:rPr>
        <w:outlineLvl w:val="9"/>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lang w:val="en-US" w:eastAsia="zh-CN"/>
        </w:rPr>
        <w:t xml:space="preserve">.1适用范围：</w:t>
      </w:r>
      <w:r>
        <w:rPr>
          <w:rFonts w:hint="eastAsia" w:ascii="宋体" w:hAnsi="宋体" w:cs="宋体"/>
          <w:color w:val="auto"/>
          <w:sz w:val="24"/>
          <w:highlight w:val="white"/>
        </w:rPr>
        <w:t xml:space="preserve">本项目采购采用电子化方式，磋商文件、响应文件、开启、评审和成交结果发布全程电子化。</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2.2</w:t>
      </w:r>
      <w:r>
        <w:rPr>
          <w:rFonts w:hint="eastAsia" w:ascii="宋体" w:hAnsi="宋体" w:eastAsia="宋体" w:cs="宋体"/>
          <w:color w:val="auto"/>
          <w:sz w:val="24"/>
          <w:szCs w:val="24"/>
          <w:highlight w:val="white"/>
        </w:rPr>
        <w:t xml:space="preserve">项目采购方式</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本次采购采取竞争性磋商的方式。</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3、合格的</w:t>
      </w:r>
      <w:r>
        <w:rPr>
          <w:rFonts w:hint="eastAsia" w:ascii="宋体" w:hAnsi="宋体" w:eastAsia="宋体" w:cs="宋体"/>
          <w:color w:val="auto"/>
          <w:sz w:val="24"/>
          <w:szCs w:val="24"/>
          <w:highlight w:val="white"/>
          <w:lang w:eastAsia="zh-CN"/>
        </w:rPr>
        <w:t xml:space="preserve">供应商</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3.1满足本磋商文件“</w:t>
      </w:r>
      <w:r>
        <w:rPr>
          <w:rFonts w:hint="eastAsia" w:ascii="宋体" w:hAnsi="宋体" w:eastAsia="宋体" w:cs="宋体"/>
          <w:color w:val="auto"/>
          <w:sz w:val="24"/>
          <w:szCs w:val="24"/>
          <w:highlight w:val="white"/>
          <w:lang w:eastAsia="zh-CN"/>
        </w:rPr>
        <w:t xml:space="preserve">竞争性磋商采购公告</w:t>
      </w:r>
      <w:r>
        <w:rPr>
          <w:rFonts w:hint="eastAsia" w:ascii="宋体" w:hAnsi="宋体" w:eastAsia="宋体" w:cs="宋体"/>
          <w:color w:val="auto"/>
          <w:sz w:val="24"/>
          <w:szCs w:val="24"/>
          <w:highlight w:val="white"/>
        </w:rPr>
        <w:t xml:space="preserve">”中“申请人的资格要求”的规定</w:t>
      </w:r>
      <w:r>
        <w:rPr>
          <w:rFonts w:hint="eastAsia" w:ascii="宋体" w:hAnsi="宋体" w:eastAsia="宋体" w:cs="宋体"/>
          <w:color w:val="auto"/>
          <w:sz w:val="24"/>
          <w:szCs w:val="24"/>
          <w:highlight w:val="white"/>
          <w:lang w:eastAsia="zh-CN"/>
        </w:rPr>
        <w:t xml:space="preserve">，</w:t>
      </w:r>
      <w:r>
        <w:rPr>
          <w:rFonts w:hint="eastAsia" w:ascii="宋体" w:hAnsi="宋体" w:cs="宋体"/>
          <w:b/>
          <w:bCs/>
          <w:color w:val="auto"/>
          <w:sz w:val="24"/>
          <w:highlight w:val="white"/>
        </w:rPr>
        <w:t xml:space="preserve">否则该供应商投标无效</w:t>
      </w:r>
      <w:r>
        <w:rPr>
          <w:rFonts w:hint="eastAsia" w:ascii="宋体" w:hAnsi="宋体" w:cs="宋体"/>
          <w:color w:val="auto"/>
          <w:sz w:val="24"/>
          <w:highlight w:val="white"/>
        </w:rPr>
        <w:t xml:space="preserve">。</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3.2 满足本磋商文件实质性要求和条件的规定</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cs="宋体"/>
          <w:b w:val="0"/>
          <w:bCs w:val="0"/>
          <w:color w:val="auto"/>
          <w:sz w:val="24"/>
          <w:highlight w:val="white"/>
        </w:rPr>
        <w:outlineLvl w:val="9"/>
      </w:pPr>
      <w:r>
        <w:rPr>
          <w:rFonts w:hint="eastAsia" w:ascii="宋体" w:hAnsi="宋体" w:cs="宋体"/>
          <w:b w:val="0"/>
          <w:bCs w:val="0"/>
          <w:color w:val="auto"/>
          <w:sz w:val="24"/>
          <w:highlight w:val="white"/>
          <w:lang w:val="en-US" w:eastAsia="zh-CN"/>
        </w:rPr>
        <w:t xml:space="preserve">3.3</w:t>
      </w:r>
      <w:bookmarkStart w:id="49" w:name="_Toc20823278"/>
      <w:r>
        <w:rPr>
          <w:color w:val="auto"/>
          <w:highlight w:val="white"/>
        </w:rPr>
      </w:r>
      <w:bookmarkStart w:id="50" w:name="_Toc16938522"/>
      <w:r>
        <w:rPr>
          <w:color w:val="auto"/>
          <w:highlight w:val="white"/>
        </w:rPr>
      </w:r>
      <w:bookmarkStart w:id="51" w:name="_Toc513029206"/>
      <w:r>
        <w:rPr>
          <w:rFonts w:hint="eastAsia" w:ascii="宋体" w:hAnsi="宋体" w:cs="宋体"/>
          <w:b w:val="0"/>
          <w:bCs w:val="0"/>
          <w:color w:val="auto"/>
          <w:sz w:val="24"/>
          <w:highlight w:val="white"/>
        </w:rPr>
        <w:t xml:space="preserve">适用法律</w:t>
      </w:r>
      <w:bookmarkEnd w:id="49"/>
      <w:r>
        <w:rPr>
          <w:color w:val="auto"/>
          <w:highlight w:val="white"/>
        </w:rPr>
      </w:r>
      <w:bookmarkEnd w:id="50"/>
      <w:r>
        <w:rPr>
          <w:color w:val="auto"/>
          <w:highlight w:val="white"/>
        </w:rPr>
      </w:r>
      <w:bookmarkEnd w:id="51"/>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cs="宋体"/>
          <w:b w:val="0"/>
          <w:bCs w:val="0"/>
          <w:color w:val="auto"/>
          <w:sz w:val="24"/>
          <w:highlight w:val="white"/>
        </w:rPr>
        <w:outlineLvl w:val="9"/>
      </w:pPr>
      <w:r>
        <w:rPr>
          <w:rFonts w:hint="eastAsia" w:ascii="宋体" w:hAnsi="宋体" w:cs="宋体"/>
          <w:b w:val="0"/>
          <w:bCs w:val="0"/>
          <w:color w:val="auto"/>
          <w:sz w:val="24"/>
          <w:highlight w:val="white"/>
        </w:rPr>
        <w:t xml:space="preserve">本次磋商及由此产生的合同受中华人民共和国有关的法律法规制约和保护。</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4、磋商费用</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4.1参加</w:t>
      </w:r>
      <w:r>
        <w:rPr>
          <w:rFonts w:hint="eastAsia" w:ascii="宋体" w:hAnsi="宋体" w:eastAsia="宋体" w:cs="宋体"/>
          <w:color w:val="auto"/>
          <w:sz w:val="24"/>
          <w:szCs w:val="24"/>
          <w:highlight w:val="white"/>
          <w:lang w:eastAsia="zh-CN"/>
        </w:rPr>
        <w:t xml:space="preserve">磋商</w:t>
      </w:r>
      <w:r>
        <w:rPr>
          <w:rFonts w:hint="eastAsia" w:ascii="宋体" w:hAnsi="宋体" w:eastAsia="宋体" w:cs="宋体"/>
          <w:color w:val="auto"/>
          <w:sz w:val="24"/>
          <w:szCs w:val="24"/>
          <w:highlight w:val="white"/>
        </w:rPr>
        <w:t xml:space="preserve">供应商应自行承担所有与参加磋商有关的费用。不论最终的成交结果如何，</w:t>
      </w:r>
      <w:r>
        <w:rPr>
          <w:rFonts w:hint="eastAsia" w:ascii="宋体" w:hAnsi="宋体" w:cs="宋体"/>
          <w:color w:val="auto"/>
          <w:sz w:val="24"/>
          <w:szCs w:val="24"/>
          <w:highlight w:val="white"/>
          <w:lang w:eastAsia="zh-CN"/>
        </w:rPr>
        <w:t xml:space="preserve">江苏贤达项目管理有限公司（</w:t>
      </w:r>
      <w:r>
        <w:rPr>
          <w:rFonts w:hint="eastAsia" w:ascii="宋体" w:hAnsi="宋体" w:eastAsia="宋体" w:cs="宋体"/>
          <w:color w:val="auto"/>
          <w:sz w:val="24"/>
          <w:szCs w:val="24"/>
          <w:highlight w:val="white"/>
        </w:rPr>
        <w:t xml:space="preserve">以下简称代理机构</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在任何情况下均无义务和责任承担这些费用</w:t>
      </w:r>
      <w:r>
        <w:rPr>
          <w:rFonts w:hint="eastAsia" w:ascii="宋体" w:hAnsi="宋体" w:cs="宋体"/>
          <w:color w:val="auto"/>
          <w:sz w:val="24"/>
          <w:szCs w:val="24"/>
          <w:highlight w:val="white"/>
          <w:lang w:eastAsia="zh-CN"/>
        </w:rPr>
        <w:t xml:space="preserve">。</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eastAsia="zh-CN"/>
        </w:rPr>
        <w:t xml:space="preserve">4.2 此次磋商代理机构和采购人不收取磋商文件工本费。 </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eastAsia="zh-CN"/>
        </w:rPr>
        <w:t xml:space="preserve">4.3 </w:t>
      </w:r>
      <w:r>
        <w:rPr>
          <w:rFonts w:hint="eastAsia" w:ascii="宋体" w:hAnsi="宋体" w:eastAsia="宋体" w:cs="宋体"/>
          <w:b/>
          <w:bCs/>
          <w:color w:val="auto"/>
          <w:sz w:val="24"/>
          <w:szCs w:val="24"/>
          <w:highlight w:val="white"/>
          <w:lang w:val="en-US" w:eastAsia="zh-CN"/>
        </w:rPr>
        <w:t xml:space="preserve">招标代理费</w:t>
      </w:r>
      <w:r>
        <w:rPr>
          <w:rFonts w:hint="eastAsia" w:ascii="宋体" w:hAnsi="宋体" w:cs="宋体"/>
          <w:b/>
          <w:bCs/>
          <w:color w:val="auto"/>
          <w:sz w:val="24"/>
          <w:szCs w:val="24"/>
          <w:highlight w:val="white"/>
          <w:lang w:val="en-US" w:eastAsia="zh-CN"/>
        </w:rPr>
        <w:t xml:space="preserve">及清单编制费</w:t>
      </w:r>
      <w:r>
        <w:rPr>
          <w:rFonts w:hint="eastAsia" w:ascii="宋体" w:hAnsi="宋体" w:eastAsia="宋体" w:cs="宋体"/>
          <w:b/>
          <w:bCs/>
          <w:color w:val="auto"/>
          <w:sz w:val="24"/>
          <w:szCs w:val="24"/>
          <w:highlight w:val="white"/>
          <w:lang w:val="en-US" w:eastAsia="zh-CN"/>
        </w:rPr>
        <w:t xml:space="preserve">按“苏招协【2022】002 号文</w:t>
      </w:r>
      <w:r>
        <w:rPr>
          <w:rFonts w:hint="eastAsia" w:ascii="宋体" w:hAnsi="宋体" w:cs="宋体"/>
          <w:b/>
          <w:bCs/>
          <w:color w:val="auto"/>
          <w:sz w:val="24"/>
          <w:szCs w:val="24"/>
          <w:highlight w:val="white"/>
          <w:lang w:val="en-US" w:eastAsia="zh-CN"/>
        </w:rPr>
        <w:t xml:space="preserve">”“</w:t>
      </w:r>
      <w:r>
        <w:rPr>
          <w:rFonts w:hint="eastAsia" w:ascii="宋体" w:hAnsi="宋体" w:eastAsia="宋体" w:cs="宋体"/>
          <w:b/>
          <w:bCs/>
          <w:color w:val="auto"/>
          <w:sz w:val="24"/>
          <w:szCs w:val="24"/>
          <w:highlight w:val="white"/>
          <w:lang w:val="en-US" w:eastAsia="zh-CN"/>
        </w:rPr>
        <w:t xml:space="preserve">苏建价协【2022】7 号文”服务收费标准的60%收取。</w:t>
      </w:r>
      <w:r>
        <w:rPr>
          <w:rFonts w:hint="eastAsia" w:ascii="宋体" w:hAnsi="宋体" w:cs="宋体"/>
          <w:b/>
          <w:bCs/>
          <w:color w:val="auto"/>
          <w:sz w:val="24"/>
          <w:highlight w:val="white"/>
        </w:rPr>
        <w:t xml:space="preserve">以上所有费用均由</w:t>
      </w:r>
      <w:r>
        <w:rPr>
          <w:rFonts w:hint="eastAsia" w:ascii="宋体" w:hAnsi="宋体" w:cs="宋体"/>
          <w:b/>
          <w:bCs/>
          <w:color w:val="auto"/>
          <w:sz w:val="24"/>
          <w:highlight w:val="white"/>
          <w:lang w:val="en-US" w:eastAsia="zh-CN"/>
        </w:rPr>
        <w:t xml:space="preserve">成交人</w:t>
      </w:r>
      <w:r>
        <w:rPr>
          <w:rFonts w:hint="eastAsia" w:ascii="宋体" w:hAnsi="宋体" w:cs="宋体"/>
          <w:b/>
          <w:bCs/>
          <w:color w:val="auto"/>
          <w:sz w:val="24"/>
          <w:highlight w:val="white"/>
        </w:rPr>
        <w:t xml:space="preserve">支付</w:t>
      </w:r>
      <w:r>
        <w:rPr>
          <w:rFonts w:hint="eastAsia" w:ascii="宋体" w:hAnsi="宋体" w:cs="宋体"/>
          <w:b w:val="0"/>
          <w:bCs w:val="0"/>
          <w:color w:val="auto"/>
          <w:sz w:val="24"/>
          <w:highlight w:val="white"/>
          <w:lang w:eastAsia="zh-CN"/>
        </w:rPr>
        <w:t xml:space="preserve">。</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5、磋商文件的约束力</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供应商一旦</w:t>
      </w:r>
      <w:r>
        <w:rPr>
          <w:rFonts w:hint="eastAsia" w:ascii="宋体" w:hAnsi="宋体" w:eastAsia="宋体" w:cs="宋体"/>
          <w:color w:val="auto"/>
          <w:sz w:val="24"/>
          <w:szCs w:val="24"/>
          <w:highlight w:val="white"/>
          <w:lang w:val="en-US" w:eastAsia="zh-CN"/>
        </w:rPr>
        <w:t xml:space="preserve">获取了</w:t>
      </w:r>
      <w:r>
        <w:rPr>
          <w:rFonts w:hint="eastAsia" w:ascii="宋体" w:hAnsi="宋体" w:eastAsia="宋体" w:cs="宋体"/>
          <w:color w:val="auto"/>
          <w:sz w:val="24"/>
          <w:szCs w:val="24"/>
          <w:highlight w:val="white"/>
        </w:rPr>
        <w:t xml:space="preserve">本磋商文件并决定参加磋商，即被认为接受了本磋商文件的规定和约束，并且视为已经知道或应当知道自身权益是否受到了损害。</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6、</w:t>
      </w:r>
      <w:bookmarkStart w:id="52" w:name="_Toc20823283"/>
      <w:r>
        <w:rPr>
          <w:color w:val="auto"/>
          <w:highlight w:val="white"/>
        </w:rPr>
      </w:r>
      <w:bookmarkStart w:id="53" w:name="_Toc16938527"/>
      <w:r>
        <w:rPr>
          <w:color w:val="auto"/>
          <w:highlight w:val="white"/>
        </w:rPr>
      </w:r>
      <w:bookmarkStart w:id="54" w:name="_Toc513029211"/>
      <w:r>
        <w:rPr>
          <w:color w:val="auto"/>
          <w:highlight w:val="white"/>
        </w:rPr>
      </w:r>
      <w:bookmarkStart w:id="55" w:name="_Toc462564070"/>
      <w:r>
        <w:rPr>
          <w:rFonts w:hint="eastAsia" w:ascii="宋体" w:hAnsi="宋体" w:eastAsia="宋体" w:cs="宋体"/>
          <w:color w:val="auto"/>
          <w:sz w:val="24"/>
          <w:szCs w:val="24"/>
          <w:highlight w:val="white"/>
        </w:rPr>
        <w:t xml:space="preserve">磋商文件的</w:t>
      </w:r>
      <w:bookmarkEnd w:id="52"/>
      <w:r>
        <w:rPr>
          <w:color w:val="auto"/>
          <w:highlight w:val="white"/>
        </w:rPr>
      </w:r>
      <w:bookmarkEnd w:id="53"/>
      <w:r>
        <w:rPr>
          <w:color w:val="auto"/>
          <w:highlight w:val="white"/>
        </w:rPr>
      </w:r>
      <w:bookmarkEnd w:id="54"/>
      <w:r>
        <w:rPr>
          <w:color w:val="auto"/>
          <w:highlight w:val="white"/>
        </w:rPr>
      </w:r>
      <w:bookmarkEnd w:id="55"/>
      <w:r>
        <w:rPr>
          <w:rFonts w:hint="eastAsia" w:ascii="宋体" w:hAnsi="宋体" w:eastAsia="宋体" w:cs="宋体"/>
          <w:color w:val="auto"/>
          <w:sz w:val="24"/>
          <w:szCs w:val="24"/>
          <w:highlight w:val="white"/>
        </w:rPr>
        <w:t xml:space="preserve">询问及修改</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6.1任何要求对磋商文件进行询问的供应商，均应在提交首次响应文件截止时间五日前按“</w:t>
      </w:r>
      <w:r>
        <w:rPr>
          <w:rFonts w:hint="eastAsia" w:ascii="宋体" w:hAnsi="宋体" w:eastAsia="宋体" w:cs="宋体"/>
          <w:color w:val="auto"/>
          <w:sz w:val="24"/>
          <w:szCs w:val="24"/>
          <w:highlight w:val="white"/>
          <w:lang w:eastAsia="zh-CN"/>
        </w:rPr>
        <w:t xml:space="preserve">竞争性磋商采购公告</w:t>
      </w:r>
      <w:r>
        <w:rPr>
          <w:rFonts w:hint="eastAsia" w:ascii="宋体" w:hAnsi="宋体" w:eastAsia="宋体" w:cs="宋体"/>
          <w:color w:val="auto"/>
          <w:sz w:val="24"/>
          <w:szCs w:val="24"/>
          <w:highlight w:val="white"/>
        </w:rPr>
        <w:t xml:space="preserve">”中的通讯地址，向采购人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w:t>
      </w:r>
      <w:r>
        <w:rPr>
          <w:rFonts w:hint="eastAsia" w:ascii="宋体" w:hAnsi="宋体" w:eastAsia="宋体" w:cs="宋体"/>
          <w:color w:val="auto"/>
          <w:sz w:val="24"/>
          <w:szCs w:val="24"/>
          <w:highlight w:val="white"/>
          <w:lang w:eastAsia="zh-CN"/>
        </w:rPr>
        <w:t xml:space="preserve">江苏政府采购网</w:t>
      </w:r>
      <w:r>
        <w:rPr>
          <w:rFonts w:hint="eastAsia" w:ascii="宋体" w:hAnsi="宋体" w:eastAsia="宋体" w:cs="宋体"/>
          <w:color w:val="auto"/>
          <w:sz w:val="24"/>
          <w:szCs w:val="24"/>
          <w:highlight w:val="white"/>
        </w:rPr>
        <w:t xml:space="preserve">上发布公告形式通知所有获取磋商文件的供应商。不足五日的，代理机构应当顺延提交首次响应文件截止时间。</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6.2代理机构或采购人可以视采购项目的具体情况，组织供应商进行现场考察或召开磋商前答疑会，但不单独或分别组织只有一个供应商参加的现场考察和答疑会。</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7、磋商文件的解释</w:t>
      </w:r>
      <w:r>
        <w:rPr>
          <w:color w:val="auto"/>
          <w:highlight w:val="white"/>
        </w:rPr>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white"/>
        </w:rPr>
        <w:outlineLvl w:val="9"/>
      </w:pPr>
      <w:r>
        <w:rPr>
          <w:rFonts w:hint="eastAsia" w:ascii="宋体" w:hAnsi="宋体" w:eastAsia="宋体" w:cs="宋体"/>
          <w:bCs/>
          <w:color w:val="auto"/>
          <w:sz w:val="24"/>
          <w:szCs w:val="24"/>
          <w:highlight w:val="white"/>
        </w:rPr>
        <w:t xml:space="preserve">7.1 本磋商文件由</w:t>
      </w:r>
      <w:r>
        <w:rPr>
          <w:rFonts w:hint="eastAsia" w:ascii="宋体" w:hAnsi="宋体" w:eastAsia="宋体" w:cs="宋体"/>
          <w:bCs/>
          <w:color w:val="auto"/>
          <w:sz w:val="24"/>
          <w:szCs w:val="24"/>
          <w:highlight w:val="white"/>
          <w:lang w:val="en-US" w:eastAsia="zh-CN"/>
        </w:rPr>
        <w:t xml:space="preserve">代理机构</w:t>
      </w:r>
      <w:r>
        <w:rPr>
          <w:rFonts w:hint="eastAsia" w:ascii="宋体" w:hAnsi="宋体" w:eastAsia="宋体" w:cs="宋体"/>
          <w:bCs/>
          <w:color w:val="auto"/>
          <w:sz w:val="24"/>
          <w:szCs w:val="24"/>
          <w:highlight w:val="white"/>
        </w:rPr>
        <w:t xml:space="preserve">负责解释。</w:t>
      </w:r>
      <w:r>
        <w:rPr>
          <w:color w:val="auto"/>
          <w:highlight w:val="white"/>
        </w:rPr>
      </w:r>
      <w:r/>
    </w:p>
    <w:p>
      <w:pPr>
        <w:pStyle w:val="756"/>
        <w:ind w:left="0" w:firstLine="482"/>
        <w:jc w:val="center"/>
        <w:keepLines w:val="0"/>
        <w:keepNext w:val="0"/>
        <w:pageBreakBefore w:val="0"/>
        <w:spacing w:line="360" w:lineRule="auto"/>
        <w:widowControl w:val="off"/>
        <w:rPr>
          <w:rFonts w:hint="eastAsia" w:ascii="宋体" w:hAnsi="宋体" w:eastAsia="宋体" w:cs="宋体"/>
          <w:b/>
          <w:bCs w:val="0"/>
          <w:color w:val="auto"/>
          <w:sz w:val="24"/>
          <w:szCs w:val="24"/>
          <w:highlight w:val="white"/>
        </w:rPr>
        <w:outlineLvl w:val="9"/>
      </w:pPr>
      <w:r>
        <w:rPr>
          <w:rFonts w:hint="eastAsia" w:ascii="宋体" w:hAnsi="宋体" w:eastAsia="宋体" w:cs="宋体"/>
          <w:b/>
          <w:bCs w:val="0"/>
          <w:color w:val="auto"/>
          <w:sz w:val="24"/>
          <w:szCs w:val="24"/>
          <w:highlight w:val="white"/>
          <w:lang w:val="en-US" w:eastAsia="zh-CN"/>
        </w:rPr>
        <w:t xml:space="preserve">二、采购文件的构成及澄清、修改</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磋商采购文件构成</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1.1 </w:t>
      </w:r>
      <w:r>
        <w:rPr>
          <w:rFonts w:hint="eastAsia" w:ascii="宋体" w:hAnsi="宋体" w:eastAsia="宋体" w:cs="宋体"/>
          <w:color w:val="auto"/>
          <w:sz w:val="24"/>
          <w:szCs w:val="24"/>
          <w:highlight w:val="white"/>
        </w:rPr>
        <w:t xml:space="preserve">要求提供的工程内容、磋商过程及合同条款在</w:t>
      </w:r>
      <w:r>
        <w:rPr>
          <w:rFonts w:hint="eastAsia" w:ascii="宋体" w:hAnsi="宋体" w:eastAsia="宋体" w:cs="宋体"/>
          <w:color w:val="auto"/>
          <w:sz w:val="24"/>
          <w:szCs w:val="24"/>
          <w:highlight w:val="white"/>
          <w:lang w:val="en-US" w:eastAsia="zh-CN"/>
        </w:rPr>
        <w:t xml:space="preserve">磋商</w:t>
      </w:r>
      <w:r>
        <w:rPr>
          <w:rFonts w:hint="eastAsia" w:ascii="宋体" w:hAnsi="宋体" w:eastAsia="宋体" w:cs="宋体"/>
          <w:color w:val="auto"/>
          <w:sz w:val="24"/>
          <w:szCs w:val="24"/>
          <w:highlight w:val="white"/>
        </w:rPr>
        <w:t xml:space="preserve">文件中均有说明，采购文件分为八章，各章的内容如下：</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fldChar w:fldCharType="begin"/>
      </w:r>
      <w:r>
        <w:rPr>
          <w:rFonts w:hint="eastAsia" w:ascii="宋体" w:hAnsi="宋体" w:eastAsia="宋体" w:cs="宋体"/>
          <w:color w:val="auto"/>
          <w:sz w:val="24"/>
          <w:szCs w:val="24"/>
          <w:highlight w:val="white"/>
        </w:rPr>
        <w:instrText xml:space="preserve"> HYPERLINK \l _Toc9367 </w:instrText>
      </w:r>
      <w:r>
        <w:rPr>
          <w:rFonts w:hint="eastAsia" w:ascii="宋体" w:hAnsi="宋体" w:eastAsia="宋体" w:cs="宋体"/>
          <w:color w:val="auto"/>
          <w:sz w:val="24"/>
          <w:szCs w:val="24"/>
          <w:highlight w:val="white"/>
        </w:rPr>
        <w:fldChar w:fldCharType="separate"/>
      </w:r>
      <w:r>
        <w:rPr>
          <w:rFonts w:hint="eastAsia" w:ascii="宋体" w:hAnsi="宋体" w:eastAsia="宋体" w:cs="宋体"/>
          <w:color w:val="auto"/>
          <w:sz w:val="24"/>
          <w:szCs w:val="24"/>
          <w:highlight w:val="white"/>
        </w:rPr>
        <w:t xml:space="preserve">第一章 </w:t>
      </w:r>
      <w:r>
        <w:rPr>
          <w:rFonts w:hint="eastAsia" w:ascii="宋体" w:hAnsi="宋体" w:eastAsia="宋体" w:cs="宋体"/>
          <w:color w:val="auto"/>
          <w:sz w:val="24"/>
          <w:szCs w:val="24"/>
          <w:highlight w:val="white"/>
          <w:lang w:eastAsia="zh-CN"/>
        </w:rPr>
        <w:t xml:space="preserve">竞争性磋商采购公告</w:t>
      </w:r>
      <w:r>
        <w:rPr>
          <w:rFonts w:hint="eastAsia" w:ascii="宋体" w:hAnsi="宋体" w:eastAsia="宋体" w:cs="宋体"/>
          <w:color w:val="auto"/>
          <w:sz w:val="24"/>
          <w:szCs w:val="24"/>
          <w:highlight w:val="white"/>
        </w:rPr>
        <w:fldChar w:fldCharType="end"/>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fldChar w:fldCharType="begin"/>
      </w:r>
      <w:r>
        <w:rPr>
          <w:rFonts w:hint="eastAsia" w:ascii="宋体" w:hAnsi="宋体" w:eastAsia="宋体" w:cs="宋体"/>
          <w:color w:val="auto"/>
          <w:sz w:val="24"/>
          <w:szCs w:val="24"/>
          <w:highlight w:val="white"/>
        </w:rPr>
        <w:instrText xml:space="preserve"> HYPERLINK \l _Toc21453 </w:instrText>
      </w:r>
      <w:r>
        <w:rPr>
          <w:rFonts w:hint="eastAsia" w:ascii="宋体" w:hAnsi="宋体" w:eastAsia="宋体" w:cs="宋体"/>
          <w:color w:val="auto"/>
          <w:sz w:val="24"/>
          <w:szCs w:val="24"/>
          <w:highlight w:val="white"/>
        </w:rPr>
        <w:fldChar w:fldCharType="separate"/>
      </w:r>
      <w:r>
        <w:rPr>
          <w:rFonts w:hint="eastAsia" w:ascii="宋体" w:hAnsi="宋体" w:eastAsia="宋体" w:cs="宋体"/>
          <w:color w:val="auto"/>
          <w:sz w:val="24"/>
          <w:szCs w:val="24"/>
          <w:highlight w:val="white"/>
        </w:rPr>
        <w:t xml:space="preserve">第二章 磋商须知</w:t>
      </w:r>
      <w:r>
        <w:rPr>
          <w:rFonts w:hint="eastAsia" w:ascii="宋体" w:hAnsi="宋体" w:eastAsia="宋体" w:cs="宋体"/>
          <w:color w:val="auto"/>
          <w:sz w:val="24"/>
          <w:szCs w:val="24"/>
          <w:highlight w:val="white"/>
        </w:rPr>
        <w:fldChar w:fldCharType="end"/>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fldChar w:fldCharType="begin"/>
      </w:r>
      <w:r>
        <w:rPr>
          <w:rFonts w:hint="eastAsia" w:ascii="宋体" w:hAnsi="宋体" w:eastAsia="宋体" w:cs="宋体"/>
          <w:color w:val="auto"/>
          <w:sz w:val="24"/>
          <w:szCs w:val="24"/>
          <w:highlight w:val="white"/>
        </w:rPr>
        <w:instrText xml:space="preserve"> HYPERLINK \l _Toc14554 </w:instrText>
      </w:r>
      <w:r>
        <w:rPr>
          <w:rFonts w:hint="eastAsia" w:ascii="宋体" w:hAnsi="宋体" w:eastAsia="宋体" w:cs="宋体"/>
          <w:color w:val="auto"/>
          <w:sz w:val="24"/>
          <w:szCs w:val="24"/>
          <w:highlight w:val="white"/>
        </w:rPr>
        <w:fldChar w:fldCharType="separate"/>
      </w:r>
      <w:r>
        <w:rPr>
          <w:rFonts w:hint="eastAsia" w:ascii="宋体" w:hAnsi="宋体" w:eastAsia="宋体" w:cs="宋体"/>
          <w:color w:val="auto"/>
          <w:sz w:val="24"/>
          <w:szCs w:val="24"/>
          <w:highlight w:val="white"/>
        </w:rPr>
        <w:t xml:space="preserve">第三章 合同条款及格式</w:t>
      </w:r>
      <w:r>
        <w:rPr>
          <w:rFonts w:hint="eastAsia" w:ascii="宋体" w:hAnsi="宋体" w:eastAsia="宋体" w:cs="宋体"/>
          <w:color w:val="auto"/>
          <w:sz w:val="24"/>
          <w:szCs w:val="24"/>
          <w:highlight w:val="white"/>
        </w:rPr>
        <w:fldChar w:fldCharType="end"/>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fldChar w:fldCharType="begin"/>
      </w:r>
      <w:r>
        <w:rPr>
          <w:rFonts w:hint="eastAsia" w:ascii="宋体" w:hAnsi="宋体" w:eastAsia="宋体" w:cs="宋体"/>
          <w:color w:val="auto"/>
          <w:sz w:val="24"/>
          <w:szCs w:val="24"/>
          <w:highlight w:val="white"/>
        </w:rPr>
        <w:instrText xml:space="preserve"> HYPERLINK \l _Toc18837 </w:instrText>
      </w:r>
      <w:r>
        <w:rPr>
          <w:rFonts w:hint="eastAsia" w:ascii="宋体" w:hAnsi="宋体" w:eastAsia="宋体" w:cs="宋体"/>
          <w:color w:val="auto"/>
          <w:sz w:val="24"/>
          <w:szCs w:val="24"/>
          <w:highlight w:val="white"/>
        </w:rPr>
        <w:fldChar w:fldCharType="separate"/>
      </w:r>
      <w:r>
        <w:rPr>
          <w:rFonts w:hint="eastAsia" w:ascii="宋体" w:hAnsi="宋体" w:eastAsia="宋体" w:cs="宋体"/>
          <w:color w:val="auto"/>
          <w:sz w:val="24"/>
          <w:szCs w:val="24"/>
          <w:highlight w:val="white"/>
        </w:rPr>
        <w:t xml:space="preserve">第</w:t>
      </w:r>
      <w:r>
        <w:rPr>
          <w:rFonts w:hint="eastAsia" w:ascii="宋体" w:hAnsi="宋体" w:eastAsia="宋体" w:cs="宋体"/>
          <w:color w:val="auto"/>
          <w:sz w:val="24"/>
          <w:szCs w:val="24"/>
          <w:highlight w:val="white"/>
          <w:lang w:eastAsia="zh-CN"/>
        </w:rPr>
        <w:t xml:space="preserve">四</w:t>
      </w:r>
      <w:r>
        <w:rPr>
          <w:rFonts w:hint="eastAsia" w:ascii="宋体" w:hAnsi="宋体" w:eastAsia="宋体" w:cs="宋体"/>
          <w:color w:val="auto"/>
          <w:sz w:val="24"/>
          <w:szCs w:val="24"/>
          <w:highlight w:val="white"/>
        </w:rPr>
        <w:t xml:space="preserve">章 </w:t>
      </w:r>
      <w:r>
        <w:rPr>
          <w:rFonts w:hint="eastAsia" w:ascii="宋体" w:hAnsi="宋体" w:eastAsia="宋体" w:cs="宋体"/>
          <w:color w:val="auto"/>
          <w:sz w:val="24"/>
          <w:szCs w:val="24"/>
          <w:highlight w:val="white"/>
          <w:lang w:eastAsia="zh-CN"/>
        </w:rPr>
        <w:t xml:space="preserve">技术标准和</w:t>
      </w:r>
      <w:r>
        <w:rPr>
          <w:rFonts w:hint="eastAsia" w:ascii="宋体" w:hAnsi="宋体" w:cs="宋体"/>
          <w:color w:val="auto"/>
          <w:sz w:val="24"/>
          <w:szCs w:val="24"/>
          <w:highlight w:val="white"/>
          <w:lang w:val="en-US" w:eastAsia="zh-CN"/>
        </w:rPr>
        <w:t xml:space="preserve">项目需求</w:t>
      </w:r>
      <w:r>
        <w:rPr>
          <w:rFonts w:hint="eastAsia" w:ascii="宋体" w:hAnsi="宋体" w:eastAsia="宋体" w:cs="宋体"/>
          <w:color w:val="auto"/>
          <w:sz w:val="24"/>
          <w:szCs w:val="24"/>
          <w:highlight w:val="white"/>
        </w:rPr>
        <w:tab/>
      </w:r>
      <w:r>
        <w:rPr>
          <w:rFonts w:hint="eastAsia" w:ascii="宋体" w:hAnsi="宋体" w:eastAsia="宋体" w:cs="宋体"/>
          <w:color w:val="auto"/>
          <w:sz w:val="24"/>
          <w:szCs w:val="24"/>
          <w:highlight w:val="white"/>
        </w:rPr>
        <w:fldChar w:fldCharType="end"/>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fldChar w:fldCharType="begin"/>
      </w:r>
      <w:r>
        <w:rPr>
          <w:rFonts w:hint="eastAsia" w:ascii="宋体" w:hAnsi="宋体" w:eastAsia="宋体" w:cs="宋体"/>
          <w:color w:val="auto"/>
          <w:sz w:val="24"/>
          <w:szCs w:val="24"/>
          <w:highlight w:val="white"/>
        </w:rPr>
        <w:instrText xml:space="preserve"> HYPERLINK \l _Toc28603 </w:instrText>
      </w:r>
      <w:r>
        <w:rPr>
          <w:rFonts w:hint="eastAsia" w:ascii="宋体" w:hAnsi="宋体" w:eastAsia="宋体" w:cs="宋体"/>
          <w:color w:val="auto"/>
          <w:sz w:val="24"/>
          <w:szCs w:val="24"/>
          <w:highlight w:val="white"/>
        </w:rPr>
        <w:fldChar w:fldCharType="separate"/>
      </w:r>
      <w:r>
        <w:rPr>
          <w:rFonts w:hint="eastAsia" w:ascii="宋体" w:hAnsi="宋体" w:eastAsia="宋体" w:cs="宋体"/>
          <w:color w:val="auto"/>
          <w:sz w:val="24"/>
          <w:szCs w:val="24"/>
          <w:highlight w:val="white"/>
        </w:rPr>
        <w:t xml:space="preserve">第</w:t>
      </w:r>
      <w:r>
        <w:rPr>
          <w:rFonts w:hint="eastAsia" w:ascii="宋体" w:hAnsi="宋体" w:eastAsia="宋体" w:cs="宋体"/>
          <w:color w:val="auto"/>
          <w:sz w:val="24"/>
          <w:szCs w:val="24"/>
          <w:highlight w:val="white"/>
          <w:lang w:eastAsia="zh-CN"/>
        </w:rPr>
        <w:t xml:space="preserve">五</w:t>
      </w:r>
      <w:r>
        <w:rPr>
          <w:rFonts w:hint="eastAsia" w:ascii="宋体" w:hAnsi="宋体" w:eastAsia="宋体" w:cs="宋体"/>
          <w:color w:val="auto"/>
          <w:sz w:val="24"/>
          <w:szCs w:val="24"/>
          <w:highlight w:val="white"/>
        </w:rPr>
        <w:t xml:space="preserve">章 工程量清单</w:t>
      </w:r>
      <w:r>
        <w:rPr>
          <w:rFonts w:hint="eastAsia" w:ascii="宋体" w:hAnsi="宋体" w:eastAsia="宋体" w:cs="宋体"/>
          <w:color w:val="auto"/>
          <w:sz w:val="24"/>
          <w:szCs w:val="24"/>
          <w:highlight w:val="white"/>
        </w:rPr>
        <w:tab/>
      </w:r>
      <w:r>
        <w:rPr>
          <w:rFonts w:hint="eastAsia" w:ascii="宋体" w:hAnsi="宋体" w:eastAsia="宋体" w:cs="宋体"/>
          <w:color w:val="auto"/>
          <w:sz w:val="24"/>
          <w:szCs w:val="24"/>
          <w:highlight w:val="white"/>
        </w:rPr>
        <w:fldChar w:fldCharType="end"/>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fldChar w:fldCharType="begin"/>
      </w:r>
      <w:r>
        <w:rPr>
          <w:rFonts w:hint="eastAsia" w:ascii="宋体" w:hAnsi="宋体" w:eastAsia="宋体" w:cs="宋体"/>
          <w:color w:val="auto"/>
          <w:sz w:val="24"/>
          <w:szCs w:val="24"/>
          <w:highlight w:val="white"/>
        </w:rPr>
        <w:instrText xml:space="preserve"> HYPERLINK \l _Toc9612 </w:instrText>
      </w:r>
      <w:r>
        <w:rPr>
          <w:rFonts w:hint="eastAsia" w:ascii="宋体" w:hAnsi="宋体" w:eastAsia="宋体" w:cs="宋体"/>
          <w:color w:val="auto"/>
          <w:sz w:val="24"/>
          <w:szCs w:val="24"/>
          <w:highlight w:val="white"/>
        </w:rPr>
        <w:fldChar w:fldCharType="separate"/>
      </w:r>
      <w:r>
        <w:rPr>
          <w:rFonts w:hint="eastAsia" w:ascii="宋体" w:hAnsi="宋体" w:eastAsia="宋体" w:cs="宋体"/>
          <w:color w:val="auto"/>
          <w:sz w:val="24"/>
          <w:szCs w:val="24"/>
          <w:highlight w:val="white"/>
        </w:rPr>
        <w:t xml:space="preserve">第</w:t>
      </w:r>
      <w:r>
        <w:rPr>
          <w:rFonts w:hint="eastAsia" w:ascii="宋体" w:hAnsi="宋体" w:eastAsia="宋体" w:cs="宋体"/>
          <w:color w:val="auto"/>
          <w:sz w:val="24"/>
          <w:szCs w:val="24"/>
          <w:highlight w:val="white"/>
          <w:lang w:eastAsia="zh-CN"/>
        </w:rPr>
        <w:t xml:space="preserve">六</w:t>
      </w:r>
      <w:r>
        <w:rPr>
          <w:rFonts w:hint="eastAsia" w:ascii="宋体" w:hAnsi="宋体" w:eastAsia="宋体" w:cs="宋体"/>
          <w:color w:val="auto"/>
          <w:sz w:val="24"/>
          <w:szCs w:val="24"/>
          <w:highlight w:val="white"/>
        </w:rPr>
        <w:t xml:space="preserve">章 图纸和技术资料</w:t>
      </w:r>
      <w:r>
        <w:rPr>
          <w:rFonts w:hint="eastAsia" w:ascii="宋体" w:hAnsi="宋体" w:eastAsia="宋体" w:cs="宋体"/>
          <w:color w:val="auto"/>
          <w:sz w:val="24"/>
          <w:szCs w:val="24"/>
          <w:highlight w:val="white"/>
        </w:rPr>
        <w:tab/>
      </w:r>
      <w:r>
        <w:rPr>
          <w:rFonts w:hint="eastAsia" w:ascii="宋体" w:hAnsi="宋体" w:eastAsia="宋体" w:cs="宋体"/>
          <w:color w:val="auto"/>
          <w:sz w:val="24"/>
          <w:szCs w:val="24"/>
          <w:highlight w:val="white"/>
        </w:rPr>
        <w:fldChar w:fldCharType="end"/>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fldChar w:fldCharType="begin"/>
      </w:r>
      <w:r>
        <w:rPr>
          <w:rFonts w:hint="eastAsia" w:ascii="宋体" w:hAnsi="宋体" w:eastAsia="宋体" w:cs="宋体"/>
          <w:color w:val="auto"/>
          <w:sz w:val="24"/>
          <w:szCs w:val="24"/>
          <w:highlight w:val="white"/>
        </w:rPr>
        <w:instrText xml:space="preserve"> HYPERLINK \l _Toc31702 </w:instrText>
      </w:r>
      <w:r>
        <w:rPr>
          <w:rFonts w:hint="eastAsia" w:ascii="宋体" w:hAnsi="宋体" w:eastAsia="宋体" w:cs="宋体"/>
          <w:color w:val="auto"/>
          <w:sz w:val="24"/>
          <w:szCs w:val="24"/>
          <w:highlight w:val="white"/>
        </w:rPr>
        <w:fldChar w:fldCharType="separate"/>
      </w:r>
      <w:r>
        <w:rPr>
          <w:rFonts w:hint="eastAsia" w:ascii="宋体" w:hAnsi="宋体" w:eastAsia="宋体" w:cs="宋体"/>
          <w:color w:val="auto"/>
          <w:sz w:val="24"/>
          <w:szCs w:val="24"/>
          <w:highlight w:val="white"/>
        </w:rPr>
        <w:t xml:space="preserve">第</w:t>
      </w:r>
      <w:r>
        <w:rPr>
          <w:rFonts w:hint="eastAsia" w:ascii="宋体" w:hAnsi="宋体" w:eastAsia="宋体" w:cs="宋体"/>
          <w:color w:val="auto"/>
          <w:sz w:val="24"/>
          <w:szCs w:val="24"/>
          <w:highlight w:val="white"/>
          <w:lang w:val="en-US" w:eastAsia="zh-CN"/>
        </w:rPr>
        <w:t xml:space="preserve">七</w:t>
      </w:r>
      <w:r>
        <w:rPr>
          <w:rFonts w:hint="eastAsia" w:ascii="宋体" w:hAnsi="宋体" w:eastAsia="宋体" w:cs="宋体"/>
          <w:color w:val="auto"/>
          <w:sz w:val="24"/>
          <w:szCs w:val="24"/>
          <w:highlight w:val="white"/>
        </w:rPr>
        <w:t xml:space="preserve">章 评审方法和评审标准</w:t>
      </w:r>
      <w:r>
        <w:rPr>
          <w:rFonts w:hint="eastAsia" w:ascii="宋体" w:hAnsi="宋体" w:eastAsia="宋体" w:cs="宋体"/>
          <w:color w:val="auto"/>
          <w:sz w:val="24"/>
          <w:szCs w:val="24"/>
          <w:highlight w:val="white"/>
        </w:rPr>
        <w:tab/>
      </w:r>
      <w:r>
        <w:rPr>
          <w:rFonts w:hint="eastAsia" w:ascii="宋体" w:hAnsi="宋体" w:eastAsia="宋体" w:cs="宋体"/>
          <w:color w:val="auto"/>
          <w:sz w:val="24"/>
          <w:szCs w:val="24"/>
          <w:highlight w:val="white"/>
        </w:rPr>
        <w:fldChar w:fldCharType="end"/>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fldChar w:fldCharType="begin"/>
      </w:r>
      <w:r>
        <w:rPr>
          <w:rFonts w:hint="eastAsia" w:ascii="宋体" w:hAnsi="宋体" w:eastAsia="宋体" w:cs="宋体"/>
          <w:color w:val="auto"/>
          <w:sz w:val="24"/>
          <w:szCs w:val="24"/>
          <w:highlight w:val="white"/>
        </w:rPr>
        <w:instrText xml:space="preserve"> HYPERLINK \l _Toc3613 </w:instrText>
      </w:r>
      <w:r>
        <w:rPr>
          <w:rFonts w:hint="eastAsia" w:ascii="宋体" w:hAnsi="宋体" w:eastAsia="宋体" w:cs="宋体"/>
          <w:color w:val="auto"/>
          <w:sz w:val="24"/>
          <w:szCs w:val="24"/>
          <w:highlight w:val="white"/>
        </w:rPr>
        <w:fldChar w:fldCharType="separate"/>
      </w:r>
      <w:r>
        <w:rPr>
          <w:rFonts w:hint="eastAsia" w:ascii="宋体" w:hAnsi="宋体" w:eastAsia="宋体" w:cs="宋体"/>
          <w:color w:val="auto"/>
          <w:sz w:val="24"/>
          <w:szCs w:val="24"/>
          <w:highlight w:val="white"/>
        </w:rPr>
        <w:t xml:space="preserve">第</w:t>
      </w:r>
      <w:r>
        <w:rPr>
          <w:rFonts w:hint="eastAsia" w:ascii="宋体" w:hAnsi="宋体" w:eastAsia="宋体" w:cs="宋体"/>
          <w:color w:val="auto"/>
          <w:sz w:val="24"/>
          <w:szCs w:val="24"/>
          <w:highlight w:val="white"/>
          <w:lang w:val="en-US" w:eastAsia="zh-CN"/>
        </w:rPr>
        <w:t xml:space="preserve">八</w:t>
      </w:r>
      <w:r>
        <w:rPr>
          <w:rFonts w:hint="eastAsia" w:ascii="宋体" w:hAnsi="宋体" w:eastAsia="宋体" w:cs="宋体"/>
          <w:color w:val="auto"/>
          <w:sz w:val="24"/>
          <w:szCs w:val="24"/>
          <w:highlight w:val="white"/>
        </w:rPr>
        <w:t xml:space="preserve">章 竞争性磋商响应文件格式</w:t>
      </w:r>
      <w:r>
        <w:rPr>
          <w:rFonts w:hint="eastAsia" w:ascii="宋体" w:hAnsi="宋体" w:eastAsia="宋体" w:cs="宋体"/>
          <w:color w:val="auto"/>
          <w:sz w:val="24"/>
          <w:szCs w:val="24"/>
          <w:highlight w:val="white"/>
        </w:rPr>
        <w:tab/>
      </w:r>
      <w:r>
        <w:rPr>
          <w:rFonts w:hint="eastAsia" w:ascii="宋体" w:hAnsi="宋体" w:eastAsia="宋体" w:cs="宋体"/>
          <w:color w:val="auto"/>
          <w:sz w:val="24"/>
          <w:szCs w:val="24"/>
          <w:highlight w:val="white"/>
        </w:rPr>
        <w:fldChar w:fldCharType="end"/>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1.2</w:t>
      </w:r>
      <w:r>
        <w:rPr>
          <w:rFonts w:hint="eastAsia" w:ascii="宋体" w:hAnsi="宋体" w:eastAsia="宋体" w:cs="宋体"/>
          <w:color w:val="auto"/>
          <w:sz w:val="24"/>
          <w:szCs w:val="24"/>
          <w:highlight w:val="white"/>
        </w:rPr>
        <w:t xml:space="preserve">根据</w:t>
      </w:r>
      <w:r>
        <w:rPr>
          <w:rFonts w:hint="eastAsia" w:ascii="宋体" w:hAnsi="宋体" w:eastAsia="宋体" w:cs="宋体"/>
          <w:color w:val="auto"/>
          <w:sz w:val="24"/>
          <w:szCs w:val="24"/>
          <w:highlight w:val="white"/>
          <w:lang w:val="en-US" w:eastAsia="zh-CN"/>
        </w:rPr>
        <w:t xml:space="preserve">对</w:t>
      </w:r>
      <w:r>
        <w:rPr>
          <w:rFonts w:hint="eastAsia" w:ascii="宋体" w:hAnsi="宋体" w:eastAsia="宋体" w:cs="宋体"/>
          <w:color w:val="auto"/>
          <w:sz w:val="24"/>
          <w:szCs w:val="24"/>
          <w:highlight w:val="white"/>
        </w:rPr>
        <w:t xml:space="preserve">采购文件所</w:t>
      </w:r>
      <w:r>
        <w:rPr>
          <w:rFonts w:hint="eastAsia" w:ascii="宋体" w:hAnsi="宋体" w:cs="宋体"/>
          <w:color w:val="auto"/>
          <w:sz w:val="24"/>
          <w:szCs w:val="24"/>
          <w:highlight w:val="white"/>
          <w:lang w:eastAsia="zh-CN"/>
        </w:rPr>
        <w:t xml:space="preserve">做</w:t>
      </w:r>
      <w:r>
        <w:rPr>
          <w:rFonts w:hint="eastAsia" w:ascii="宋体" w:hAnsi="宋体" w:eastAsia="宋体" w:cs="宋体"/>
          <w:color w:val="auto"/>
          <w:sz w:val="24"/>
          <w:szCs w:val="24"/>
          <w:highlight w:val="white"/>
        </w:rPr>
        <w:t xml:space="preserve">的澄清、修改，构成采购文件的组成部分。采购文件的澄清、修改内容与采购文件相互矛盾时，以发布时间在后的文件为准。</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.3 采购文件发布后，采购人确需对采购文件进行澄清或修改的，采购人将通过</w:t>
      </w:r>
      <w:r>
        <w:rPr>
          <w:rFonts w:hint="eastAsia" w:ascii="宋体" w:hAnsi="宋体" w:cs="宋体"/>
          <w:color w:val="auto"/>
          <w:sz w:val="24"/>
          <w:highlight w:val="white"/>
        </w:rPr>
        <w:t xml:space="preserve">“江苏政府采购网”</w:t>
      </w:r>
      <w:r>
        <w:rPr>
          <w:rFonts w:hint="eastAsia" w:ascii="宋体" w:hAnsi="宋体" w:eastAsia="宋体" w:cs="宋体"/>
          <w:color w:val="auto"/>
          <w:sz w:val="24"/>
          <w:szCs w:val="24"/>
          <w:highlight w:val="white"/>
        </w:rPr>
        <w:t xml:space="preserve">发给所有</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.4 澄清或修改文件按</w:t>
      </w:r>
      <w:r>
        <w:rPr>
          <w:rFonts w:hint="eastAsia" w:ascii="宋体" w:hAnsi="宋体" w:eastAsia="宋体" w:cs="宋体"/>
          <w:color w:val="auto"/>
          <w:sz w:val="24"/>
          <w:szCs w:val="24"/>
          <w:highlight w:val="white"/>
          <w:lang w:val="en-US" w:eastAsia="zh-CN"/>
        </w:rPr>
        <w:t xml:space="preserve">采购文件</w:t>
      </w:r>
      <w:r>
        <w:rPr>
          <w:rFonts w:hint="eastAsia" w:ascii="宋体" w:hAnsi="宋体" w:eastAsia="宋体" w:cs="宋体"/>
          <w:color w:val="auto"/>
          <w:sz w:val="24"/>
          <w:szCs w:val="24"/>
          <w:highlight w:val="white"/>
        </w:rPr>
        <w:t xml:space="preserve">规定发出之时起，视为</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已收到该澄清文件。</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未及时查阅采购文件的澄清，或未按照澄清后的采购文件编制响应文件，由此造成的后果由</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自行承担。</w:t>
      </w:r>
      <w:r>
        <w:rPr>
          <w:color w:val="auto"/>
          <w:highlight w:val="white"/>
        </w:rPr>
      </w:r>
      <w:r/>
    </w:p>
    <w:p>
      <w:pPr>
        <w:pStyle w:val="978"/>
        <w:ind w:left="0" w:firstLine="482"/>
        <w:jc w:val="center"/>
        <w:keepLines w:val="0"/>
        <w:keepNext w:val="0"/>
        <w:pageBreakBefore w:val="0"/>
        <w:spacing w:before="0" w:after="0" w:line="360" w:lineRule="auto"/>
        <w:widowControl w:val="off"/>
        <w:rPr>
          <w:rFonts w:hint="eastAsia" w:ascii="宋体" w:hAnsi="宋体" w:eastAsia="宋体" w:cs="宋体"/>
          <w:b/>
          <w:bCs/>
          <w:color w:val="auto"/>
          <w:sz w:val="24"/>
          <w:szCs w:val="24"/>
          <w:highlight w:val="white"/>
        </w:rPr>
        <w:outlineLvl w:val="9"/>
      </w:pPr>
      <w:r>
        <w:rPr>
          <w:color w:val="auto"/>
          <w:highlight w:val="white"/>
        </w:rPr>
      </w:r>
      <w:bookmarkStart w:id="56" w:name="_Hlt26668969"/>
      <w:r>
        <w:rPr>
          <w:color w:val="auto"/>
          <w:highlight w:val="white"/>
        </w:rPr>
      </w:r>
      <w:bookmarkEnd w:id="56"/>
      <w:r>
        <w:rPr>
          <w:color w:val="auto"/>
          <w:highlight w:val="white"/>
        </w:rPr>
      </w:r>
      <w:bookmarkStart w:id="57" w:name="_Hlt26670345"/>
      <w:r>
        <w:rPr>
          <w:color w:val="auto"/>
          <w:highlight w:val="white"/>
        </w:rPr>
      </w:r>
      <w:bookmarkEnd w:id="57"/>
      <w:r>
        <w:rPr>
          <w:color w:val="auto"/>
          <w:highlight w:val="white"/>
        </w:rPr>
      </w:r>
      <w:bookmarkStart w:id="58" w:name="_Hlt26670348"/>
      <w:r>
        <w:rPr>
          <w:color w:val="auto"/>
          <w:highlight w:val="white"/>
        </w:rPr>
      </w:r>
      <w:bookmarkEnd w:id="58"/>
      <w:r>
        <w:rPr>
          <w:color w:val="auto"/>
          <w:highlight w:val="white"/>
        </w:rPr>
      </w:r>
      <w:bookmarkStart w:id="59" w:name="_Hlt26954828"/>
      <w:r>
        <w:rPr>
          <w:color w:val="auto"/>
          <w:highlight w:val="white"/>
        </w:rPr>
      </w:r>
      <w:bookmarkEnd w:id="59"/>
      <w:r>
        <w:rPr>
          <w:color w:val="auto"/>
          <w:highlight w:val="white"/>
        </w:rPr>
      </w:r>
      <w:bookmarkStart w:id="60" w:name="_Hlt26670354"/>
      <w:r>
        <w:rPr>
          <w:color w:val="auto"/>
          <w:highlight w:val="white"/>
        </w:rPr>
      </w:r>
      <w:bookmarkEnd w:id="60"/>
      <w:r>
        <w:rPr>
          <w:color w:val="auto"/>
          <w:highlight w:val="white"/>
        </w:rPr>
      </w:r>
      <w:bookmarkStart w:id="61" w:name="_Hlt26954832"/>
      <w:r>
        <w:rPr>
          <w:color w:val="auto"/>
          <w:highlight w:val="white"/>
        </w:rPr>
      </w:r>
      <w:bookmarkEnd w:id="61"/>
      <w:r>
        <w:rPr>
          <w:color w:val="auto"/>
          <w:highlight w:val="white"/>
        </w:rPr>
      </w:r>
      <w:bookmarkStart w:id="62" w:name="_Hlt26954830"/>
      <w:r>
        <w:rPr>
          <w:color w:val="auto"/>
          <w:highlight w:val="white"/>
        </w:rPr>
      </w:r>
      <w:bookmarkEnd w:id="62"/>
      <w:r>
        <w:rPr>
          <w:color w:val="auto"/>
          <w:highlight w:val="white"/>
        </w:rPr>
      </w:r>
      <w:bookmarkStart w:id="63" w:name="_Toc14577359"/>
      <w:r>
        <w:rPr>
          <w:color w:val="auto"/>
          <w:highlight w:val="white"/>
        </w:rPr>
      </w:r>
      <w:bookmarkStart w:id="64" w:name="_Toc61149559"/>
      <w:r>
        <w:rPr>
          <w:color w:val="auto"/>
          <w:highlight w:val="white"/>
        </w:rPr>
      </w:r>
      <w:bookmarkStart w:id="65" w:name="_Toc513029221"/>
      <w:r>
        <w:rPr>
          <w:rFonts w:hint="eastAsia" w:ascii="宋体" w:hAnsi="宋体" w:eastAsia="宋体" w:cs="宋体"/>
          <w:b/>
          <w:bCs/>
          <w:color w:val="auto"/>
          <w:sz w:val="24"/>
          <w:szCs w:val="24"/>
          <w:highlight w:val="white"/>
          <w:lang w:val="en-US" w:eastAsia="zh-CN"/>
        </w:rPr>
        <w:t xml:space="preserve">三、响应文件的报价</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磋商响应报价</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1.1 </w:t>
      </w:r>
      <w:r>
        <w:rPr>
          <w:rFonts w:hint="eastAsia" w:ascii="宋体" w:hAnsi="宋体" w:eastAsia="宋体" w:cs="宋体"/>
          <w:color w:val="auto"/>
          <w:sz w:val="24"/>
          <w:szCs w:val="24"/>
          <w:highlight w:val="white"/>
        </w:rPr>
        <w:t xml:space="preserve">磋商响应报价应是采购文件所确定的采购范围内的全部工作内容的价格体现。其应包括但不限于</w:t>
      </w:r>
      <w:r>
        <w:rPr>
          <w:rFonts w:hint="eastAsia" w:ascii="宋体" w:hAnsi="宋体" w:cs="宋体"/>
          <w:color w:val="auto"/>
          <w:sz w:val="24"/>
          <w:szCs w:val="24"/>
          <w:highlight w:val="white"/>
          <w:lang w:val="en-US" w:eastAsia="zh-CN"/>
        </w:rPr>
        <w:t xml:space="preserve">合同清单内的施工</w:t>
      </w:r>
      <w:r>
        <w:rPr>
          <w:rFonts w:hint="eastAsia" w:ascii="宋体" w:hAnsi="宋体" w:eastAsia="宋体" w:cs="宋体"/>
          <w:color w:val="auto"/>
          <w:sz w:val="24"/>
          <w:szCs w:val="24"/>
          <w:highlight w:val="white"/>
        </w:rPr>
        <w:t xml:space="preserve">、设备、劳务、管理、材料、采购、运输、装卸、保管、制造、安装、维护、相关部门验收、不可预见费用</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利润、税金及政策性文件规定的各项应有费用（含现场垃圾清理费用）。</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1.2</w:t>
      </w:r>
      <w:r>
        <w:rPr>
          <w:rFonts w:hint="eastAsia" w:ascii="宋体" w:hAnsi="宋体" w:eastAsia="宋体" w:cs="宋体"/>
          <w:b/>
          <w:bCs/>
          <w:color w:val="auto"/>
          <w:sz w:val="24"/>
          <w:szCs w:val="24"/>
          <w:highlight w:val="white"/>
          <w:lang w:val="en-US" w:eastAsia="zh-CN"/>
        </w:rPr>
        <w:t xml:space="preserve"> </w:t>
      </w:r>
      <w:r>
        <w:rPr>
          <w:rFonts w:hint="eastAsia" w:ascii="宋体" w:hAnsi="宋体" w:eastAsia="宋体" w:cs="宋体"/>
          <w:b/>
          <w:bCs/>
          <w:color w:val="auto"/>
          <w:sz w:val="24"/>
          <w:szCs w:val="24"/>
          <w:highlight w:val="white"/>
        </w:rPr>
        <w:t xml:space="preserve">磋商响应报价方式：本工程采用下列第</w:t>
      </w:r>
      <w:r>
        <w:rPr>
          <w:rFonts w:hint="eastAsia" w:ascii="宋体" w:hAnsi="宋体" w:eastAsia="宋体" w:cs="宋体"/>
          <w:b/>
          <w:bCs/>
          <w:color w:val="auto"/>
          <w:sz w:val="24"/>
          <w:szCs w:val="24"/>
          <w:highlight w:val="white"/>
          <w:u w:val="single"/>
          <w:lang w:val="en-US" w:eastAsia="zh-CN"/>
        </w:rPr>
        <w:t xml:space="preserve">  </w:t>
      </w:r>
      <w:r>
        <w:rPr>
          <w:rFonts w:hint="eastAsia" w:ascii="宋体" w:hAnsi="宋体" w:eastAsia="宋体" w:cs="宋体"/>
          <w:b/>
          <w:bCs/>
          <w:color w:val="auto"/>
          <w:sz w:val="24"/>
          <w:szCs w:val="24"/>
          <w:highlight w:val="white"/>
          <w:u w:val="single"/>
        </w:rPr>
        <w:t xml:space="preserve">(1)</w:t>
      </w:r>
      <w:r>
        <w:rPr>
          <w:rFonts w:hint="eastAsia" w:ascii="宋体" w:hAnsi="宋体" w:eastAsia="宋体" w:cs="宋体"/>
          <w:b/>
          <w:bCs/>
          <w:color w:val="auto"/>
          <w:sz w:val="24"/>
          <w:szCs w:val="24"/>
          <w:highlight w:val="white"/>
          <w:u w:val="single"/>
          <w:lang w:val="en-US" w:eastAsia="zh-CN"/>
        </w:rPr>
        <w:t xml:space="preserve">  </w:t>
      </w:r>
      <w:r>
        <w:rPr>
          <w:rFonts w:hint="eastAsia" w:ascii="宋体" w:hAnsi="宋体" w:eastAsia="宋体" w:cs="宋体"/>
          <w:b/>
          <w:bCs/>
          <w:color w:val="auto"/>
          <w:sz w:val="24"/>
          <w:szCs w:val="24"/>
          <w:highlight w:val="white"/>
        </w:rPr>
        <w:t xml:space="preserve">种方式。</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white"/>
        </w:rPr>
        <w:outlineLvl w:val="9"/>
      </w:pPr>
      <w:r>
        <w:rPr>
          <w:rFonts w:hint="eastAsia" w:ascii="宋体" w:hAnsi="宋体" w:eastAsia="宋体" w:cs="宋体"/>
          <w:b/>
          <w:bCs/>
          <w:color w:val="auto"/>
          <w:sz w:val="24"/>
          <w:szCs w:val="24"/>
          <w:highlight w:val="white"/>
        </w:rPr>
        <w:t xml:space="preserve">(1) 固定单价报价</w:t>
      </w:r>
      <w:r>
        <w:rPr>
          <w:rFonts w:hint="eastAsia" w:ascii="宋体" w:hAnsi="宋体" w:eastAsia="宋体" w:cs="宋体"/>
          <w:b/>
          <w:bCs/>
          <w:color w:val="auto"/>
          <w:sz w:val="24"/>
          <w:szCs w:val="24"/>
          <w:highlight w:val="white"/>
          <w:lang w:eastAsia="zh-CN"/>
        </w:rPr>
        <w:t xml:space="preserve">：供应商</w:t>
      </w:r>
      <w:r>
        <w:rPr>
          <w:rFonts w:hint="eastAsia" w:ascii="宋体" w:hAnsi="宋体" w:eastAsia="宋体" w:cs="宋体"/>
          <w:b/>
          <w:bCs/>
          <w:color w:val="auto"/>
          <w:sz w:val="24"/>
          <w:szCs w:val="24"/>
          <w:highlight w:val="white"/>
        </w:rPr>
        <w:t xml:space="preserve">应根据采购文件要求及施工现场条件，充分考虑施工期间各类建材的市场风险和政策性调整确定风险系数计入总报价，今后不作调整。设计变更和采购人要求变动的内容除外。结算方式在合同专用条款中明确。</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(2) 可调价格报价：</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的磋商响应报价可根据合同实施期间的市场变化和政策性调整而变动。</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1.3</w:t>
      </w:r>
      <w:r>
        <w:rPr>
          <w:rFonts w:hint="eastAsia" w:ascii="宋体" w:hAnsi="宋体" w:eastAsia="宋体" w:cs="宋体"/>
          <w:color w:val="auto"/>
          <w:sz w:val="24"/>
          <w:szCs w:val="24"/>
          <w:highlight w:val="white"/>
        </w:rPr>
        <w:t xml:space="preserve"> 磋商响应报价的计价方法</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(1) 本工程项目采用</w:t>
      </w:r>
      <w:r>
        <w:rPr>
          <w:rFonts w:hint="eastAsia" w:ascii="宋体" w:hAnsi="宋体" w:eastAsia="宋体" w:cs="宋体"/>
          <w:color w:val="auto"/>
          <w:sz w:val="24"/>
          <w:szCs w:val="24"/>
          <w:highlight w:val="white"/>
          <w:u w:val="single"/>
        </w:rPr>
        <w:t xml:space="preserve">  </w:t>
      </w:r>
      <w:r>
        <w:rPr>
          <w:rFonts w:hint="eastAsia" w:ascii="宋体" w:hAnsi="宋体" w:eastAsia="宋体" w:cs="宋体"/>
          <w:b/>
          <w:bCs/>
          <w:color w:val="auto"/>
          <w:sz w:val="24"/>
          <w:szCs w:val="24"/>
          <w:highlight w:val="white"/>
          <w:u w:val="single"/>
        </w:rPr>
        <w:t xml:space="preserve">工程量清单</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计价方法。</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应根据采购人提供的工程量清单计算单价、合价以及各种政策性费用。</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(2) 除非合同中另有规定，</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在报价中所报的单价和合价，以及磋商响应报价汇总表中的价格均包括完成该工程项目的成本、利润、税金、开办费、技术措施费、机械进退场费、风险费、政策性文件规定费用等所有费用。</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(3) 施工用水电差价进报价，采购人不再另行支付。</w:t>
      </w:r>
      <w:r>
        <w:rPr>
          <w:color w:val="auto"/>
          <w:highlight w:val="white"/>
        </w:rPr>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(4) 本项目采用营改增后的一般计税方法计算报价。</w:t>
      </w:r>
      <w:r>
        <w:rPr>
          <w:color w:val="auto"/>
          <w:highlight w:val="white"/>
        </w:rPr>
      </w:r>
      <w:r/>
    </w:p>
    <w:p>
      <w:pPr>
        <w:pStyle w:val="793"/>
        <w:rPr>
          <w:rFonts w:hint="eastAsia"/>
          <w:color w:val="auto"/>
          <w:highlight w:val="white"/>
        </w:rPr>
      </w:pPr>
      <w:r>
        <w:rPr>
          <w:rFonts w:hint="eastAsia"/>
          <w:color w:val="auto"/>
          <w:highlight w:val="white"/>
        </w:rPr>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.4 可选用的工程预算、费用定额和政策性文件</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《建设工程工程量清单计价规范》(2013 版)、《江苏省建设工程费用定额》(2014)、《江苏省抗震加固工程计价表》(2009 版)、《江苏省房屋修缮工程计价表》(2009)、《江苏省建筑与装修工程计价定额》、《江苏省安装工程计价定额》</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《江苏省房屋修缮工程预算定额》</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《江苏省市政工程计价表》</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近期的《连云港市建设工程材料市场参考价》。</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(2) 政策性文件按照现行江苏省建设厅、连云港市建设局颁发的相关文件规定执行。</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.5</w:t>
      </w:r>
      <w:r>
        <w:rPr>
          <w:rFonts w:hint="eastAsia" w:ascii="宋体" w:hAnsi="宋体" w:eastAsia="宋体" w:cs="宋体"/>
          <w:b/>
          <w:bCs/>
          <w:color w:val="auto"/>
          <w:sz w:val="24"/>
          <w:szCs w:val="24"/>
          <w:highlight w:val="white"/>
        </w:rPr>
        <w:t xml:space="preserve"> 经磋商后，如果最后报价高于或低于磋商供应商在响应文件首次报价的，分项报价同比例调整。最低报价不能作为成交的保证。</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磋商响应货币</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.1 磋商响</w:t>
      </w:r>
      <w:r>
        <w:rPr>
          <w:rFonts w:hint="eastAsia" w:ascii="宋体" w:hAnsi="宋体" w:eastAsia="宋体" w:cs="宋体"/>
          <w:color w:val="auto"/>
          <w:sz w:val="24"/>
          <w:szCs w:val="24"/>
          <w:highlight w:val="white"/>
          <w:lang w:eastAsia="zh-CN"/>
        </w:rPr>
        <w:t xml:space="preserve">应</w:t>
      </w:r>
      <w:r>
        <w:rPr>
          <w:rFonts w:hint="eastAsia" w:ascii="宋体" w:hAnsi="宋体" w:eastAsia="宋体" w:cs="宋体"/>
          <w:color w:val="auto"/>
          <w:sz w:val="24"/>
          <w:szCs w:val="24"/>
          <w:highlight w:val="white"/>
        </w:rPr>
        <w:t xml:space="preserve">以人民币报价。</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磋商响应报价的编制要求</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.1 </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必须按工程量清单，用综合单价法编制</w:t>
      </w:r>
      <w:r>
        <w:rPr>
          <w:rFonts w:hint="eastAsia" w:ascii="宋体" w:hAnsi="宋体" w:cs="宋体"/>
          <w:color w:val="auto"/>
          <w:sz w:val="24"/>
          <w:szCs w:val="24"/>
          <w:highlight w:val="white"/>
          <w:lang w:val="en-US" w:eastAsia="zh-CN"/>
        </w:rPr>
        <w:t xml:space="preserve">磋商</w:t>
      </w:r>
      <w:r>
        <w:rPr>
          <w:rFonts w:hint="eastAsia" w:ascii="宋体" w:hAnsi="宋体" w:eastAsia="宋体" w:cs="宋体"/>
          <w:color w:val="auto"/>
          <w:sz w:val="24"/>
          <w:szCs w:val="24"/>
          <w:highlight w:val="white"/>
        </w:rPr>
        <w:t xml:space="preserve">报价。工程量清单数量、暂定价、</w:t>
      </w:r>
      <w:r>
        <w:rPr>
          <w:rFonts w:hint="eastAsia" w:ascii="宋体" w:hAnsi="宋体" w:cs="宋体"/>
          <w:color w:val="auto"/>
          <w:sz w:val="24"/>
          <w:highlight w:val="white"/>
        </w:rPr>
        <w:t xml:space="preserve">暂估价、</w:t>
      </w:r>
      <w:r>
        <w:rPr>
          <w:rFonts w:hint="eastAsia" w:ascii="宋体" w:hAnsi="宋体" w:eastAsia="宋体" w:cs="宋体"/>
          <w:color w:val="auto"/>
          <w:sz w:val="24"/>
          <w:szCs w:val="24"/>
          <w:highlight w:val="white"/>
        </w:rPr>
        <w:t xml:space="preserve">独立费不得变更、不得优惠，否则视为重大偏差。</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.2 </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应按</w:t>
      </w:r>
      <w:r>
        <w:rPr>
          <w:rFonts w:hint="eastAsia" w:ascii="宋体" w:hAnsi="宋体" w:eastAsia="宋体" w:cs="宋体"/>
          <w:color w:val="auto"/>
          <w:sz w:val="24"/>
          <w:szCs w:val="24"/>
          <w:highlight w:val="white"/>
          <w:lang w:eastAsia="zh-CN"/>
        </w:rPr>
        <w:t xml:space="preserve">代理机构</w:t>
      </w:r>
      <w:r>
        <w:rPr>
          <w:rFonts w:hint="eastAsia" w:ascii="宋体" w:hAnsi="宋体" w:eastAsia="宋体" w:cs="宋体"/>
          <w:color w:val="auto"/>
          <w:sz w:val="24"/>
          <w:szCs w:val="24"/>
          <w:highlight w:val="white"/>
        </w:rPr>
        <w:t xml:space="preserve">提供的图纸和工程量清单</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如有调整以</w:t>
      </w:r>
      <w:r>
        <w:rPr>
          <w:rFonts w:hint="eastAsia" w:ascii="宋体" w:hAnsi="宋体" w:eastAsia="宋体" w:cs="宋体"/>
          <w:color w:val="auto"/>
          <w:sz w:val="24"/>
          <w:szCs w:val="24"/>
          <w:highlight w:val="white"/>
          <w:lang w:eastAsia="zh-CN"/>
        </w:rPr>
        <w:t xml:space="preserve">代理机构</w:t>
      </w:r>
      <w:r>
        <w:rPr>
          <w:rFonts w:hint="eastAsia" w:ascii="宋体" w:hAnsi="宋体" w:eastAsia="宋体" w:cs="宋体"/>
          <w:color w:val="auto"/>
          <w:sz w:val="24"/>
          <w:szCs w:val="24"/>
          <w:highlight w:val="white"/>
        </w:rPr>
        <w:t xml:space="preserve">最终发出的修改通知中核实确认的工程量为准</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中列出的工程项目和工程量计算填写单价、合价。此处的单价为综合单价，系指完成工程量清单中一个子目所需的人工费、机械费、材料费、管理费、利润等一切费用的总和，</w:t>
      </w:r>
      <w:r>
        <w:rPr>
          <w:rFonts w:hint="eastAsia" w:ascii="宋体" w:hAnsi="宋体" w:eastAsia="宋体" w:cs="宋体"/>
          <w:b/>
          <w:bCs/>
          <w:color w:val="auto"/>
          <w:sz w:val="24"/>
          <w:szCs w:val="24"/>
          <w:highlight w:val="white"/>
        </w:rPr>
        <w:t xml:space="preserve">磋商响应报价时列出综合单价的详细组价及单价分析表</w:t>
      </w:r>
      <w:r>
        <w:rPr>
          <w:rFonts w:hint="eastAsia" w:ascii="宋体" w:hAnsi="宋体" w:eastAsia="宋体" w:cs="宋体"/>
          <w:color w:val="auto"/>
          <w:sz w:val="24"/>
          <w:szCs w:val="24"/>
          <w:highlight w:val="white"/>
        </w:rPr>
        <w:t xml:space="preserve">。该综合单价将贯穿于磋商响应报价、工程款支付和竣工结算的始终，除本采购文件和合同另有约定外，不得调整。</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.3 </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应根据本工程和</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的自身情况，一次性地报出本工程的分部分项工程费、措施项目费、其它项目费、规费和税金。凡属于措施项目</w:t>
      </w:r>
      <w:r>
        <w:rPr>
          <w:rFonts w:hint="eastAsia" w:ascii="宋体" w:hAnsi="宋体" w:cs="宋体"/>
          <w:color w:val="auto"/>
          <w:sz w:val="24"/>
          <w:szCs w:val="24"/>
          <w:highlight w:val="white"/>
          <w:lang w:eastAsia="zh-CN"/>
        </w:rPr>
        <w:t xml:space="preserve">和其他</w:t>
      </w:r>
      <w:r>
        <w:rPr>
          <w:rFonts w:hint="eastAsia" w:ascii="宋体" w:hAnsi="宋体" w:eastAsia="宋体" w:cs="宋体"/>
          <w:color w:val="auto"/>
          <w:sz w:val="24"/>
          <w:szCs w:val="24"/>
          <w:highlight w:val="white"/>
        </w:rPr>
        <w:t xml:space="preserve">项目费，而</w:t>
      </w:r>
      <w:r>
        <w:rPr>
          <w:rFonts w:hint="eastAsia" w:ascii="宋体" w:hAnsi="宋体" w:eastAsia="宋体" w:cs="宋体"/>
          <w:color w:val="auto"/>
          <w:sz w:val="24"/>
          <w:szCs w:val="24"/>
          <w:highlight w:val="white"/>
          <w:lang w:eastAsia="zh-CN"/>
        </w:rPr>
        <w:t xml:space="preserve">供应商</w:t>
      </w:r>
      <w:r>
        <w:rPr>
          <w:rFonts w:hint="eastAsia" w:ascii="宋体" w:hAnsi="宋体" w:cs="宋体"/>
          <w:color w:val="auto"/>
          <w:sz w:val="24"/>
          <w:szCs w:val="24"/>
          <w:highlight w:val="white"/>
          <w:lang w:eastAsia="zh-CN"/>
        </w:rPr>
        <w:t xml:space="preserve">未做</w:t>
      </w:r>
      <w:r>
        <w:rPr>
          <w:rFonts w:hint="eastAsia" w:ascii="宋体" w:hAnsi="宋体" w:eastAsia="宋体" w:cs="宋体"/>
          <w:color w:val="auto"/>
          <w:sz w:val="24"/>
          <w:szCs w:val="24"/>
          <w:highlight w:val="white"/>
        </w:rPr>
        <w:t xml:space="preserve">相应报价的，将被认为</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已经在磋商响应报价的其它项目中</w:t>
      </w:r>
      <w:r>
        <w:rPr>
          <w:rFonts w:hint="eastAsia" w:ascii="宋体" w:hAnsi="宋体" w:cs="宋体"/>
          <w:color w:val="auto"/>
          <w:sz w:val="24"/>
          <w:szCs w:val="24"/>
          <w:highlight w:val="white"/>
          <w:lang w:eastAsia="zh-CN"/>
        </w:rPr>
        <w:t xml:space="preserve">做</w:t>
      </w:r>
      <w:r>
        <w:rPr>
          <w:rFonts w:hint="eastAsia" w:ascii="宋体" w:hAnsi="宋体" w:eastAsia="宋体" w:cs="宋体"/>
          <w:color w:val="auto"/>
          <w:sz w:val="24"/>
          <w:szCs w:val="24"/>
          <w:highlight w:val="white"/>
        </w:rPr>
        <w:t xml:space="preserve">了相应的考虑，无论出现何种情况，此两项费用在工程决算时均不做调整</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包括工程施工过程中对同样的和类似的工程进行设计变更部分</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w:t>
      </w:r>
      <w:r>
        <w:rPr>
          <w:color w:val="auto"/>
          <w:highlight w:val="white"/>
        </w:rPr>
      </w:r>
      <w:r/>
    </w:p>
    <w:p>
      <w:pPr>
        <w:ind w:left="0" w:firstLine="480"/>
        <w:jc w:val="both"/>
        <w:keepLines w:val="0"/>
        <w:keepNext w:val="0"/>
        <w:pageBreakBefore w:val="0"/>
        <w:spacing w:line="360" w:lineRule="auto"/>
        <w:widowControl w:val="off"/>
        <w:tabs>
          <w:tab w:val="left" w:pos="900" w:leader="none"/>
        </w:tabs>
        <w:rPr>
          <w:color w:val="auto"/>
          <w:highlight w:val="white"/>
        </w:rPr>
        <w:outlineLvl w:val="9"/>
      </w:pP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.4 </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white"/>
        </w:rPr>
        <w:outlineLvl w:val="9"/>
      </w:pPr>
      <w:r>
        <w:rPr>
          <w:rFonts w:hint="eastAsia" w:ascii="宋体" w:hAnsi="宋体" w:eastAsia="宋体" w:cs="宋体"/>
          <w:b/>
          <w:bCs/>
          <w:color w:val="auto"/>
          <w:sz w:val="24"/>
          <w:szCs w:val="24"/>
          <w:highlight w:val="white"/>
          <w:lang w:eastAsia="zh-CN"/>
        </w:rPr>
        <w:t xml:space="preserve">本项目不组织供应商进行现场踏勘。供应商应根据自身情况，自行决定是否对本项目的施工现场及周围环境自行踏勘。在踏勘过程中，所有费用、风险、责任和意外事故等均由供应商自行承担。</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white"/>
        </w:rPr>
        <w:outlineLvl w:val="9"/>
      </w:pPr>
      <w:r>
        <w:rPr>
          <w:rFonts w:hint="eastAsia" w:ascii="宋体" w:hAnsi="宋体" w:eastAsia="宋体" w:cs="宋体"/>
          <w:b/>
          <w:bCs/>
          <w:color w:val="auto"/>
          <w:sz w:val="24"/>
          <w:szCs w:val="24"/>
          <w:highlight w:val="white"/>
          <w:lang w:val="en-US" w:eastAsia="zh-CN"/>
        </w:rPr>
        <w:t xml:space="preserve">供应商自行踏勘现场所获得的资料将被认为已了解本项目的现场情况，掌握了编制磋商文件的有关条件。采购人向供应商提供的有关现场资料和数据，是采购人可供供应商利用的资料。采购人对供应商由此做出的推论、理解和结论概不负责。</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white"/>
        </w:rPr>
        <w:outlineLvl w:val="9"/>
      </w:pPr>
      <w:r>
        <w:rPr>
          <w:rFonts w:hint="eastAsia" w:ascii="宋体" w:hAnsi="宋体" w:eastAsia="宋体" w:cs="宋体"/>
          <w:b/>
          <w:bCs/>
          <w:color w:val="auto"/>
          <w:sz w:val="24"/>
          <w:szCs w:val="24"/>
          <w:highlight w:val="white"/>
          <w:lang w:val="en-US" w:eastAsia="zh-CN"/>
        </w:rPr>
        <w:t xml:space="preserve">供应商及其人员在自行踏勘过程中，无论是否经过采购人的允许，可视为踏勘目的进入采购人的现场，但供应商及其人员不得因此使采购人承担有关的责任和蒙受损失。</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.5 </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应对工程量清单中的每一个子目均列出单价、合价，没有填写单价、合价的项目，其费用将被认为已包括在工程量清单</w:t>
      </w:r>
      <w:r>
        <w:rPr>
          <w:rFonts w:hint="eastAsia" w:ascii="宋体" w:hAnsi="宋体" w:cs="宋体"/>
          <w:color w:val="auto"/>
          <w:sz w:val="24"/>
          <w:szCs w:val="24"/>
          <w:highlight w:val="white"/>
          <w:lang w:eastAsia="zh-CN"/>
        </w:rPr>
        <w:t xml:space="preserve">其他项目的</w:t>
      </w:r>
      <w:r>
        <w:rPr>
          <w:rFonts w:hint="eastAsia" w:ascii="宋体" w:hAnsi="宋体" w:eastAsia="宋体" w:cs="宋体"/>
          <w:color w:val="auto"/>
          <w:sz w:val="24"/>
          <w:szCs w:val="24"/>
          <w:highlight w:val="white"/>
        </w:rPr>
        <w:t xml:space="preserve">单价、合价中。</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.6 </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在磋商响应报价时应尽可能详细描述编码对应的</w:t>
      </w:r>
      <w:r>
        <w:rPr>
          <w:rFonts w:hint="eastAsia" w:ascii="宋体" w:hAnsi="宋体" w:eastAsia="宋体" w:cs="宋体"/>
          <w:color w:val="auto"/>
          <w:sz w:val="24"/>
          <w:szCs w:val="24"/>
          <w:highlight w:val="white"/>
          <w:lang w:eastAsia="zh-CN"/>
        </w:rPr>
        <w:t xml:space="preserve">项目名称</w:t>
      </w:r>
      <w:r>
        <w:rPr>
          <w:rFonts w:hint="eastAsia" w:ascii="宋体" w:hAnsi="宋体" w:eastAsia="宋体" w:cs="宋体"/>
          <w:color w:val="auto"/>
          <w:sz w:val="24"/>
          <w:szCs w:val="24"/>
          <w:highlight w:val="white"/>
        </w:rPr>
        <w:t xml:space="preserve">及项目特征。</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的单价，不论其对应的项目特征是否描述完全，都将被视为已包括在《建设工程工程量清单计价规范》所对应的项目编码和</w:t>
      </w:r>
      <w:r>
        <w:rPr>
          <w:rFonts w:hint="eastAsia" w:ascii="宋体" w:hAnsi="宋体" w:eastAsia="宋体" w:cs="宋体"/>
          <w:color w:val="auto"/>
          <w:sz w:val="24"/>
          <w:szCs w:val="24"/>
          <w:highlight w:val="white"/>
          <w:lang w:eastAsia="zh-CN"/>
        </w:rPr>
        <w:t xml:space="preserve">项目名称</w:t>
      </w:r>
      <w:r>
        <w:rPr>
          <w:rFonts w:hint="eastAsia" w:ascii="宋体" w:hAnsi="宋体" w:eastAsia="宋体" w:cs="宋体"/>
          <w:color w:val="auto"/>
          <w:sz w:val="24"/>
          <w:szCs w:val="24"/>
          <w:highlight w:val="white"/>
        </w:rPr>
        <w:t xml:space="preserve">的所有工程内容及完成此项工作内容而必须的各种辅助工作中。</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.7 工程实物量清单项目中有暂定价</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甲控乙购材料</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须按照采购人所确定的暂定价</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不得变动</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计算主材费，</w:t>
      </w:r>
      <w:r>
        <w:rPr>
          <w:rFonts w:hint="eastAsia" w:ascii="宋体" w:hAnsi="宋体" w:cs="宋体"/>
          <w:color w:val="auto"/>
          <w:sz w:val="24"/>
          <w:szCs w:val="24"/>
          <w:highlight w:val="white"/>
          <w:lang w:eastAsia="zh-CN"/>
        </w:rPr>
        <w:t xml:space="preserve">加上其他</w:t>
      </w:r>
      <w:r>
        <w:rPr>
          <w:rFonts w:hint="eastAsia" w:ascii="宋体" w:hAnsi="宋体" w:eastAsia="宋体" w:cs="宋体"/>
          <w:color w:val="auto"/>
          <w:sz w:val="24"/>
          <w:szCs w:val="24"/>
          <w:highlight w:val="white"/>
        </w:rPr>
        <w:t xml:space="preserve">除主材之外的一切费用构成综合单价计算合价。结算时采购人按照实际发生的价格对暂定价</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甲控乙购材料</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调整价差，价差部分的费用组成</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不含税金</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不随暂定价材料价格变化而调整。所有暂定价材料</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甲控乙购材料</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价格均为到工地院内卸车价。暂定价材料</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甲控乙购材料</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二次搬运及现场保管、清理等发生的费用，由</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在磋商响应报价中自行考虑。暂定价材料</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甲控乙购材料</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具体内容详见工程量清单编制说明。</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.8 下列费用为不可竞争费用，不可竞争费用应严格执行有关费用标准，不得降低标准进行投标，否则作废标处理。</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(1)规费：包括环境保护税、社会保障费及住房公积金，应按照有权部门规定计取。 </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(2)税金：包括按规定必须计入工程造价的营业税、城市维护建设税和教育费附加，按照不含税工程造价乘以工程所在地的税率计算。 </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(3)安全文明施工费：包括安全文明施工基本费、省级标化增加费、扬尘费，应按照有权部门规定计取。 </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.9 本工程由</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自购的材料</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须编制自购主要材料一览表</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注明品牌、规格、型号、产地、数量、单价和合价。报价中含材料价差</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结算时不予调整。</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.10 </w:t>
      </w:r>
      <w:r>
        <w:rPr>
          <w:rFonts w:hint="eastAsia" w:ascii="宋体" w:hAnsi="宋体" w:eastAsia="宋体" w:cs="宋体"/>
          <w:b/>
          <w:bCs/>
          <w:color w:val="auto"/>
          <w:sz w:val="24"/>
          <w:szCs w:val="24"/>
          <w:highlight w:val="white"/>
        </w:rPr>
        <w:t xml:space="preserve">所有材料、构件等检验、检测费均由</w:t>
      </w:r>
      <w:r>
        <w:rPr>
          <w:rFonts w:hint="eastAsia" w:ascii="宋体" w:hAnsi="宋体" w:eastAsia="宋体" w:cs="宋体"/>
          <w:b/>
          <w:bCs/>
          <w:color w:val="auto"/>
          <w:sz w:val="24"/>
          <w:szCs w:val="24"/>
          <w:highlight w:val="white"/>
          <w:lang w:eastAsia="zh-CN"/>
        </w:rPr>
        <w:t xml:space="preserve">供应商</w:t>
      </w:r>
      <w:r>
        <w:rPr>
          <w:rFonts w:hint="eastAsia" w:ascii="宋体" w:hAnsi="宋体" w:eastAsia="宋体" w:cs="宋体"/>
          <w:b/>
          <w:bCs/>
          <w:color w:val="auto"/>
          <w:sz w:val="24"/>
          <w:szCs w:val="24"/>
          <w:highlight w:val="white"/>
        </w:rPr>
        <w:t xml:space="preserve">在磋商响应报价时根据自身预测自行报价，计入磋商响应报价，施工过程中发生的一切材料检测费用均由成交人支付</w:t>
      </w:r>
      <w:r>
        <w:rPr>
          <w:rFonts w:hint="eastAsia" w:ascii="宋体" w:hAnsi="宋体" w:eastAsia="宋体" w:cs="宋体"/>
          <w:b/>
          <w:bCs/>
          <w:color w:val="auto"/>
          <w:sz w:val="24"/>
          <w:szCs w:val="24"/>
          <w:highlight w:val="white"/>
          <w:lang w:eastAsia="zh-CN"/>
        </w:rPr>
        <w:t xml:space="preserve">（</w:t>
      </w:r>
      <w:r>
        <w:rPr>
          <w:rFonts w:hint="eastAsia" w:ascii="宋体" w:hAnsi="宋体" w:eastAsia="宋体" w:cs="宋体"/>
          <w:b/>
          <w:bCs/>
          <w:color w:val="auto"/>
          <w:sz w:val="24"/>
          <w:szCs w:val="24"/>
          <w:highlight w:val="white"/>
        </w:rPr>
        <w:t xml:space="preserve">包括新材料、新工艺、新设备的实验费及环境检测费等</w:t>
      </w:r>
      <w:r>
        <w:rPr>
          <w:rFonts w:hint="eastAsia" w:ascii="宋体" w:hAnsi="宋体" w:eastAsia="宋体" w:cs="宋体"/>
          <w:b/>
          <w:bCs/>
          <w:color w:val="auto"/>
          <w:sz w:val="24"/>
          <w:szCs w:val="24"/>
          <w:highlight w:val="white"/>
          <w:lang w:eastAsia="zh-CN"/>
        </w:rPr>
        <w:t xml:space="preserve">）</w:t>
      </w:r>
      <w:r>
        <w:rPr>
          <w:rFonts w:hint="eastAsia" w:ascii="宋体" w:hAnsi="宋体" w:eastAsia="宋体" w:cs="宋体"/>
          <w:b/>
          <w:bCs/>
          <w:color w:val="auto"/>
          <w:sz w:val="24"/>
          <w:szCs w:val="24"/>
          <w:highlight w:val="white"/>
        </w:rPr>
        <w:t xml:space="preserve">。</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.11 采购人向</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提供的有关施工现场的资料和数据是采购人现有的能使</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利用的资料。采购人对</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由此做出的推论、理解和结论概不负责。</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.12 因有工程变更造成的工程量清单增减</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按业主签证的设计变更通知单和现场监理签证，竣工结算时进行调整。工程变更调整的原则为</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报价中原有的子项</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按磋商响应报价的单价计算；</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新增加的近似子项参照相近的子项单价计算；</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无相同或近似的子项，由乙方报价并经监理及业主审核确定。</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.13 </w:t>
      </w: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rPr>
        <w:t xml:space="preserve">应当在采购文件中详细、定量地列出优惠让利的理由及所采取的技术措施。</w:t>
      </w:r>
      <w:r>
        <w:rPr>
          <w:color w:val="auto"/>
          <w:highlight w:val="white"/>
        </w:rPr>
      </w:r>
      <w:r/>
    </w:p>
    <w:p>
      <w:pPr>
        <w:pStyle w:val="978"/>
        <w:ind w:left="0" w:firstLine="482"/>
        <w:jc w:val="center"/>
        <w:keepLines w:val="0"/>
        <w:keepNext w:val="0"/>
        <w:pageBreakBefore w:val="0"/>
        <w:spacing w:before="0" w:after="0" w:line="360" w:lineRule="auto"/>
        <w:widowControl w:val="off"/>
        <w:rPr>
          <w:rFonts w:hint="eastAsia" w:ascii="宋体" w:hAnsi="宋体" w:eastAsia="宋体" w:cs="宋体"/>
          <w:color w:val="auto"/>
          <w:sz w:val="24"/>
          <w:szCs w:val="24"/>
          <w:highlight w:val="white"/>
        </w:rPr>
        <w:outlineLvl w:val="9"/>
      </w:pPr>
      <w:r>
        <w:rPr>
          <w:color w:val="auto"/>
          <w:highlight w:val="white"/>
        </w:rPr>
      </w:r>
      <w:bookmarkStart w:id="66" w:name="_Toc61149553"/>
      <w:r>
        <w:rPr>
          <w:color w:val="auto"/>
          <w:highlight w:val="white"/>
        </w:rPr>
      </w:r>
      <w:bookmarkStart w:id="67" w:name="_Toc513029213"/>
      <w:r>
        <w:rPr>
          <w:color w:val="auto"/>
          <w:highlight w:val="white"/>
        </w:rPr>
      </w:r>
      <w:bookmarkStart w:id="68" w:name="_Toc462564072"/>
      <w:r>
        <w:rPr>
          <w:color w:val="auto"/>
          <w:highlight w:val="white"/>
        </w:rPr>
      </w:r>
      <w:bookmarkStart w:id="69" w:name="_Toc14577351"/>
      <w:r>
        <w:rPr>
          <w:rFonts w:hint="eastAsia" w:ascii="宋体" w:hAnsi="宋体" w:eastAsia="宋体" w:cs="宋体"/>
          <w:color w:val="auto"/>
          <w:sz w:val="24"/>
          <w:szCs w:val="24"/>
          <w:highlight w:val="white"/>
          <w:lang w:val="en-US" w:eastAsia="zh-CN"/>
        </w:rPr>
        <w:t xml:space="preserve">四</w:t>
      </w:r>
      <w:r>
        <w:rPr>
          <w:rFonts w:hint="eastAsia" w:ascii="宋体" w:hAnsi="宋体" w:eastAsia="宋体" w:cs="宋体"/>
          <w:color w:val="auto"/>
          <w:sz w:val="24"/>
          <w:szCs w:val="24"/>
          <w:highlight w:val="white"/>
        </w:rPr>
        <w:t xml:space="preserve">、磋商响应文件的编制</w:t>
      </w:r>
      <w:bookmarkEnd w:id="63"/>
      <w:r>
        <w:rPr>
          <w:color w:val="auto"/>
          <w:highlight w:val="white"/>
        </w:rPr>
      </w:r>
      <w:bookmarkEnd w:id="64"/>
      <w:r>
        <w:rPr>
          <w:color w:val="auto"/>
          <w:highlight w:val="white"/>
        </w:rPr>
      </w:r>
      <w:bookmarkEnd w:id="65"/>
      <w:r>
        <w:rPr>
          <w:color w:val="auto"/>
          <w:highlight w:val="white"/>
        </w:rPr>
      </w:r>
      <w:bookmarkEnd w:id="66"/>
      <w:r>
        <w:rPr>
          <w:color w:val="auto"/>
          <w:highlight w:val="white"/>
        </w:rPr>
      </w:r>
      <w:bookmarkEnd w:id="67"/>
      <w:r>
        <w:rPr>
          <w:color w:val="auto"/>
          <w:highlight w:val="white"/>
        </w:rPr>
      </w:r>
      <w:bookmarkEnd w:id="68"/>
      <w:r>
        <w:rPr>
          <w:color w:val="auto"/>
          <w:highlight w:val="white"/>
        </w:rPr>
      </w:r>
      <w:bookmarkEnd w:id="69"/>
      <w:r>
        <w:rPr>
          <w:color w:val="auto"/>
          <w:highlight w:val="white"/>
        </w:rPr>
      </w:r>
      <w:r/>
    </w:p>
    <w:p>
      <w:pPr>
        <w:ind w:firstLine="480"/>
        <w:jc w:val="left"/>
        <w:pageBreakBefore w:val="0"/>
        <w:spacing w:line="360" w:lineRule="auto"/>
        <w:widowControl/>
        <w:rPr>
          <w:rFonts w:ascii="宋体" w:hAnsi="宋体" w:eastAsia="宋体" w:cs="宋体"/>
          <w:color w:val="auto"/>
          <w:sz w:val="24"/>
          <w:highlight w:val="white"/>
        </w:rPr>
      </w:pPr>
      <w:r>
        <w:rPr>
          <w:color w:val="auto"/>
          <w:highlight w:val="white"/>
        </w:rPr>
      </w:r>
      <w:bookmarkStart w:id="70" w:name="_Hlt26954852"/>
      <w:r>
        <w:rPr>
          <w:color w:val="auto"/>
          <w:highlight w:val="white"/>
        </w:rPr>
      </w:r>
      <w:bookmarkEnd w:id="70"/>
      <w:r>
        <w:rPr>
          <w:color w:val="auto"/>
          <w:highlight w:val="white"/>
        </w:rPr>
      </w:r>
      <w:bookmarkStart w:id="71" w:name="_Hlt26954854"/>
      <w:r>
        <w:rPr>
          <w:color w:val="auto"/>
          <w:highlight w:val="white"/>
        </w:rPr>
      </w:r>
      <w:bookmarkEnd w:id="71"/>
      <w:r>
        <w:rPr>
          <w:color w:val="auto"/>
          <w:highlight w:val="white"/>
        </w:rPr>
      </w:r>
      <w:bookmarkStart w:id="72" w:name="_Hlt26954734"/>
      <w:r>
        <w:rPr>
          <w:color w:val="auto"/>
          <w:highlight w:val="white"/>
        </w:rPr>
      </w:r>
      <w:bookmarkEnd w:id="72"/>
      <w:r>
        <w:rPr>
          <w:color w:val="auto"/>
          <w:highlight w:val="white"/>
        </w:rPr>
      </w:r>
      <w:bookmarkStart w:id="73" w:name="_Hlt26670493"/>
      <w:r>
        <w:rPr>
          <w:color w:val="auto"/>
          <w:highlight w:val="white"/>
        </w:rPr>
      </w:r>
      <w:bookmarkEnd w:id="73"/>
      <w:r>
        <w:rPr>
          <w:color w:val="auto"/>
          <w:highlight w:val="white"/>
        </w:rPr>
      </w:r>
      <w:bookmarkStart w:id="74" w:name="_Hlt26954739"/>
      <w:r>
        <w:rPr>
          <w:color w:val="auto"/>
          <w:highlight w:val="white"/>
        </w:rPr>
      </w:r>
      <w:bookmarkEnd w:id="74"/>
      <w:r>
        <w:rPr>
          <w:color w:val="auto"/>
          <w:highlight w:val="white"/>
        </w:rPr>
      </w:r>
      <w:bookmarkStart w:id="75" w:name="_Hlt26670489"/>
      <w:r>
        <w:rPr>
          <w:color w:val="auto"/>
          <w:highlight w:val="white"/>
        </w:rPr>
      </w:r>
      <w:bookmarkEnd w:id="75"/>
      <w:r>
        <w:rPr>
          <w:color w:val="auto"/>
          <w:highlight w:val="white"/>
        </w:rPr>
      </w:r>
      <w:bookmarkStart w:id="76" w:name="_Hlt26954749"/>
      <w:r>
        <w:rPr>
          <w:color w:val="auto"/>
          <w:highlight w:val="white"/>
        </w:rPr>
      </w:r>
      <w:bookmarkEnd w:id="76"/>
      <w:r>
        <w:rPr>
          <w:color w:val="auto"/>
          <w:highlight w:val="white"/>
        </w:rPr>
      </w:r>
      <w:bookmarkStart w:id="77" w:name="_Hlt26954850"/>
      <w:r>
        <w:rPr>
          <w:color w:val="auto"/>
          <w:highlight w:val="white"/>
        </w:rPr>
      </w:r>
      <w:bookmarkEnd w:id="77"/>
      <w:r>
        <w:rPr>
          <w:color w:val="auto"/>
          <w:highlight w:val="white"/>
        </w:rPr>
      </w:r>
      <w:bookmarkStart w:id="78" w:name="_Toc14577362"/>
      <w:r>
        <w:rPr>
          <w:color w:val="auto"/>
          <w:highlight w:val="white"/>
        </w:rPr>
      </w:r>
      <w:bookmarkStart w:id="79" w:name="_Toc61149562"/>
      <w:r>
        <w:rPr>
          <w:color w:val="auto"/>
          <w:highlight w:val="white"/>
        </w:rPr>
      </w:r>
      <w:bookmarkStart w:id="80" w:name="_Toc513029224"/>
      <w:r>
        <w:rPr>
          <w:rFonts w:hint="eastAsia" w:ascii="宋体" w:hAnsi="宋体" w:eastAsia="宋体" w:cs="宋体"/>
          <w:color w:val="auto"/>
          <w:sz w:val="24"/>
          <w:highlight w:val="white"/>
          <w:lang w:bidi="ar"/>
        </w:rPr>
        <w:t xml:space="preserve">1.响应文件的语言及度量衡单位</w:t>
      </w:r>
      <w:r>
        <w:rPr>
          <w:color w:val="auto"/>
          <w:highlight w:val="white"/>
        </w:rPr>
      </w:r>
      <w:r/>
    </w:p>
    <w:p>
      <w:pPr>
        <w:ind w:firstLine="480"/>
        <w:jc w:val="left"/>
        <w:pageBreakBefore w:val="0"/>
        <w:spacing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1.1供应商提交的响应文件以及供应商与采购人或采购代理机构就有关磋商的所有来往通知、函件和文件均应使用简体中文。</w:t>
      </w:r>
      <w:r>
        <w:rPr>
          <w:color w:val="auto"/>
          <w:highlight w:val="white"/>
        </w:rPr>
      </w:r>
      <w:r/>
    </w:p>
    <w:p>
      <w:pPr>
        <w:ind w:firstLine="480"/>
        <w:jc w:val="left"/>
        <w:pageBreakBefore w:val="0"/>
        <w:spacing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1.2 除技术性能另有规定外，响应文件所使用的度量衡单位，均须采用国家法定计量单位。</w:t>
      </w:r>
      <w:r>
        <w:rPr>
          <w:color w:val="auto"/>
          <w:highlight w:val="white"/>
        </w:rPr>
      </w:r>
      <w:r/>
    </w:p>
    <w:p>
      <w:pPr>
        <w:ind w:firstLine="482"/>
        <w:jc w:val="left"/>
        <w:pageBreakBefore w:val="0"/>
        <w:spacing w:line="360" w:lineRule="auto"/>
        <w:widowControl/>
        <w:rPr>
          <w:rFonts w:ascii="宋体" w:hAnsi="宋体" w:eastAsia="宋体" w:cs="宋体"/>
          <w:b/>
          <w:bCs/>
          <w:color w:val="auto"/>
          <w:sz w:val="24"/>
          <w:highlight w:val="white"/>
        </w:rPr>
      </w:pPr>
      <w:r>
        <w:rPr>
          <w:rFonts w:hint="eastAsia" w:ascii="宋体" w:hAnsi="宋体" w:eastAsia="宋体" w:cs="宋体"/>
          <w:b/>
          <w:bCs/>
          <w:color w:val="auto"/>
          <w:sz w:val="24"/>
          <w:highlight w:val="white"/>
          <w:lang w:bidi="ar"/>
        </w:rPr>
        <w:t xml:space="preserve">2.响应文件构成</w:t>
      </w:r>
      <w:r>
        <w:rPr>
          <w:color w:val="auto"/>
          <w:highlight w:val="white"/>
        </w:rPr>
      </w:r>
      <w:r/>
    </w:p>
    <w:p>
      <w:pPr>
        <w:ind w:firstLine="480"/>
        <w:jc w:val="left"/>
        <w:pageBreakBefore w:val="0"/>
        <w:spacing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2.1 供应商编写的响应文件应包括</w:t>
      </w:r>
      <w:r>
        <w:rPr>
          <w:rFonts w:hint="eastAsia" w:ascii="宋体" w:hAnsi="宋体" w:eastAsia="宋体" w:cs="宋体"/>
          <w:b/>
          <w:bCs/>
          <w:color w:val="auto"/>
          <w:sz w:val="24"/>
          <w:highlight w:val="white"/>
          <w:lang w:bidi="ar"/>
        </w:rPr>
        <w:t xml:space="preserve">资格审查证明材料文件、商务技术标文件、价格标文件</w:t>
      </w:r>
      <w:r>
        <w:rPr>
          <w:rFonts w:hint="eastAsia" w:ascii="宋体" w:hAnsi="宋体" w:eastAsia="宋体" w:cs="宋体"/>
          <w:color w:val="auto"/>
          <w:sz w:val="24"/>
          <w:highlight w:val="white"/>
          <w:lang w:bidi="ar"/>
        </w:rPr>
        <w:t xml:space="preserve">。</w:t>
      </w:r>
      <w:r>
        <w:rPr>
          <w:rFonts w:hint="eastAsia" w:asciiTheme="minorEastAsia" w:hAnsiTheme="minorEastAsia" w:eastAsiaTheme="minorEastAsia" w:cstheme="minorEastAsia"/>
          <w:b/>
          <w:bCs/>
          <w:color w:val="auto"/>
          <w:sz w:val="24"/>
          <w:szCs w:val="24"/>
          <w:highlight w:val="white"/>
        </w:rPr>
        <w:t xml:space="preserve">如标书制作工具</w:t>
      </w:r>
      <w:r>
        <w:rPr>
          <w:rFonts w:hint="eastAsia" w:eastAsia="宋体" w:asciiTheme="minorEastAsia" w:hAnsiTheme="minorEastAsia" w:cstheme="minorEastAsia"/>
          <w:b/>
          <w:bCs/>
          <w:color w:val="auto"/>
          <w:sz w:val="24"/>
          <w:szCs w:val="24"/>
          <w:highlight w:val="white"/>
          <w:lang w:eastAsia="zh-CN"/>
        </w:rPr>
        <w:t xml:space="preserve">中的</w:t>
      </w:r>
      <w:r>
        <w:rPr>
          <w:rFonts w:hint="eastAsia" w:asciiTheme="minorEastAsia" w:hAnsiTheme="minorEastAsia" w:eastAsiaTheme="minorEastAsia" w:cstheme="minorEastAsia"/>
          <w:b/>
          <w:bCs/>
          <w:color w:val="auto"/>
          <w:sz w:val="24"/>
          <w:szCs w:val="24"/>
          <w:highlight w:val="white"/>
        </w:rPr>
        <w:t xml:space="preserve">格式和内容与“江苏政府采购网”发布的磋商文件不一致，请以“江苏政府采购网”发布的磋商文件为准。</w:t>
      </w:r>
      <w:r>
        <w:rPr>
          <w:color w:val="auto"/>
          <w:highlight w:val="white"/>
        </w:rPr>
      </w:r>
      <w:r/>
    </w:p>
    <w:p>
      <w:pPr>
        <w:ind w:firstLine="482"/>
        <w:jc w:val="left"/>
        <w:pageBreakBefore w:val="0"/>
        <w:spacing w:line="360" w:lineRule="auto"/>
        <w:widowControl/>
        <w:rPr>
          <w:rFonts w:ascii="宋体" w:hAnsi="宋体" w:eastAsia="宋体" w:cs="宋体"/>
          <w:b/>
          <w:bCs/>
          <w:color w:val="auto"/>
          <w:sz w:val="24"/>
          <w:highlight w:val="white"/>
        </w:rPr>
      </w:pPr>
      <w:r>
        <w:rPr>
          <w:rFonts w:hint="eastAsia" w:ascii="宋体" w:hAnsi="宋体" w:eastAsia="宋体" w:cs="宋体"/>
          <w:b/>
          <w:bCs/>
          <w:color w:val="auto"/>
          <w:sz w:val="24"/>
          <w:highlight w:val="white"/>
          <w:lang w:bidi="ar"/>
        </w:rPr>
        <w:t xml:space="preserve">3.磋商响应有效期</w:t>
      </w:r>
      <w:r>
        <w:rPr>
          <w:color w:val="auto"/>
          <w:highlight w:val="white"/>
        </w:rPr>
      </w:r>
      <w:r/>
    </w:p>
    <w:p>
      <w:pPr>
        <w:ind w:firstLine="480"/>
        <w:jc w:val="left"/>
        <w:pageBreakBefore w:val="0"/>
        <w:spacing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3.1 磋商响应有效期为采购文件规定的响应文件提交截止时间后</w:t>
      </w:r>
      <w:r>
        <w:rPr>
          <w:rFonts w:hint="eastAsia" w:ascii="宋体" w:hAnsi="宋体" w:eastAsia="宋体" w:cs="宋体"/>
          <w:b/>
          <w:bCs/>
          <w:color w:val="auto"/>
          <w:sz w:val="24"/>
          <w:highlight w:val="white"/>
          <w:lang w:bidi="ar"/>
        </w:rPr>
        <w:t xml:space="preserve">六十（60）天</w:t>
      </w:r>
      <w:r>
        <w:rPr>
          <w:rFonts w:hint="eastAsia" w:ascii="宋体" w:hAnsi="宋体" w:eastAsia="宋体" w:cs="宋体"/>
          <w:color w:val="auto"/>
          <w:sz w:val="24"/>
          <w:highlight w:val="white"/>
          <w:lang w:bidi="ar"/>
        </w:rPr>
        <w:t xml:space="preserve">。磋商响应有效期比规定短的将被视为非实质性响应而予以拒绝。</w:t>
      </w:r>
      <w:r>
        <w:rPr>
          <w:color w:val="auto"/>
          <w:highlight w:val="white"/>
        </w:rPr>
      </w:r>
      <w:r/>
    </w:p>
    <w:p>
      <w:pPr>
        <w:ind w:firstLine="480"/>
        <w:jc w:val="left"/>
        <w:pageBreakBefore w:val="0"/>
        <w:spacing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4. 磋商响应有效期的延长</w:t>
      </w:r>
      <w:r>
        <w:rPr>
          <w:color w:val="auto"/>
          <w:highlight w:val="white"/>
        </w:rPr>
      </w:r>
      <w:r/>
    </w:p>
    <w:p>
      <w:pPr>
        <w:ind w:firstLine="480"/>
        <w:jc w:val="left"/>
        <w:pageBreakBefore w:val="0"/>
        <w:spacing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4.1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rPr>
          <w:color w:val="auto"/>
          <w:highlight w:val="white"/>
        </w:rPr>
      </w:r>
      <w:r/>
    </w:p>
    <w:p>
      <w:pPr>
        <w:ind w:firstLine="480"/>
        <w:jc w:val="left"/>
        <w:pageBreakBefore w:val="0"/>
        <w:spacing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5.电子响应文件其他要求</w:t>
      </w:r>
      <w:r>
        <w:rPr>
          <w:color w:val="auto"/>
          <w:highlight w:val="white"/>
        </w:rPr>
      </w:r>
      <w:r/>
    </w:p>
    <w:p>
      <w:pPr>
        <w:ind w:firstLine="480"/>
        <w:jc w:val="left"/>
        <w:pageBreakBefore w:val="0"/>
        <w:spacing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5.1 电子招标投标交易平台（即“苏采云”系统）相关要求是本采购文件的组成部分。</w:t>
      </w:r>
      <w:r>
        <w:rPr>
          <w:color w:val="auto"/>
          <w:highlight w:val="white"/>
        </w:rPr>
      </w:r>
      <w:r/>
    </w:p>
    <w:p>
      <w:pPr>
        <w:ind w:firstLine="480"/>
        <w:jc w:val="left"/>
        <w:pageBreakBefore w:val="0"/>
        <w:spacing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5.2 供应商应对CA证书妥善保管，如被他人盗用投标，因此带来的</w:t>
      </w:r>
      <w:r>
        <w:rPr>
          <w:rFonts w:hint="eastAsia" w:ascii="宋体" w:hAnsi="宋体" w:cs="宋体"/>
          <w:color w:val="auto"/>
          <w:sz w:val="24"/>
          <w:highlight w:val="white"/>
          <w:lang w:eastAsia="zh-CN" w:bidi="ar"/>
        </w:rPr>
        <w:t xml:space="preserve">后果</w:t>
      </w:r>
      <w:r>
        <w:rPr>
          <w:rFonts w:hint="eastAsia" w:ascii="宋体" w:hAnsi="宋体" w:eastAsia="宋体" w:cs="宋体"/>
          <w:color w:val="auto"/>
          <w:sz w:val="24"/>
          <w:highlight w:val="white"/>
          <w:lang w:bidi="ar"/>
        </w:rPr>
        <w:t xml:space="preserve">均由供应商自行承担。</w:t>
      </w:r>
      <w:r>
        <w:rPr>
          <w:color w:val="auto"/>
          <w:highlight w:val="white"/>
        </w:rPr>
      </w:r>
      <w:r/>
    </w:p>
    <w:p>
      <w:pPr>
        <w:ind w:firstLine="480"/>
        <w:jc w:val="left"/>
        <w:pageBreakBefore w:val="0"/>
        <w:spacing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5. 供应商应当对采购文件提出的实质性要求和条件作出实质性响应，并在电子投标系统逐条应答。</w:t>
      </w:r>
      <w:r>
        <w:rPr>
          <w:color w:val="auto"/>
          <w:highlight w:val="white"/>
        </w:rPr>
      </w:r>
      <w:r/>
    </w:p>
    <w:p>
      <w:pPr>
        <w:ind w:firstLine="480"/>
        <w:jc w:val="left"/>
        <w:pageBreakBefore w:val="0"/>
        <w:spacing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5.4 供应商应对要求提供的资格证明文件（如资质证书、资格证书）、技术资料（如白皮书、彩页、手册、检测报告等）扫描上传至投标系统。</w:t>
      </w:r>
      <w:r>
        <w:rPr>
          <w:color w:val="auto"/>
          <w:highlight w:val="white"/>
        </w:rPr>
      </w:r>
      <w:r/>
    </w:p>
    <w:p>
      <w:pPr>
        <w:ind w:firstLine="480"/>
        <w:jc w:val="left"/>
        <w:pageBreakBefore w:val="0"/>
        <w:spacing w:line="360" w:lineRule="auto"/>
        <w:widowControl/>
        <w:rPr>
          <w:rFonts w:ascii="宋体" w:hAnsi="宋体" w:eastAsia="宋体" w:cs="宋体"/>
          <w:color w:val="auto"/>
          <w:highlight w:val="white"/>
        </w:rPr>
      </w:pPr>
      <w:r>
        <w:rPr>
          <w:rFonts w:hint="eastAsia" w:ascii="宋体" w:hAnsi="宋体" w:eastAsia="宋体" w:cs="宋体"/>
          <w:color w:val="auto"/>
          <w:sz w:val="24"/>
          <w:highlight w:val="white"/>
          <w:lang w:bidi="ar"/>
        </w:rPr>
        <w:t xml:space="preserve">6. 供应商应当在采购文件要求提交响应文件的截止时间前，将响应文件提交至“苏采云”系统，逾期提交的响应文件，“苏采云”系统将自动拒收。各供应商应在规定时间内凭CA证书进行网上解密。 </w:t>
      </w:r>
      <w:r>
        <w:rPr>
          <w:color w:val="auto"/>
          <w:highlight w:val="white"/>
        </w:rPr>
      </w:r>
      <w:r/>
    </w:p>
    <w:p>
      <w:pPr>
        <w:pStyle w:val="978"/>
        <w:ind w:left="0" w:firstLine="482"/>
        <w:jc w:val="center"/>
        <w:keepLines w:val="0"/>
        <w:keepNext w:val="0"/>
        <w:pageBreakBefore w:val="0"/>
        <w:spacing w:before="0" w:after="0"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五</w:t>
      </w:r>
      <w:r>
        <w:rPr>
          <w:rFonts w:hint="eastAsia" w:ascii="宋体" w:hAnsi="宋体" w:eastAsia="宋体" w:cs="宋体"/>
          <w:color w:val="auto"/>
          <w:sz w:val="24"/>
          <w:szCs w:val="24"/>
          <w:highlight w:val="white"/>
        </w:rPr>
        <w:t xml:space="preserve">、响应文件的递交</w:t>
      </w:r>
      <w:bookmarkEnd w:id="78"/>
      <w:r>
        <w:rPr>
          <w:color w:val="auto"/>
          <w:highlight w:val="white"/>
        </w:rPr>
      </w:r>
      <w:bookmarkEnd w:id="79"/>
      <w:r>
        <w:rPr>
          <w:color w:val="auto"/>
          <w:highlight w:val="white"/>
        </w:rPr>
      </w:r>
      <w:bookmarkEnd w:id="80"/>
      <w:r>
        <w:rPr>
          <w:color w:val="auto"/>
          <w:highlight w:val="white"/>
        </w:rPr>
      </w:r>
      <w:r/>
    </w:p>
    <w:p>
      <w:pPr>
        <w:ind w:firstLine="480"/>
        <w:jc w:val="left"/>
        <w:pageBreakBefore w:val="0"/>
        <w:spacing w:line="360" w:lineRule="auto"/>
        <w:widowControl/>
        <w:rPr>
          <w:rFonts w:ascii="宋体" w:hAnsi="宋体" w:eastAsia="宋体" w:cs="宋体"/>
          <w:color w:val="auto"/>
          <w:sz w:val="24"/>
          <w:highlight w:val="white"/>
        </w:rPr>
      </w:pPr>
      <w:r>
        <w:rPr>
          <w:color w:val="auto"/>
          <w:highlight w:val="white"/>
        </w:rPr>
      </w:r>
      <w:bookmarkStart w:id="81" w:name="_Hlt26954864"/>
      <w:r>
        <w:rPr>
          <w:color w:val="auto"/>
          <w:highlight w:val="white"/>
        </w:rPr>
      </w:r>
      <w:bookmarkEnd w:id="81"/>
      <w:r>
        <w:rPr>
          <w:color w:val="auto"/>
          <w:highlight w:val="white"/>
        </w:rPr>
      </w:r>
      <w:bookmarkStart w:id="82" w:name="_Hlt26670523"/>
      <w:r>
        <w:rPr>
          <w:color w:val="auto"/>
          <w:highlight w:val="white"/>
        </w:rPr>
      </w:r>
      <w:bookmarkEnd w:id="82"/>
      <w:r>
        <w:rPr>
          <w:color w:val="auto"/>
          <w:highlight w:val="white"/>
        </w:rPr>
      </w:r>
      <w:bookmarkStart w:id="83" w:name="_Hlt26954856"/>
      <w:r>
        <w:rPr>
          <w:color w:val="auto"/>
          <w:highlight w:val="white"/>
        </w:rPr>
      </w:r>
      <w:bookmarkEnd w:id="83"/>
      <w:r>
        <w:rPr>
          <w:rFonts w:hint="eastAsia" w:ascii="宋体" w:hAnsi="宋体" w:eastAsia="宋体" w:cs="宋体"/>
          <w:color w:val="auto"/>
          <w:sz w:val="24"/>
          <w:highlight w:val="white"/>
          <w:lang w:bidi="ar"/>
        </w:rPr>
        <w:t xml:space="preserve">1.响应文件的提交</w:t>
      </w:r>
      <w:r>
        <w:rPr>
          <w:color w:val="auto"/>
          <w:highlight w:val="white"/>
        </w:rPr>
      </w:r>
      <w:r/>
    </w:p>
    <w:p>
      <w:pPr>
        <w:ind w:firstLine="480"/>
        <w:jc w:val="left"/>
        <w:pageBreakBefore w:val="0"/>
        <w:spacing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1.1 线上提交与接收地点：供应商应当通过“苏采云”系统提交数据电文形式的响应文件（即电子投标），“苏采云”系统自动接收。</w:t>
      </w:r>
      <w:r>
        <w:rPr>
          <w:color w:val="auto"/>
          <w:highlight w:val="white"/>
        </w:rPr>
      </w:r>
      <w:r/>
    </w:p>
    <w:p>
      <w:pPr>
        <w:ind w:firstLine="482"/>
        <w:jc w:val="left"/>
        <w:pageBreakBefore w:val="0"/>
        <w:spacing w:line="360" w:lineRule="auto"/>
        <w:widowControl/>
        <w:rPr>
          <w:rFonts w:ascii="宋体" w:hAnsi="宋体" w:eastAsia="宋体" w:cs="宋体"/>
          <w:b/>
          <w:bCs/>
          <w:color w:val="auto"/>
          <w:sz w:val="24"/>
          <w:highlight w:val="white"/>
        </w:rPr>
      </w:pPr>
      <w:r>
        <w:rPr>
          <w:rFonts w:hint="eastAsia" w:ascii="宋体" w:hAnsi="宋体" w:eastAsia="宋体" w:cs="宋体"/>
          <w:b/>
          <w:bCs/>
          <w:color w:val="auto"/>
          <w:sz w:val="24"/>
          <w:highlight w:val="white"/>
          <w:lang w:bidi="ar"/>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rPr>
          <w:color w:val="auto"/>
          <w:highlight w:val="white"/>
        </w:rPr>
      </w:r>
      <w:r/>
    </w:p>
    <w:p>
      <w:pPr>
        <w:ind w:firstLine="480"/>
        <w:jc w:val="left"/>
        <w:pageBreakBefore w:val="0"/>
        <w:spacing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2.响应文件截止日期</w:t>
      </w:r>
      <w:r>
        <w:rPr>
          <w:color w:val="auto"/>
          <w:highlight w:val="white"/>
        </w:rPr>
      </w:r>
      <w:r/>
    </w:p>
    <w:p>
      <w:pPr>
        <w:ind w:firstLine="480"/>
        <w:jc w:val="left"/>
        <w:pageBreakBefore w:val="0"/>
        <w:spacing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2.1 供应商上传电子响应文件的时间不得迟于磋商公告中规定的响应文件提交截止时间。</w:t>
      </w:r>
      <w:r>
        <w:rPr>
          <w:color w:val="auto"/>
          <w:highlight w:val="white"/>
        </w:rPr>
      </w:r>
      <w:r/>
    </w:p>
    <w:p>
      <w:pPr>
        <w:ind w:firstLine="480"/>
        <w:jc w:val="left"/>
        <w:pageBreakBefore w:val="0"/>
        <w:spacing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供应商应充分考虑到网络环境、网络带宽等风险因素，如因供应商自身原因造成的电子响应文件上传不成功由供应商自行承担全部责任。</w:t>
      </w:r>
      <w:r>
        <w:rPr>
          <w:color w:val="auto"/>
          <w:highlight w:val="white"/>
        </w:rPr>
      </w:r>
      <w:r/>
    </w:p>
    <w:p>
      <w:pPr>
        <w:ind w:firstLine="480"/>
        <w:jc w:val="left"/>
        <w:pageBreakBefore w:val="0"/>
        <w:spacing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2.2 采购代理机构可以按照规定，通过修改响应文件酌情延长响应文件提交截止日期，在此情况下，供应商的所有权利和义务以及供应商受制的截止日期均应以延长后新的截止日期为准。</w:t>
      </w:r>
      <w:r>
        <w:rPr>
          <w:color w:val="auto"/>
          <w:highlight w:val="white"/>
        </w:rPr>
      </w:r>
      <w:r/>
    </w:p>
    <w:p>
      <w:pPr>
        <w:ind w:firstLine="480"/>
        <w:jc w:val="left"/>
        <w:pageBreakBefore w:val="0"/>
        <w:spacing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3.响应文件的密封（加密）要求：</w:t>
      </w:r>
      <w:r>
        <w:rPr>
          <w:color w:val="auto"/>
          <w:highlight w:val="white"/>
        </w:rPr>
      </w:r>
      <w:r/>
    </w:p>
    <w:p>
      <w:pPr>
        <w:ind w:firstLine="480"/>
        <w:jc w:val="left"/>
        <w:pageBreakBefore w:val="0"/>
        <w:spacing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3.1 供应商应当按照采购文件和“苏采云”系统的要求编制并加密响应文件。本项目供应商须通过“苏采云”系统提供的政府采购客户端工具（使用“CA数字证书”）对其数据电文形式的响应文件加密。</w:t>
      </w:r>
      <w:r>
        <w:rPr>
          <w:color w:val="auto"/>
          <w:highlight w:val="white"/>
        </w:rPr>
      </w:r>
      <w:r/>
    </w:p>
    <w:p>
      <w:pPr>
        <w:ind w:firstLine="480"/>
        <w:jc w:val="left"/>
        <w:pageBreakBefore w:val="0"/>
        <w:spacing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3.2 供应商须通过“苏采云”系统提供的政府采购客户端工具（使用“CA数字证书”）加盖电子签章。</w:t>
      </w:r>
      <w:r>
        <w:rPr>
          <w:color w:val="auto"/>
          <w:highlight w:val="white"/>
        </w:rPr>
      </w:r>
      <w:r/>
    </w:p>
    <w:p>
      <w:pPr>
        <w:ind w:firstLine="480"/>
        <w:jc w:val="left"/>
        <w:pageBreakBefore w:val="0"/>
        <w:spacing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说明：供应商应在用CA数字证书以及自备的能够登录“苏采云”系统的笔记本电脑，在达到开标时间后，使用CA数字证书解密各自响应文件。</w:t>
      </w:r>
      <w:r>
        <w:rPr>
          <w:color w:val="auto"/>
          <w:highlight w:val="white"/>
        </w:rPr>
      </w:r>
      <w:r/>
    </w:p>
    <w:p>
      <w:pPr>
        <w:ind w:firstLine="480"/>
        <w:jc w:val="left"/>
        <w:pageBreakBefore w:val="0"/>
        <w:spacing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3.3 供应商未按规定加密的响应文件，“苏采云”系统应当拒收并提示。</w:t>
      </w:r>
      <w:r>
        <w:rPr>
          <w:color w:val="auto"/>
          <w:highlight w:val="white"/>
        </w:rPr>
      </w:r>
      <w:r/>
    </w:p>
    <w:p>
      <w:pPr>
        <w:ind w:firstLine="480"/>
        <w:jc w:val="left"/>
        <w:pageBreakBefore w:val="0"/>
        <w:spacing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4.响应文件的拒收</w:t>
      </w:r>
      <w:r>
        <w:rPr>
          <w:color w:val="auto"/>
          <w:highlight w:val="white"/>
        </w:rPr>
      </w:r>
      <w:r/>
    </w:p>
    <w:p>
      <w:pPr>
        <w:ind w:firstLine="480"/>
        <w:jc w:val="left"/>
        <w:pageBreakBefore w:val="0"/>
        <w:spacing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4.1 采购代理机构拒绝接收在其规定的响应文件提交截止时间后上传的任何响应文件。</w:t>
      </w:r>
      <w:r>
        <w:rPr>
          <w:color w:val="auto"/>
          <w:highlight w:val="white"/>
        </w:rPr>
      </w:r>
      <w:r/>
    </w:p>
    <w:p>
      <w:pPr>
        <w:ind w:firstLine="480"/>
        <w:jc w:val="left"/>
        <w:pageBreakBefore w:val="0"/>
        <w:spacing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5. 响应文件的撤回和修改</w:t>
      </w:r>
      <w:r>
        <w:rPr>
          <w:color w:val="auto"/>
          <w:highlight w:val="white"/>
        </w:rPr>
      </w:r>
      <w:r/>
    </w:p>
    <w:p>
      <w:pPr>
        <w:ind w:firstLine="480"/>
        <w:jc w:val="left"/>
        <w:pageBreakBefore w:val="0"/>
        <w:spacing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5.1 响应文件的撤回</w:t>
      </w:r>
      <w:r>
        <w:rPr>
          <w:color w:val="auto"/>
          <w:highlight w:val="white"/>
        </w:rPr>
      </w:r>
      <w:r/>
    </w:p>
    <w:p>
      <w:pPr>
        <w:ind w:firstLine="480"/>
        <w:jc w:val="left"/>
        <w:pageBreakBefore w:val="0"/>
        <w:spacing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5.1.1 电子响应文件的撤回</w:t>
      </w:r>
      <w:r>
        <w:rPr>
          <w:color w:val="auto"/>
          <w:highlight w:val="white"/>
        </w:rPr>
      </w:r>
      <w:r/>
    </w:p>
    <w:p>
      <w:pPr>
        <w:ind w:firstLine="480"/>
        <w:jc w:val="left"/>
        <w:pageBreakBefore w:val="0"/>
        <w:spacing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供应商可在响应文件提交截止时间前，撤回其电子响应文件，具体操作方法见</w:t>
      </w:r>
      <w:r>
        <w:rPr>
          <w:rFonts w:hint="eastAsia" w:ascii="宋体" w:hAnsi="宋体" w:eastAsia="宋体" w:cs="宋体"/>
          <w:b/>
          <w:bCs/>
          <w:color w:val="auto"/>
          <w:sz w:val="24"/>
          <w:highlight w:val="white"/>
          <w:lang w:bidi="ar"/>
        </w:rPr>
        <w:t xml:space="preserve">《</w:t>
      </w:r>
      <w:r>
        <w:rPr>
          <w:rFonts w:hint="eastAsia" w:ascii="宋体" w:hAnsi="宋体" w:cs="宋体"/>
          <w:b/>
          <w:bCs/>
          <w:color w:val="auto"/>
          <w:sz w:val="24"/>
          <w:highlight w:val="white"/>
          <w:lang w:val="en-US" w:eastAsia="zh-CN" w:bidi="ar"/>
        </w:rPr>
        <w:t xml:space="preserve">操作手册</w:t>
      </w:r>
      <w:r>
        <w:rPr>
          <w:rFonts w:hint="eastAsia" w:ascii="宋体" w:hAnsi="宋体" w:eastAsia="宋体" w:cs="宋体"/>
          <w:b/>
          <w:bCs/>
          <w:color w:val="auto"/>
          <w:sz w:val="24"/>
          <w:highlight w:val="white"/>
          <w:lang w:bidi="ar"/>
        </w:rPr>
        <w:t xml:space="preserve">》。</w:t>
      </w:r>
      <w:r>
        <w:rPr>
          <w:color w:val="auto"/>
          <w:highlight w:val="white"/>
        </w:rPr>
      </w:r>
      <w:r/>
    </w:p>
    <w:p>
      <w:pPr>
        <w:ind w:firstLine="480"/>
        <w:jc w:val="left"/>
        <w:pageBreakBefore w:val="0"/>
        <w:spacing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5.1.2 供应商撤回电子响应文件，则认为其不再参与本项目磋商活动。</w:t>
      </w:r>
      <w:r>
        <w:rPr>
          <w:color w:val="auto"/>
          <w:highlight w:val="white"/>
        </w:rPr>
      </w:r>
      <w:r/>
    </w:p>
    <w:p>
      <w:pPr>
        <w:ind w:firstLine="480"/>
        <w:jc w:val="left"/>
        <w:pageBreakBefore w:val="0"/>
        <w:spacing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5.2 响应文件的修改</w:t>
      </w:r>
      <w:r>
        <w:rPr>
          <w:color w:val="auto"/>
          <w:highlight w:val="white"/>
        </w:rPr>
      </w:r>
      <w:r/>
    </w:p>
    <w:p>
      <w:pPr>
        <w:ind w:firstLine="480"/>
        <w:jc w:val="left"/>
        <w:pageBreakBefore w:val="0"/>
        <w:spacing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供应商可在响应文件提交截止时间前，对其电子响应文件进行修改。</w:t>
      </w:r>
      <w:r>
        <w:rPr>
          <w:color w:val="auto"/>
          <w:highlight w:val="white"/>
        </w:rPr>
      </w:r>
      <w:r/>
    </w:p>
    <w:p>
      <w:pPr>
        <w:ind w:firstLine="480"/>
        <w:jc w:val="left"/>
        <w:pageBreakBefore w:val="0"/>
        <w:spacing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5.3 在响应文件提交截止时间之后，供应商不得对其电子响应文件</w:t>
      </w:r>
      <w:r>
        <w:rPr>
          <w:rFonts w:hint="eastAsia" w:ascii="宋体" w:hAnsi="宋体" w:cs="宋体"/>
          <w:color w:val="auto"/>
          <w:sz w:val="24"/>
          <w:highlight w:val="white"/>
          <w:lang w:eastAsia="zh-CN" w:bidi="ar"/>
        </w:rPr>
        <w:t xml:space="preserve">做</w:t>
      </w:r>
      <w:r>
        <w:rPr>
          <w:rFonts w:hint="eastAsia" w:ascii="宋体" w:hAnsi="宋体" w:eastAsia="宋体" w:cs="宋体"/>
          <w:color w:val="auto"/>
          <w:sz w:val="24"/>
          <w:highlight w:val="white"/>
          <w:lang w:bidi="ar"/>
        </w:rPr>
        <w:t xml:space="preserve">任何修改。</w:t>
      </w:r>
      <w:r>
        <w:rPr>
          <w:color w:val="auto"/>
          <w:highlight w:val="white"/>
        </w:rPr>
      </w:r>
      <w:r/>
    </w:p>
    <w:p>
      <w:pPr>
        <w:ind w:firstLine="480"/>
        <w:jc w:val="left"/>
        <w:pageBreakBefore w:val="0"/>
        <w:spacing w:line="360" w:lineRule="auto"/>
        <w:widowControl/>
        <w:rPr>
          <w:rFonts w:ascii="宋体" w:hAnsi="宋体" w:eastAsia="宋体" w:cs="宋体"/>
          <w:b/>
          <w:bCs/>
          <w:color w:val="auto"/>
          <w:sz w:val="24"/>
          <w:highlight w:val="white"/>
        </w:rPr>
      </w:pPr>
      <w:r>
        <w:rPr>
          <w:rFonts w:hint="eastAsia" w:ascii="宋体" w:hAnsi="宋体" w:eastAsia="宋体" w:cs="宋体"/>
          <w:color w:val="auto"/>
          <w:sz w:val="24"/>
          <w:highlight w:val="white"/>
          <w:lang w:bidi="ar"/>
        </w:rPr>
        <w:t xml:space="preserve">5.4 在响应文件截止时间至响应文件中规定的磋商响应有效期满之间的这段时间内，供应商不得撤回其响应文件。</w:t>
      </w:r>
      <w:r>
        <w:rPr>
          <w:color w:val="auto"/>
          <w:highlight w:val="white"/>
        </w:rPr>
      </w:r>
      <w:r/>
    </w:p>
    <w:p>
      <w:pPr>
        <w:pStyle w:val="978"/>
        <w:ind w:left="0" w:firstLine="482"/>
        <w:jc w:val="center"/>
        <w:keepLines w:val="0"/>
        <w:keepNext w:val="0"/>
        <w:pageBreakBefore w:val="0"/>
        <w:spacing w:before="0" w:after="0"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六</w:t>
      </w:r>
      <w:r>
        <w:rPr>
          <w:rFonts w:hint="eastAsia" w:ascii="宋体" w:hAnsi="宋体" w:eastAsia="宋体" w:cs="宋体"/>
          <w:color w:val="auto"/>
          <w:sz w:val="24"/>
          <w:szCs w:val="24"/>
          <w:highlight w:val="white"/>
        </w:rPr>
        <w:t xml:space="preserve">、磋商程序及评审方法</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1.磋商仪式</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1.1采购人或采购代理机构将在磋商公告中规定的时间和地点组织磋商开始仪式。</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w:t>
      </w:r>
      <w:r>
        <w:rPr>
          <w:rFonts w:hint="eastAsia" w:ascii="宋体" w:hAnsi="宋体" w:cs="宋体"/>
          <w:b w:val="0"/>
          <w:bCs w:val="0"/>
          <w:color w:val="auto"/>
          <w:sz w:val="24"/>
          <w:szCs w:val="24"/>
          <w:highlight w:val="white"/>
          <w:lang w:val="en-US" w:eastAsia="zh-CN"/>
        </w:rPr>
        <w:t xml:space="preserve">不在要求</w:t>
      </w:r>
      <w:r>
        <w:rPr>
          <w:rFonts w:hint="eastAsia" w:ascii="宋体" w:hAnsi="宋体" w:eastAsia="宋体" w:cs="宋体"/>
          <w:b w:val="0"/>
          <w:bCs w:val="0"/>
          <w:color w:val="auto"/>
          <w:sz w:val="24"/>
          <w:szCs w:val="24"/>
          <w:highlight w:val="white"/>
          <w:lang w:val="en-US" w:eastAsia="zh-CN"/>
        </w:rPr>
        <w:t xml:space="preserve">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2.磋商小组</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2.1磋商开始仪式结束后，采购人或采购代理机构将立即组织磋商小组进行评审。</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2.3超过公开招标限额标准的项目，磋商小组应当由5人以上单数组成。</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2.5磋商小组独立工作，负责评审所有响应文件并确定成交</w:t>
      </w:r>
      <w:r>
        <w:rPr>
          <w:rFonts w:hint="eastAsia" w:ascii="宋体" w:hAnsi="宋体" w:cs="宋体"/>
          <w:b w:val="0"/>
          <w:bCs w:val="0"/>
          <w:color w:val="auto"/>
          <w:sz w:val="24"/>
          <w:szCs w:val="24"/>
          <w:highlight w:val="white"/>
          <w:lang w:val="en-US" w:eastAsia="zh-CN"/>
        </w:rPr>
        <w:t xml:space="preserve">候选人</w:t>
      </w:r>
      <w:r>
        <w:rPr>
          <w:rFonts w:hint="eastAsia" w:ascii="宋体" w:hAnsi="宋体" w:eastAsia="宋体" w:cs="宋体"/>
          <w:b w:val="0"/>
          <w:bCs w:val="0"/>
          <w:color w:val="auto"/>
          <w:sz w:val="24"/>
          <w:szCs w:val="24"/>
          <w:highlight w:val="white"/>
          <w:lang w:val="en-US" w:eastAsia="zh-CN"/>
        </w:rPr>
        <w:t xml:space="preserve">。</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3. 磋商评审过程的保密与公正</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3.1磋商小组、采购人或采购代理机构、相关监督人员等与评审工作有关的人员，对评审情况以及在评审过程中获悉的国家秘密、商业秘密负有保密责任。</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3.2在磋商评审过程中，磋商供应商不得以任何行为影响磋商评审过程，否则其响应文件将被</w:t>
      </w:r>
      <w:r>
        <w:rPr>
          <w:rFonts w:hint="eastAsia" w:ascii="宋体" w:hAnsi="宋体" w:cs="宋体"/>
          <w:b w:val="0"/>
          <w:bCs w:val="0"/>
          <w:color w:val="auto"/>
          <w:sz w:val="24"/>
          <w:szCs w:val="24"/>
          <w:highlight w:val="white"/>
          <w:lang w:val="en-US" w:eastAsia="zh-CN"/>
        </w:rPr>
        <w:t xml:space="preserve">视为</w:t>
      </w:r>
      <w:r>
        <w:rPr>
          <w:rFonts w:hint="eastAsia" w:ascii="宋体" w:hAnsi="宋体" w:eastAsia="宋体" w:cs="宋体"/>
          <w:b w:val="0"/>
          <w:bCs w:val="0"/>
          <w:color w:val="auto"/>
          <w:sz w:val="24"/>
          <w:szCs w:val="24"/>
          <w:highlight w:val="white"/>
          <w:lang w:val="en-US" w:eastAsia="zh-CN"/>
        </w:rPr>
        <w:t xml:space="preserve">无效响应文件。</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3.4评审开始后，直至向成交供应商授予合同时止，凡是与审查、澄清、评价和比较响应的有关资料以及授标建议等，采购人、磋商小组、采购代理机构均不得向供应商或与评标无关的其他人员透露。</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3.5在评审期间，采购人或采购代理机构将设专门人员与供应商联系。</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3.6采购人或采购代理机构和评审小组不向未成交的供应商解释未成交原因，也不公布评审过程中的相关细节。</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4、评审过程的澄清</w:t>
      </w:r>
      <w:r>
        <w:rPr>
          <w:color w:val="auto"/>
          <w:highlight w:val="white"/>
        </w:rPr>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宋体" w:hAnsi="宋体" w:eastAsia="宋体" w:cs="宋体"/>
          <w:color w:val="auto"/>
          <w:sz w:val="24"/>
          <w:szCs w:val="24"/>
          <w:highlight w:val="white"/>
          <w:lang w:val="en-US" w:eastAsia="zh-CN"/>
        </w:rPr>
        <w:t xml:space="preserve">4.1</w:t>
      </w:r>
      <w:r>
        <w:rPr>
          <w:rFonts w:hint="eastAsia" w:asciiTheme="minorEastAsia" w:hAnsiTheme="minorEastAsia" w:eastAsiaTheme="minorEastAsia" w:cstheme="minorEastAsia"/>
          <w:color w:val="auto"/>
          <w:sz w:val="24"/>
          <w:szCs w:val="24"/>
          <w:highlight w:val="white"/>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auto"/>
          <w:highlight w:val="white"/>
        </w:rPr>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磋商小组并非对每个供应商都作澄清要求。</w:t>
      </w:r>
      <w:r>
        <w:rPr>
          <w:color w:val="auto"/>
          <w:highlight w:val="white"/>
        </w:rPr>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宋体" w:hAnsi="宋体" w:eastAsia="宋体" w:cs="宋体"/>
          <w:color w:val="auto"/>
          <w:sz w:val="24"/>
          <w:szCs w:val="24"/>
          <w:highlight w:val="white"/>
          <w:lang w:val="en-US" w:eastAsia="zh-CN"/>
        </w:rPr>
        <w:t xml:space="preserve">4.2</w:t>
      </w:r>
      <w:r>
        <w:rPr>
          <w:rFonts w:hint="eastAsia" w:asciiTheme="minorEastAsia" w:hAnsiTheme="minorEastAsia" w:eastAsiaTheme="minorEastAsia" w:cstheme="minorEastAsia"/>
          <w:color w:val="auto"/>
          <w:sz w:val="24"/>
          <w:szCs w:val="24"/>
          <w:highlight w:val="whit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color w:val="auto"/>
          <w:highlight w:val="white"/>
        </w:rPr>
      </w: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宋体" w:hAnsi="宋体" w:eastAsia="宋体" w:cs="宋体"/>
          <w:color w:val="auto"/>
          <w:sz w:val="24"/>
          <w:szCs w:val="24"/>
          <w:highlight w:val="white"/>
          <w:lang w:val="en-US" w:eastAsia="zh-CN"/>
        </w:rPr>
        <w:t xml:space="preserve">4.3 </w:t>
      </w:r>
      <w:r>
        <w:rPr>
          <w:rFonts w:hint="eastAsia" w:ascii="宋体" w:hAnsi="宋体" w:eastAsia="宋体" w:cs="宋体"/>
          <w:color w:val="auto"/>
          <w:sz w:val="24"/>
          <w:szCs w:val="24"/>
          <w:highlight w:val="white"/>
        </w:rPr>
        <w:t xml:space="preserve">接</w:t>
      </w:r>
      <w:r>
        <w:rPr>
          <w:rFonts w:hint="eastAsia" w:asciiTheme="minorEastAsia" w:hAnsiTheme="minorEastAsia" w:eastAsiaTheme="minorEastAsia" w:cstheme="minorEastAsia"/>
          <w:color w:val="auto"/>
          <w:sz w:val="24"/>
          <w:szCs w:val="24"/>
          <w:highlight w:val="white"/>
        </w:rPr>
        <w:t xml:space="preserve">到磋商小组澄清、说明和更正要求的供应商如未按规定</w:t>
      </w:r>
      <w:r>
        <w:rPr>
          <w:rFonts w:hint="eastAsia" w:eastAsia="宋体" w:asciiTheme="minorEastAsia" w:hAnsiTheme="minorEastAsia" w:cstheme="minorEastAsia"/>
          <w:color w:val="auto"/>
          <w:sz w:val="24"/>
          <w:szCs w:val="24"/>
          <w:highlight w:val="white"/>
          <w:lang w:eastAsia="zh-CN"/>
        </w:rPr>
        <w:t xml:space="preserve">作出</w:t>
      </w:r>
      <w:r>
        <w:rPr>
          <w:rFonts w:hint="eastAsia" w:asciiTheme="minorEastAsia" w:hAnsiTheme="minorEastAsia" w:eastAsiaTheme="minorEastAsia" w:cstheme="minorEastAsia"/>
          <w:color w:val="auto"/>
          <w:sz w:val="24"/>
          <w:szCs w:val="24"/>
          <w:highlight w:val="white"/>
        </w:rPr>
        <w:t xml:space="preserve">澄清、说明和 更正，其风险由供应商自行承担。</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white"/>
        </w:rPr>
        <w:outlineLvl w:val="9"/>
      </w:pPr>
      <w:r>
        <w:rPr>
          <w:rFonts w:hint="eastAsia" w:ascii="宋体" w:hAnsi="宋体" w:eastAsia="宋体" w:cs="宋体"/>
          <w:b/>
          <w:bCs/>
          <w:color w:val="auto"/>
          <w:sz w:val="24"/>
          <w:szCs w:val="24"/>
          <w:highlight w:val="white"/>
          <w:lang w:val="en-US" w:eastAsia="zh-CN"/>
        </w:rPr>
        <w:t xml:space="preserve">5.对响应文件的初审</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5.1响应文件初审分为资格性审查和符合性审查。</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5.1.1资格性检查：依据法律法规和磋商文件的规定，由采购人对响应文件中的资格审查证明材料进行审查，资格审查的结论，采购人以书面形式向磋商小组进行反馈。</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采购人在进行资格性审查的同时，评标委员会从“信用中国”网站查询供应商的信用记录，以确定供应商是否具备参加磋商的资格。</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接受联合体的项目，两个以上的自然人、法人或者其他组织组成一个联合体，以一个供应商的身份共同参加政府采购活动的</w:t>
      </w:r>
      <w:r>
        <w:rPr>
          <w:rFonts w:hint="eastAsia" w:ascii="宋体" w:hAnsi="宋体" w:cs="宋体"/>
          <w:b w:val="0"/>
          <w:bCs w:val="0"/>
          <w:color w:val="auto"/>
          <w:sz w:val="24"/>
          <w:szCs w:val="24"/>
          <w:highlight w:val="white"/>
          <w:lang w:val="en-US" w:eastAsia="zh-CN"/>
        </w:rPr>
        <w:t xml:space="preserve">，</w:t>
      </w:r>
      <w:r>
        <w:rPr>
          <w:rFonts w:hint="eastAsia" w:ascii="宋体" w:hAnsi="宋体" w:eastAsia="宋体" w:cs="宋体"/>
          <w:b w:val="0"/>
          <w:bCs w:val="0"/>
          <w:color w:val="auto"/>
          <w:sz w:val="24"/>
          <w:szCs w:val="24"/>
          <w:highlight w:val="white"/>
          <w:lang w:val="en-US" w:eastAsia="zh-CN"/>
        </w:rPr>
        <w:t xml:space="preserve">联合体成员中任何一方存在不良信用记录的，视同联合体存在不良应用记录。</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5.1.2 符合性审查：依据磋商文件的规定，由磋商小组从响应文件的有效性、完整性和对磋商文件的响应程度进行审查，以确定是否对磋商文件的实质性要求作出响应。</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5.1.3 未通过资格审查或符合性审查的供应商，采购人或采购代理机构告知未通过资格审查或符合性审查的原因，评审结束后，采购人或采购代理机构将不再告知未通过资格审查或符合性审查的原因。</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5.2 在正式磋商之前，磋商小组将首先审查每份响应文件是否实质性响应了磋商文件的要求。实质性响应的响应文件应该是与磋商文件要求的全部条款、条件和规格相符，没有重大负偏离或保留。</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w:t>
      </w:r>
      <w:r>
        <w:rPr>
          <w:rFonts w:hint="eastAsia" w:ascii="宋体" w:hAnsi="宋体" w:eastAsia="宋体" w:cs="宋体"/>
          <w:b/>
          <w:bCs/>
          <w:color w:val="auto"/>
          <w:sz w:val="24"/>
          <w:szCs w:val="24"/>
          <w:highlight w:val="white"/>
          <w:lang w:val="en-US" w:eastAsia="zh-CN"/>
        </w:rPr>
        <w:t xml:space="preserve">。重大偏离由磋商小组按照少数服从多数的原则认定。磋商小组决定响应文件的响应性只根据响应文件本身的内容，而不寻求外部的证据。</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5.3 如果响应文件实质上没有响应磋商文件的要求，磋商小组将予以拒绝，供应商不得通过修改或撤销不合要求的偏离或保留而使其响应文件成为实质性响应的文件。</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5.4 磋商小组将对确定为实质性响应的文件进行进一步审核，看其是否有计算上或累加上的算术错误，修正错误的原则如下：</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（1）响应文件中报价总表内容与响应文件中相应内容不一致的，以报价总表为准。</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（2）大写金额和小写金额不一致的，以大写金额为准。</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（3）单价金额小数点或者百分比有明显错位的，以报价总表的总价为准，并修改单价。</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（4）总价金额与按单价汇总金额不一致的，以单价金额计算结果为准。</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同时出现两种以上错误的，按照前款规定的顺序修正。</w:t>
      </w:r>
      <w:r>
        <w:rPr>
          <w:color w:val="auto"/>
          <w:highlight w:val="white"/>
        </w:rPr>
      </w:r>
      <w:r/>
    </w:p>
    <w:p>
      <w:pPr>
        <w:pageBreakBefore w:val="0"/>
        <w:spacing w:line="360" w:lineRule="auto"/>
        <w:rPr>
          <w:rFonts w:hint="eastAsia" w:ascii="宋体" w:hAnsi="宋体" w:eastAsia="宋体" w:cs="宋体"/>
          <w:color w:val="auto"/>
          <w:sz w:val="24"/>
          <w:szCs w:val="32"/>
          <w:highlight w:val="white"/>
        </w:rPr>
      </w:pPr>
      <w:r>
        <w:rPr>
          <w:rFonts w:hint="eastAsia"/>
          <w:color w:val="auto"/>
          <w:highlight w:val="white"/>
          <w:lang w:val="en-US" w:eastAsia="zh-CN"/>
        </w:rPr>
        <w:t xml:space="preserve">  </w:t>
      </w:r>
      <w:r>
        <w:rPr>
          <w:rFonts w:hint="eastAsia" w:ascii="宋体" w:hAnsi="宋体" w:eastAsia="宋体" w:cs="宋体"/>
          <w:color w:val="auto"/>
          <w:sz w:val="24"/>
          <w:szCs w:val="32"/>
          <w:highlight w:val="white"/>
          <w:lang w:val="en-US" w:eastAsia="zh-CN"/>
        </w:rPr>
        <w:t xml:space="preserve">   5.5响应文件有下列情况之一的，属于重大偏差，视为未能对响应文件作出实质性响应，应当作为无效响应予以否决：</w:t>
      </w:r>
      <w:r>
        <w:rPr>
          <w:color w:val="auto"/>
          <w:highlight w:val="white"/>
        </w:rPr>
      </w:r>
      <w:r/>
    </w:p>
    <w:p>
      <w:pPr>
        <w:ind w:firstLine="480"/>
        <w:pageBreakBefore w:val="0"/>
        <w:spacing w:line="360" w:lineRule="auto"/>
        <w:rPr>
          <w:rFonts w:hint="eastAsia" w:ascii="宋体" w:hAnsi="宋体" w:eastAsia="宋体" w:cs="宋体"/>
          <w:color w:val="auto"/>
          <w:sz w:val="24"/>
          <w:szCs w:val="32"/>
          <w:highlight w:val="white"/>
        </w:rPr>
      </w:pPr>
      <w:r>
        <w:rPr>
          <w:rFonts w:hint="eastAsia" w:ascii="宋体" w:hAnsi="宋体" w:eastAsia="宋体" w:cs="宋体"/>
          <w:color w:val="auto"/>
          <w:sz w:val="24"/>
          <w:szCs w:val="32"/>
          <w:highlight w:val="white"/>
          <w:lang w:val="en-US" w:eastAsia="zh-CN"/>
        </w:rPr>
        <w:t xml:space="preserve">(</w:t>
      </w:r>
      <w:r>
        <w:rPr>
          <w:rFonts w:hint="eastAsia" w:ascii="宋体" w:hAnsi="宋体" w:cs="宋体"/>
          <w:color w:val="auto"/>
          <w:sz w:val="24"/>
          <w:szCs w:val="32"/>
          <w:highlight w:val="white"/>
          <w:lang w:val="en-US" w:eastAsia="zh-CN"/>
        </w:rPr>
        <w:t xml:space="preserve">1</w:t>
      </w:r>
      <w:r>
        <w:rPr>
          <w:rFonts w:hint="eastAsia" w:ascii="宋体" w:hAnsi="宋体" w:eastAsia="宋体" w:cs="宋体"/>
          <w:color w:val="auto"/>
          <w:sz w:val="24"/>
          <w:szCs w:val="32"/>
          <w:highlight w:val="white"/>
          <w:lang w:val="en-US" w:eastAsia="zh-CN"/>
        </w:rPr>
        <w:t xml:space="preserve">) 响应文件中的磋商响应函未加盖磋商供应商的公章；</w:t>
      </w:r>
      <w:r>
        <w:rPr>
          <w:color w:val="auto"/>
          <w:highlight w:val="white"/>
        </w:rPr>
      </w:r>
      <w:r/>
    </w:p>
    <w:p>
      <w:pPr>
        <w:ind w:firstLine="480"/>
        <w:pageBreakBefore w:val="0"/>
        <w:spacing w:line="360" w:lineRule="auto"/>
        <w:rPr>
          <w:rFonts w:hint="eastAsia" w:ascii="宋体" w:hAnsi="宋体" w:eastAsia="宋体" w:cs="宋体"/>
          <w:color w:val="auto"/>
          <w:sz w:val="24"/>
          <w:szCs w:val="32"/>
          <w:highlight w:val="white"/>
        </w:rPr>
      </w:pPr>
      <w:r>
        <w:rPr>
          <w:rFonts w:hint="eastAsia" w:ascii="宋体" w:hAnsi="宋体" w:eastAsia="宋体" w:cs="宋体"/>
          <w:color w:val="auto"/>
          <w:sz w:val="24"/>
          <w:szCs w:val="32"/>
          <w:highlight w:val="white"/>
          <w:lang w:val="en-US" w:eastAsia="zh-CN"/>
        </w:rPr>
        <w:t xml:space="preserve">(2) 响应文件中的磋商响应函未加盖企业法定代表人（或企业法定代表人委托代理人）印章（或签字）的；</w:t>
      </w:r>
      <w:r>
        <w:rPr>
          <w:color w:val="auto"/>
          <w:highlight w:val="white"/>
        </w:rPr>
      </w:r>
      <w:r/>
    </w:p>
    <w:p>
      <w:pPr>
        <w:ind w:firstLine="480"/>
        <w:pageBreakBefore w:val="0"/>
        <w:spacing w:line="360" w:lineRule="auto"/>
        <w:rPr>
          <w:rFonts w:hint="eastAsia" w:ascii="宋体" w:hAnsi="宋体" w:eastAsia="宋体" w:cs="宋体"/>
          <w:color w:val="auto"/>
          <w:sz w:val="24"/>
          <w:szCs w:val="32"/>
          <w:highlight w:val="white"/>
        </w:rPr>
      </w:pPr>
      <w:r>
        <w:rPr>
          <w:rFonts w:hint="eastAsia" w:ascii="宋体" w:hAnsi="宋体" w:eastAsia="宋体" w:cs="宋体"/>
          <w:color w:val="auto"/>
          <w:sz w:val="24"/>
          <w:szCs w:val="32"/>
          <w:highlight w:val="white"/>
          <w:lang w:val="en-US" w:eastAsia="zh-CN"/>
        </w:rPr>
        <w:t xml:space="preserve">(3) 磋商响应函加盖企业法定代表人委托代理人印章（或签字），企业法定代表人委托代理人没有合法、有效的委托书（原件）的；</w:t>
      </w:r>
      <w:r>
        <w:rPr>
          <w:color w:val="auto"/>
          <w:highlight w:val="white"/>
        </w:rPr>
      </w:r>
      <w:r/>
    </w:p>
    <w:p>
      <w:pPr>
        <w:ind w:firstLine="480"/>
        <w:pageBreakBefore w:val="0"/>
        <w:spacing w:line="360" w:lineRule="auto"/>
        <w:rPr>
          <w:rFonts w:hint="eastAsia" w:ascii="宋体" w:hAnsi="宋体" w:eastAsia="宋体" w:cs="宋体"/>
          <w:color w:val="auto"/>
          <w:sz w:val="24"/>
          <w:szCs w:val="32"/>
          <w:highlight w:val="white"/>
        </w:rPr>
      </w:pPr>
      <w:r>
        <w:rPr>
          <w:rFonts w:hint="eastAsia" w:ascii="宋体" w:hAnsi="宋体" w:eastAsia="宋体" w:cs="宋体"/>
          <w:color w:val="auto"/>
          <w:sz w:val="24"/>
          <w:szCs w:val="32"/>
          <w:highlight w:val="white"/>
          <w:lang w:val="en-US" w:eastAsia="zh-CN"/>
        </w:rPr>
        <w:t xml:space="preserve">(4) 磋商供应商资质条件不符合国家有关规定，或者不满足响应文件规定的资格条件的；</w:t>
      </w:r>
      <w:r>
        <w:rPr>
          <w:color w:val="auto"/>
          <w:highlight w:val="white"/>
        </w:rPr>
      </w:r>
      <w:r/>
    </w:p>
    <w:p>
      <w:pPr>
        <w:ind w:firstLine="480"/>
        <w:pageBreakBefore w:val="0"/>
        <w:spacing w:line="360" w:lineRule="auto"/>
        <w:rPr>
          <w:rFonts w:hint="eastAsia" w:ascii="宋体" w:hAnsi="宋体" w:eastAsia="宋体" w:cs="宋体"/>
          <w:color w:val="auto"/>
          <w:sz w:val="24"/>
          <w:szCs w:val="32"/>
          <w:highlight w:val="white"/>
        </w:rPr>
      </w:pPr>
      <w:r>
        <w:rPr>
          <w:rFonts w:hint="eastAsia" w:ascii="宋体" w:hAnsi="宋体" w:eastAsia="宋体" w:cs="宋体"/>
          <w:color w:val="auto"/>
          <w:sz w:val="24"/>
          <w:szCs w:val="32"/>
          <w:highlight w:val="white"/>
          <w:lang w:val="en-US" w:eastAsia="zh-CN"/>
        </w:rPr>
        <w:t xml:space="preserve">(5) 磋商供应商名称与资格预审时不一致的；</w:t>
      </w:r>
      <w:r>
        <w:rPr>
          <w:color w:val="auto"/>
          <w:highlight w:val="white"/>
        </w:rPr>
      </w:r>
      <w:r/>
    </w:p>
    <w:p>
      <w:pPr>
        <w:ind w:firstLine="480"/>
        <w:pageBreakBefore w:val="0"/>
        <w:spacing w:line="360" w:lineRule="auto"/>
        <w:rPr>
          <w:rFonts w:hint="eastAsia" w:ascii="宋体" w:hAnsi="宋体" w:eastAsia="宋体" w:cs="宋体"/>
          <w:color w:val="auto"/>
          <w:sz w:val="24"/>
          <w:szCs w:val="32"/>
          <w:highlight w:val="white"/>
        </w:rPr>
      </w:pPr>
      <w:r>
        <w:rPr>
          <w:rFonts w:hint="eastAsia" w:ascii="宋体" w:hAnsi="宋体" w:eastAsia="宋体" w:cs="宋体"/>
          <w:color w:val="auto"/>
          <w:sz w:val="24"/>
          <w:szCs w:val="32"/>
          <w:highlight w:val="white"/>
          <w:lang w:val="en-US" w:eastAsia="zh-CN"/>
        </w:rPr>
        <w:t xml:space="preserve">(6) 响应文件报价低于工程成本或者高于响应文件设定的预算价或者采购人设置的最高限价的；</w:t>
      </w:r>
      <w:r>
        <w:rPr>
          <w:color w:val="auto"/>
          <w:highlight w:val="white"/>
        </w:rPr>
      </w:r>
      <w:r/>
    </w:p>
    <w:p>
      <w:pPr>
        <w:ind w:firstLine="480"/>
        <w:pageBreakBefore w:val="0"/>
        <w:spacing w:line="360" w:lineRule="auto"/>
        <w:rPr>
          <w:rFonts w:hint="eastAsia" w:ascii="宋体" w:hAnsi="宋体" w:eastAsia="宋体" w:cs="宋体"/>
          <w:color w:val="auto"/>
          <w:sz w:val="24"/>
          <w:szCs w:val="32"/>
          <w:highlight w:val="white"/>
        </w:rPr>
      </w:pPr>
      <w:r>
        <w:rPr>
          <w:rFonts w:hint="eastAsia" w:ascii="宋体" w:hAnsi="宋体" w:eastAsia="宋体" w:cs="宋体"/>
          <w:color w:val="auto"/>
          <w:sz w:val="24"/>
          <w:szCs w:val="32"/>
          <w:highlight w:val="white"/>
          <w:lang w:val="en-US" w:eastAsia="zh-CN"/>
        </w:rPr>
        <w:t xml:space="preserve">(7) 同一磋商供应商提交两个及以上不同的响应文件或者磋商报价，但响应文件要求提交备选磋商的除外；</w:t>
      </w:r>
      <w:r>
        <w:rPr>
          <w:color w:val="auto"/>
          <w:highlight w:val="white"/>
        </w:rPr>
      </w:r>
      <w:r/>
    </w:p>
    <w:p>
      <w:pPr>
        <w:ind w:firstLine="480"/>
        <w:pageBreakBefore w:val="0"/>
        <w:spacing w:line="360" w:lineRule="auto"/>
        <w:rPr>
          <w:rFonts w:hint="eastAsia" w:ascii="宋体" w:hAnsi="宋体" w:eastAsia="宋体" w:cs="宋体"/>
          <w:color w:val="auto"/>
          <w:sz w:val="24"/>
          <w:szCs w:val="32"/>
          <w:highlight w:val="white"/>
        </w:rPr>
      </w:pPr>
      <w:r>
        <w:rPr>
          <w:rFonts w:hint="eastAsia" w:ascii="宋体" w:hAnsi="宋体" w:eastAsia="宋体" w:cs="宋体"/>
          <w:color w:val="auto"/>
          <w:sz w:val="24"/>
          <w:szCs w:val="32"/>
          <w:highlight w:val="white"/>
          <w:lang w:val="en-US" w:eastAsia="zh-CN"/>
        </w:rPr>
        <w:t xml:space="preserve">(8) 响应文件中已标价工程量清单与响应文件规定的暂估价、暂列金额及甲供材料价格不一致的；</w:t>
      </w:r>
      <w:r>
        <w:rPr>
          <w:color w:val="auto"/>
          <w:highlight w:val="white"/>
        </w:rPr>
      </w:r>
      <w:r/>
    </w:p>
    <w:p>
      <w:pPr>
        <w:ind w:firstLine="480"/>
        <w:pageBreakBefore w:val="0"/>
        <w:spacing w:line="360" w:lineRule="auto"/>
        <w:rPr>
          <w:rFonts w:hint="eastAsia" w:ascii="宋体" w:hAnsi="宋体" w:eastAsia="宋体" w:cs="宋体"/>
          <w:color w:val="auto"/>
          <w:sz w:val="24"/>
          <w:szCs w:val="32"/>
          <w:highlight w:val="white"/>
        </w:rPr>
      </w:pPr>
      <w:r>
        <w:rPr>
          <w:rFonts w:hint="eastAsia" w:ascii="宋体" w:hAnsi="宋体" w:eastAsia="宋体" w:cs="宋体"/>
          <w:color w:val="auto"/>
          <w:sz w:val="24"/>
          <w:szCs w:val="32"/>
          <w:highlight w:val="white"/>
          <w:lang w:val="en-US" w:eastAsia="zh-CN"/>
        </w:rPr>
        <w:t xml:space="preserve">(9) 响应文件中已标价工程量清单与响应文件明确列出的不可竞争费用项目或费率或计算基础不一致的；</w:t>
      </w:r>
      <w:r>
        <w:rPr>
          <w:color w:val="auto"/>
          <w:highlight w:val="white"/>
        </w:rPr>
      </w:r>
      <w:r/>
    </w:p>
    <w:p>
      <w:pPr>
        <w:ind w:firstLine="480"/>
        <w:pageBreakBefore w:val="0"/>
        <w:spacing w:line="360" w:lineRule="auto"/>
        <w:rPr>
          <w:rFonts w:hint="eastAsia" w:ascii="宋体" w:hAnsi="宋体" w:eastAsia="宋体" w:cs="宋体"/>
          <w:color w:val="auto"/>
          <w:sz w:val="24"/>
          <w:szCs w:val="32"/>
          <w:highlight w:val="white"/>
        </w:rPr>
      </w:pPr>
      <w:r>
        <w:rPr>
          <w:rFonts w:hint="eastAsia" w:ascii="宋体" w:hAnsi="宋体" w:eastAsia="宋体" w:cs="宋体"/>
          <w:color w:val="auto"/>
          <w:sz w:val="24"/>
          <w:szCs w:val="32"/>
          <w:highlight w:val="white"/>
          <w:lang w:val="en-US" w:eastAsia="zh-CN"/>
        </w:rPr>
        <w:t xml:space="preserve">(10) 响应文件的已标价工程量清单与响应文件提供的工程量清单中的项目编码、项目名称、项目特征、计量单位、工程量不一致的；</w:t>
      </w:r>
      <w:r>
        <w:rPr>
          <w:color w:val="auto"/>
          <w:highlight w:val="white"/>
        </w:rPr>
      </w:r>
      <w:r/>
    </w:p>
    <w:p>
      <w:pPr>
        <w:ind w:firstLine="480"/>
        <w:pageBreakBefore w:val="0"/>
        <w:spacing w:line="360" w:lineRule="auto"/>
        <w:rPr>
          <w:rFonts w:hint="eastAsia" w:ascii="宋体" w:hAnsi="宋体" w:eastAsia="宋体" w:cs="宋体"/>
          <w:color w:val="auto"/>
          <w:sz w:val="24"/>
          <w:szCs w:val="32"/>
          <w:highlight w:val="white"/>
        </w:rPr>
      </w:pPr>
      <w:r>
        <w:rPr>
          <w:rFonts w:hint="eastAsia" w:ascii="宋体" w:hAnsi="宋体" w:eastAsia="宋体" w:cs="宋体"/>
          <w:color w:val="auto"/>
          <w:sz w:val="24"/>
          <w:szCs w:val="32"/>
          <w:highlight w:val="white"/>
          <w:lang w:val="en-US" w:eastAsia="zh-CN"/>
        </w:rPr>
        <w:t xml:space="preserve">(11) 响应文件载明的磋商项目完成期限超过响应文件规定的期限的；</w:t>
      </w:r>
      <w:r>
        <w:rPr>
          <w:color w:val="auto"/>
          <w:highlight w:val="white"/>
        </w:rPr>
      </w:r>
      <w:r/>
    </w:p>
    <w:p>
      <w:pPr>
        <w:ind w:firstLine="480"/>
        <w:pageBreakBefore w:val="0"/>
        <w:spacing w:line="360" w:lineRule="auto"/>
        <w:rPr>
          <w:rFonts w:hint="eastAsia" w:ascii="宋体" w:hAnsi="宋体" w:eastAsia="宋体" w:cs="宋体"/>
          <w:color w:val="auto"/>
          <w:sz w:val="24"/>
          <w:szCs w:val="32"/>
          <w:highlight w:val="white"/>
        </w:rPr>
      </w:pPr>
      <w:r>
        <w:rPr>
          <w:rFonts w:hint="eastAsia" w:ascii="宋体" w:hAnsi="宋体" w:eastAsia="宋体" w:cs="宋体"/>
          <w:color w:val="auto"/>
          <w:sz w:val="24"/>
          <w:szCs w:val="32"/>
          <w:highlight w:val="white"/>
          <w:lang w:val="en-US" w:eastAsia="zh-CN"/>
        </w:rPr>
        <w:t xml:space="preserve">(12) 明显不符合技术规范、技术标准的要求的；</w:t>
      </w:r>
      <w:r>
        <w:rPr>
          <w:color w:val="auto"/>
          <w:highlight w:val="white"/>
        </w:rPr>
      </w:r>
      <w:r/>
    </w:p>
    <w:p>
      <w:pPr>
        <w:ind w:firstLine="480"/>
        <w:pageBreakBefore w:val="0"/>
        <w:spacing w:line="360" w:lineRule="auto"/>
        <w:rPr>
          <w:rFonts w:hint="eastAsia" w:ascii="宋体" w:hAnsi="宋体" w:eastAsia="宋体" w:cs="宋体"/>
          <w:color w:val="auto"/>
          <w:sz w:val="24"/>
          <w:szCs w:val="32"/>
          <w:highlight w:val="white"/>
        </w:rPr>
      </w:pPr>
      <w:r>
        <w:rPr>
          <w:rFonts w:hint="eastAsia" w:ascii="宋体" w:hAnsi="宋体" w:eastAsia="宋体" w:cs="宋体"/>
          <w:color w:val="auto"/>
          <w:sz w:val="24"/>
          <w:szCs w:val="32"/>
          <w:highlight w:val="white"/>
          <w:lang w:val="en-US" w:eastAsia="zh-CN"/>
        </w:rPr>
        <w:t xml:space="preserve">(13) 响应文件载明的货物包装方式、检验标准和方法等不符合响应文件的要求的；</w:t>
      </w:r>
      <w:r>
        <w:rPr>
          <w:color w:val="auto"/>
          <w:highlight w:val="white"/>
        </w:rPr>
      </w:r>
      <w:r/>
    </w:p>
    <w:p>
      <w:pPr>
        <w:ind w:firstLine="480"/>
        <w:pageBreakBefore w:val="0"/>
        <w:spacing w:line="360" w:lineRule="auto"/>
        <w:rPr>
          <w:rFonts w:hint="eastAsia" w:ascii="宋体" w:hAnsi="宋体" w:eastAsia="宋体" w:cs="宋体"/>
          <w:color w:val="auto"/>
          <w:sz w:val="24"/>
          <w:szCs w:val="32"/>
          <w:highlight w:val="white"/>
        </w:rPr>
      </w:pPr>
      <w:r>
        <w:rPr>
          <w:rFonts w:hint="eastAsia" w:ascii="宋体" w:hAnsi="宋体" w:eastAsia="宋体" w:cs="宋体"/>
          <w:color w:val="auto"/>
          <w:sz w:val="24"/>
          <w:szCs w:val="32"/>
          <w:highlight w:val="white"/>
          <w:lang w:val="en-US" w:eastAsia="zh-CN"/>
        </w:rPr>
        <w:t xml:space="preserve">(14) 响应文件提出了不能满足响应文件要求或采购人不能接受的工程验收、计量、价款结算和支付办法的；</w:t>
      </w:r>
      <w:r>
        <w:rPr>
          <w:color w:val="auto"/>
          <w:highlight w:val="white"/>
        </w:rPr>
      </w:r>
      <w:r/>
    </w:p>
    <w:p>
      <w:pPr>
        <w:ind w:firstLine="480"/>
        <w:pageBreakBefore w:val="0"/>
        <w:spacing w:line="360" w:lineRule="auto"/>
        <w:rPr>
          <w:rFonts w:hint="eastAsia" w:ascii="宋体" w:hAnsi="宋体" w:eastAsia="宋体" w:cs="宋体"/>
          <w:color w:val="auto"/>
          <w:sz w:val="24"/>
          <w:szCs w:val="32"/>
          <w:highlight w:val="white"/>
        </w:rPr>
      </w:pPr>
      <w:r>
        <w:rPr>
          <w:rFonts w:hint="eastAsia" w:ascii="宋体" w:hAnsi="宋体" w:eastAsia="宋体" w:cs="宋体"/>
          <w:color w:val="auto"/>
          <w:sz w:val="24"/>
          <w:szCs w:val="32"/>
          <w:highlight w:val="white"/>
          <w:lang w:val="en-US" w:eastAsia="zh-CN"/>
        </w:rPr>
        <w:t xml:space="preserve">(15) 未按响应文件要求提供纸质响应文件；</w:t>
      </w:r>
      <w:r>
        <w:rPr>
          <w:color w:val="auto"/>
          <w:highlight w:val="white"/>
        </w:rPr>
      </w:r>
      <w:r/>
    </w:p>
    <w:p>
      <w:pPr>
        <w:ind w:firstLine="480"/>
        <w:pageBreakBefore w:val="0"/>
        <w:spacing w:line="360" w:lineRule="auto"/>
        <w:rPr>
          <w:rFonts w:hint="eastAsia" w:ascii="宋体" w:hAnsi="宋体" w:eastAsia="宋体" w:cs="宋体"/>
          <w:color w:val="auto"/>
          <w:sz w:val="24"/>
          <w:szCs w:val="32"/>
          <w:highlight w:val="white"/>
        </w:rPr>
      </w:pPr>
      <w:r>
        <w:rPr>
          <w:rFonts w:hint="eastAsia" w:ascii="宋体" w:hAnsi="宋体" w:eastAsia="宋体" w:cs="宋体"/>
          <w:color w:val="auto"/>
          <w:sz w:val="24"/>
          <w:szCs w:val="32"/>
          <w:highlight w:val="white"/>
          <w:lang w:val="en-US" w:eastAsia="zh-CN"/>
        </w:rPr>
        <w:t xml:space="preserve">(16) 不同磋商供应商的响应文件以及响应文件制作过程出现了评审委员会认为不应当雷同的情况的；</w:t>
      </w:r>
      <w:r>
        <w:rPr>
          <w:color w:val="auto"/>
          <w:highlight w:val="white"/>
        </w:rPr>
      </w:r>
      <w:r/>
    </w:p>
    <w:p>
      <w:pPr>
        <w:ind w:firstLine="480"/>
        <w:pageBreakBefore w:val="0"/>
        <w:spacing w:line="360" w:lineRule="auto"/>
        <w:rPr>
          <w:rFonts w:hint="eastAsia" w:ascii="宋体" w:hAnsi="宋体" w:eastAsia="宋体" w:cs="宋体"/>
          <w:color w:val="auto"/>
          <w:sz w:val="24"/>
          <w:szCs w:val="32"/>
          <w:highlight w:val="white"/>
        </w:rPr>
      </w:pPr>
      <w:r>
        <w:rPr>
          <w:rFonts w:hint="eastAsia" w:ascii="宋体" w:hAnsi="宋体" w:eastAsia="宋体" w:cs="宋体"/>
          <w:color w:val="auto"/>
          <w:sz w:val="24"/>
          <w:szCs w:val="32"/>
          <w:highlight w:val="white"/>
          <w:lang w:val="en-US" w:eastAsia="zh-CN"/>
        </w:rPr>
        <w:t xml:space="preserve">(17) 以他人的名义参与磋商、串通磋商、以行贿手段谋取成交或者以其他弄虚作假方式参与磋商的；</w:t>
      </w:r>
      <w:r>
        <w:rPr>
          <w:color w:val="auto"/>
          <w:highlight w:val="white"/>
        </w:rPr>
      </w:r>
      <w:r/>
    </w:p>
    <w:p>
      <w:pPr>
        <w:ind w:firstLine="480"/>
        <w:pageBreakBefore w:val="0"/>
        <w:spacing w:line="360" w:lineRule="auto"/>
        <w:rPr>
          <w:rFonts w:hint="eastAsia" w:ascii="宋体" w:hAnsi="宋体" w:eastAsia="宋体" w:cs="宋体"/>
          <w:color w:val="auto"/>
          <w:sz w:val="24"/>
          <w:szCs w:val="32"/>
          <w:highlight w:val="white"/>
        </w:rPr>
      </w:pPr>
      <w:r>
        <w:rPr>
          <w:rFonts w:hint="eastAsia" w:ascii="宋体" w:hAnsi="宋体" w:eastAsia="宋体" w:cs="宋体"/>
          <w:color w:val="auto"/>
          <w:sz w:val="24"/>
          <w:szCs w:val="32"/>
          <w:highlight w:val="white"/>
          <w:lang w:val="en-US" w:eastAsia="zh-CN"/>
        </w:rPr>
        <w:t xml:space="preserve">(18) 施工组织设计（施工方案）存在明显技术方案错误，或者不符合响应文件有关要求的；</w:t>
      </w:r>
      <w:r>
        <w:rPr>
          <w:color w:val="auto"/>
          <w:highlight w:val="white"/>
        </w:rPr>
      </w:r>
      <w:r/>
    </w:p>
    <w:p>
      <w:pPr>
        <w:ind w:firstLine="480"/>
        <w:pageBreakBefore w:val="0"/>
        <w:spacing w:line="360" w:lineRule="auto"/>
        <w:rPr>
          <w:rFonts w:hint="eastAsia" w:ascii="宋体" w:hAnsi="宋体" w:eastAsia="宋体" w:cs="宋体"/>
          <w:color w:val="auto"/>
          <w:sz w:val="24"/>
          <w:szCs w:val="32"/>
          <w:highlight w:val="white"/>
        </w:rPr>
      </w:pPr>
      <w:r>
        <w:rPr>
          <w:rFonts w:hint="eastAsia" w:ascii="宋体" w:hAnsi="宋体" w:eastAsia="宋体" w:cs="宋体"/>
          <w:color w:val="auto"/>
          <w:sz w:val="24"/>
          <w:szCs w:val="32"/>
          <w:highlight w:val="white"/>
          <w:lang w:val="en-US" w:eastAsia="zh-CN"/>
        </w:rPr>
        <w:t xml:space="preserve">(19) 响应文件关键内容模糊、无法辨认的。</w:t>
      </w:r>
      <w:r>
        <w:rPr>
          <w:color w:val="auto"/>
          <w:highlight w:val="white"/>
        </w:rPr>
      </w:r>
      <w:r/>
    </w:p>
    <w:p>
      <w:pPr>
        <w:ind w:firstLine="480"/>
        <w:pageBreakBefore w:val="0"/>
        <w:spacing w:line="360" w:lineRule="auto"/>
        <w:rPr>
          <w:rFonts w:hint="eastAsia" w:ascii="宋体" w:hAnsi="宋体" w:eastAsia="宋体" w:cs="宋体"/>
          <w:color w:val="auto"/>
          <w:sz w:val="24"/>
          <w:szCs w:val="32"/>
          <w:highlight w:val="white"/>
        </w:rPr>
      </w:pPr>
      <w:r>
        <w:rPr>
          <w:rFonts w:hint="eastAsia" w:ascii="宋体" w:hAnsi="宋体" w:eastAsia="宋体" w:cs="宋体"/>
          <w:color w:val="auto"/>
          <w:sz w:val="24"/>
          <w:szCs w:val="32"/>
          <w:highlight w:val="white"/>
          <w:lang w:val="en-US" w:eastAsia="zh-CN"/>
        </w:rPr>
        <w:t xml:space="preserve">(20) 不符合法律、法规和响应文件中规定的其他实质性要求和条件的（本响应文件中标注★的款项为实质性要求和条件）；</w:t>
      </w:r>
      <w:r>
        <w:rPr>
          <w:color w:val="auto"/>
          <w:highlight w:val="white"/>
        </w:rPr>
      </w:r>
      <w:r/>
    </w:p>
    <w:p>
      <w:pPr>
        <w:ind w:firstLine="480"/>
        <w:pageBreakBefore w:val="0"/>
        <w:spacing w:line="360" w:lineRule="auto"/>
        <w:rPr>
          <w:rFonts w:hint="eastAsia" w:ascii="宋体" w:hAnsi="宋体" w:eastAsia="宋体" w:cs="宋体"/>
          <w:color w:val="auto"/>
          <w:sz w:val="24"/>
          <w:szCs w:val="32"/>
          <w:highlight w:val="white"/>
        </w:rPr>
      </w:pPr>
      <w:r>
        <w:rPr>
          <w:rFonts w:hint="eastAsia" w:ascii="宋体" w:hAnsi="宋体" w:eastAsia="宋体" w:cs="宋体"/>
          <w:color w:val="auto"/>
          <w:sz w:val="24"/>
          <w:szCs w:val="32"/>
          <w:highlight w:val="white"/>
          <w:lang w:val="en-US" w:eastAsia="zh-CN"/>
        </w:rPr>
        <w:t xml:space="preserve">(21) 其他法律、法规及本响应文件规定的属未实质性响应的响应文件的情形。</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5.</w:t>
      </w:r>
      <w:r>
        <w:rPr>
          <w:rFonts w:hint="eastAsia" w:ascii="宋体" w:hAnsi="宋体" w:cs="宋体"/>
          <w:b w:val="0"/>
          <w:bCs w:val="0"/>
          <w:color w:val="auto"/>
          <w:sz w:val="24"/>
          <w:szCs w:val="24"/>
          <w:highlight w:val="white"/>
          <w:lang w:val="en-US" w:eastAsia="zh-CN"/>
        </w:rPr>
        <w:t xml:space="preserve">6</w:t>
      </w:r>
      <w:r>
        <w:rPr>
          <w:rFonts w:hint="eastAsia" w:ascii="宋体" w:hAnsi="宋体" w:eastAsia="宋体" w:cs="宋体"/>
          <w:b w:val="0"/>
          <w:bCs w:val="0"/>
          <w:color w:val="auto"/>
          <w:sz w:val="24"/>
          <w:szCs w:val="24"/>
          <w:highlight w:val="white"/>
          <w:lang w:val="en-US" w:eastAsia="zh-CN"/>
        </w:rPr>
        <w:t xml:space="preserve"> 磋商小组将按上述修正错误的方法调整响应文件中的报价，现场告知供应商，调整后的价格应对供应商具有约束力。如果供应商不接受修正后的价格，则其磋商活动将被拒绝。</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5.</w:t>
      </w:r>
      <w:r>
        <w:rPr>
          <w:rFonts w:hint="eastAsia" w:ascii="宋体" w:hAnsi="宋体" w:cs="宋体"/>
          <w:b w:val="0"/>
          <w:bCs w:val="0"/>
          <w:color w:val="auto"/>
          <w:sz w:val="24"/>
          <w:szCs w:val="24"/>
          <w:highlight w:val="white"/>
          <w:lang w:val="en-US" w:eastAsia="zh-CN"/>
        </w:rPr>
        <w:t xml:space="preserve">7</w:t>
      </w:r>
      <w:r>
        <w:rPr>
          <w:rFonts w:hint="eastAsia" w:ascii="宋体" w:hAnsi="宋体" w:eastAsia="宋体" w:cs="宋体"/>
          <w:b w:val="0"/>
          <w:bCs w:val="0"/>
          <w:color w:val="auto"/>
          <w:sz w:val="24"/>
          <w:szCs w:val="24"/>
          <w:highlight w:val="white"/>
          <w:lang w:val="en-US" w:eastAsia="zh-CN"/>
        </w:rPr>
        <w:t xml:space="preserve"> 磋商小组将允许修正响应文件中不构成重大偏离的、微小的、非正规的、不一致的或不规则的地方，但这些修改不能影响任何供应商相应的名次排列。</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5.</w:t>
      </w:r>
      <w:r>
        <w:rPr>
          <w:rFonts w:hint="eastAsia" w:ascii="宋体" w:hAnsi="宋体" w:cs="宋体"/>
          <w:b w:val="0"/>
          <w:bCs w:val="0"/>
          <w:color w:val="auto"/>
          <w:sz w:val="24"/>
          <w:szCs w:val="24"/>
          <w:highlight w:val="white"/>
          <w:lang w:val="en-US" w:eastAsia="zh-CN"/>
        </w:rPr>
        <w:t xml:space="preserve">8</w:t>
      </w:r>
      <w:r>
        <w:rPr>
          <w:rFonts w:hint="eastAsia" w:ascii="宋体" w:hAnsi="宋体" w:eastAsia="宋体" w:cs="宋体"/>
          <w:b w:val="0"/>
          <w:bCs w:val="0"/>
          <w:color w:val="auto"/>
          <w:sz w:val="24"/>
          <w:szCs w:val="24"/>
          <w:highlight w:val="white"/>
          <w:lang w:val="en-US" w:eastAsia="zh-CN"/>
        </w:rPr>
        <w:t xml:space="preserve">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5.</w:t>
      </w:r>
      <w:r>
        <w:rPr>
          <w:rFonts w:hint="eastAsia" w:ascii="宋体" w:hAnsi="宋体" w:cs="宋体"/>
          <w:b w:val="0"/>
          <w:bCs w:val="0"/>
          <w:color w:val="auto"/>
          <w:sz w:val="24"/>
          <w:szCs w:val="24"/>
          <w:highlight w:val="white"/>
          <w:lang w:val="en-US" w:eastAsia="zh-CN"/>
        </w:rPr>
        <w:t xml:space="preserve">9 </w:t>
      </w:r>
      <w:r>
        <w:rPr>
          <w:rFonts w:hint="eastAsia" w:ascii="宋体" w:hAnsi="宋体" w:eastAsia="宋体" w:cs="宋体"/>
          <w:b w:val="0"/>
          <w:bCs w:val="0"/>
          <w:color w:val="auto"/>
          <w:sz w:val="24"/>
          <w:szCs w:val="24"/>
          <w:highlight w:val="white"/>
          <w:lang w:val="en-US" w:eastAsia="zh-CN"/>
        </w:rPr>
        <w:t xml:space="preserve">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eastAsia="宋体" w:cs="宋体"/>
          <w:b w:val="0"/>
          <w:bCs w:val="0"/>
          <w:color w:val="auto"/>
          <w:sz w:val="24"/>
          <w:szCs w:val="24"/>
          <w:highlight w:val="white"/>
          <w:lang w:val="en-US" w:eastAsia="zh-CN"/>
        </w:rPr>
        <w:t xml:space="preserve">5.</w:t>
      </w:r>
      <w:r>
        <w:rPr>
          <w:rFonts w:hint="eastAsia" w:ascii="宋体" w:hAnsi="宋体" w:cs="宋体"/>
          <w:b w:val="0"/>
          <w:bCs w:val="0"/>
          <w:color w:val="auto"/>
          <w:sz w:val="24"/>
          <w:szCs w:val="24"/>
          <w:highlight w:val="white"/>
          <w:lang w:val="en-US" w:eastAsia="zh-CN"/>
        </w:rPr>
        <w:t xml:space="preserve">10</w:t>
      </w:r>
      <w:r>
        <w:rPr>
          <w:rFonts w:hint="eastAsia" w:ascii="宋体" w:hAnsi="宋体" w:eastAsia="宋体" w:cs="宋体"/>
          <w:b w:val="0"/>
          <w:bCs w:val="0"/>
          <w:color w:val="auto"/>
          <w:sz w:val="24"/>
          <w:szCs w:val="24"/>
          <w:highlight w:val="white"/>
          <w:lang w:val="en-US" w:eastAsia="zh-CN"/>
        </w:rPr>
        <w:t xml:space="preserve"> 供应商在评审全过程中应保持通讯畅通，并安排专人与采购人或采购代理机构及磋商小组联系。</w:t>
      </w:r>
      <w:r>
        <w:rPr>
          <w:color w:val="auto"/>
          <w:highlight w:val="white"/>
        </w:rPr>
      </w:r>
      <w:r/>
    </w:p>
    <w:p>
      <w:pPr>
        <w:ind w:firstLine="477"/>
        <w:pageBreakBefore w:val="0"/>
        <w:spacing w:after="145" w:line="360" w:lineRule="auto"/>
        <w:widowControl w:val="off"/>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6 </w:t>
      </w:r>
      <w:r>
        <w:rPr>
          <w:rFonts w:hint="eastAsia" w:ascii="宋体" w:hAnsi="宋体" w:eastAsia="宋体" w:cs="宋体"/>
          <w:color w:val="auto"/>
          <w:sz w:val="24"/>
          <w:szCs w:val="24"/>
          <w:highlight w:val="white"/>
        </w:rPr>
        <w:t xml:space="preserve">磋商程序</w:t>
      </w:r>
      <w:r>
        <w:rPr>
          <w:color w:val="auto"/>
          <w:highlight w:val="white"/>
        </w:rPr>
      </w:r>
      <w:r/>
    </w:p>
    <w:p>
      <w:pPr>
        <w:ind w:firstLine="477"/>
        <w:pageBreakBefore w:val="0"/>
        <w:spacing w:after="145" w:line="360" w:lineRule="auto"/>
        <w:widowControl w:val="off"/>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6.1 </w:t>
      </w:r>
      <w:r>
        <w:rPr>
          <w:rFonts w:hint="eastAsia" w:ascii="宋体" w:hAnsi="宋体" w:eastAsia="宋体" w:cs="宋体"/>
          <w:color w:val="auto"/>
          <w:sz w:val="24"/>
          <w:szCs w:val="24"/>
          <w:highlight w:val="whit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rPr>
          <w:color w:val="auto"/>
          <w:highlight w:val="white"/>
        </w:rPr>
      </w:r>
      <w:r/>
    </w:p>
    <w:p>
      <w:pPr>
        <w:ind w:firstLine="477"/>
        <w:pageBreakBefore w:val="0"/>
        <w:spacing w:after="145" w:line="360" w:lineRule="auto"/>
        <w:widowControl w:val="off"/>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color w:val="auto"/>
          <w:highlight w:val="white"/>
        </w:rPr>
      </w:r>
      <w:r/>
    </w:p>
    <w:p>
      <w:pPr>
        <w:ind w:firstLine="477"/>
        <w:pageBreakBefore w:val="0"/>
        <w:spacing w:after="145" w:line="360" w:lineRule="auto"/>
        <w:widowControl w:val="off"/>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6.2 </w:t>
      </w:r>
      <w:r>
        <w:rPr>
          <w:rFonts w:hint="eastAsia" w:ascii="宋体" w:hAnsi="宋体" w:eastAsia="宋体" w:cs="宋体"/>
          <w:color w:val="auto"/>
          <w:sz w:val="24"/>
          <w:szCs w:val="24"/>
          <w:highlight w:val="whit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color w:val="auto"/>
          <w:highlight w:val="white"/>
        </w:rPr>
      </w:r>
      <w:r/>
    </w:p>
    <w:p>
      <w:pPr>
        <w:ind w:firstLine="477"/>
        <w:pageBreakBefore w:val="0"/>
        <w:spacing w:after="145" w:line="360" w:lineRule="auto"/>
        <w:widowControl w:val="off"/>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color w:val="auto"/>
          <w:highlight w:val="white"/>
        </w:rPr>
      </w:r>
      <w:r/>
    </w:p>
    <w:p>
      <w:pPr>
        <w:ind w:firstLine="480"/>
        <w:pageBreakBefore w:val="0"/>
        <w:spacing w:after="145" w:line="360" w:lineRule="auto"/>
        <w:widowControl w:val="off"/>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最后报价是供应商响应文件的有效组成部分。符合《政府采购竞争性磋商采购方</w:t>
      </w:r>
      <w:r>
        <w:rPr>
          <w:rFonts w:hint="eastAsia" w:ascii="宋体" w:hAnsi="宋体" w:cs="宋体"/>
          <w:color w:val="auto"/>
          <w:sz w:val="24"/>
          <w:szCs w:val="24"/>
          <w:highlight w:val="white"/>
          <w:lang w:eastAsia="zh-CN"/>
        </w:rPr>
        <w:t xml:space="preserve">式管</w:t>
      </w:r>
      <w:r>
        <w:rPr>
          <w:rFonts w:hint="eastAsia" w:ascii="宋体" w:hAnsi="宋体" w:eastAsia="宋体" w:cs="宋体"/>
          <w:color w:val="auto"/>
          <w:sz w:val="24"/>
          <w:szCs w:val="24"/>
          <w:highlight w:val="white"/>
        </w:rPr>
        <w:t xml:space="preserve">理暂行办法》第三条第一款第四项及《财政部关于竞争性磋商采购方式管理暂行办法有关问题的补充通知》（财库</w:t>
      </w:r>
      <w:r>
        <w:rPr>
          <w:rFonts w:hint="eastAsia" w:ascii="宋体" w:hAnsi="宋体" w:cs="宋体"/>
          <w:color w:val="auto"/>
          <w:sz w:val="24"/>
          <w:szCs w:val="24"/>
          <w:highlight w:val="white"/>
          <w:lang w:eastAsia="zh-CN"/>
        </w:rPr>
        <w:t xml:space="preserve">〔2015〕124号</w:t>
      </w:r>
      <w:r>
        <w:rPr>
          <w:rFonts w:hint="eastAsia" w:ascii="宋体" w:hAnsi="宋体" w:eastAsia="宋体" w:cs="宋体"/>
          <w:color w:val="auto"/>
          <w:sz w:val="24"/>
          <w:szCs w:val="24"/>
          <w:highlight w:val="white"/>
        </w:rPr>
        <w:t xml:space="preserve">）规定情形的，提交最后报价的供应商可以为2家。</w:t>
      </w:r>
      <w:r>
        <w:rPr>
          <w:color w:val="auto"/>
          <w:highlight w:val="white"/>
        </w:rPr>
      </w:r>
      <w:r/>
    </w:p>
    <w:p>
      <w:pPr>
        <w:ind w:firstLine="477"/>
        <w:pageBreakBefore w:val="0"/>
        <w:spacing w:after="145" w:line="360" w:lineRule="auto"/>
        <w:widowControl w:val="off"/>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6.3 </w:t>
      </w:r>
      <w:r>
        <w:rPr>
          <w:rFonts w:hint="eastAsia" w:ascii="宋体" w:hAnsi="宋体" w:eastAsia="宋体" w:cs="宋体"/>
          <w:color w:val="auto"/>
          <w:sz w:val="24"/>
          <w:szCs w:val="24"/>
          <w:highlight w:val="white"/>
        </w:rPr>
        <w:t xml:space="preserve">供应商未在磋商小组规定的时间内在苏采云系统中提交最后报价的视为放弃磋商，其响应文件按无效响应处理，最后报价格式表须加盖CA电子公章</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否则视为未提交最后报价。已提交响应文件的供应商，在提交最后报价之前，可以根据磋商情况退出磋商，并在苏采云系统中提交“退出磋商函”并加盖CA电子公章。</w:t>
      </w:r>
      <w:r>
        <w:rPr>
          <w:color w:val="auto"/>
          <w:highlight w:val="white"/>
        </w:rPr>
      </w:r>
      <w:r/>
    </w:p>
    <w:p>
      <w:pPr>
        <w:ind w:firstLine="477"/>
        <w:pageBreakBefore w:val="0"/>
        <w:spacing w:after="145" w:line="360" w:lineRule="auto"/>
        <w:widowControl w:val="off"/>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6.4</w:t>
      </w:r>
      <w:r>
        <w:rPr>
          <w:rFonts w:hint="eastAsia" w:ascii="宋体" w:hAnsi="宋体" w:eastAsia="宋体" w:cs="宋体"/>
          <w:color w:val="auto"/>
          <w:sz w:val="24"/>
          <w:szCs w:val="24"/>
          <w:highlight w:val="white"/>
        </w:rPr>
        <w:t xml:space="preserve">评审方法和评审标准</w:t>
      </w:r>
      <w:r>
        <w:rPr>
          <w:color w:val="auto"/>
          <w:highlight w:val="white"/>
        </w:rPr>
      </w:r>
      <w:r/>
    </w:p>
    <w:p>
      <w:pPr>
        <w:ind w:firstLine="477"/>
        <w:pageBreakBefore w:val="0"/>
        <w:spacing w:after="145" w:line="360" w:lineRule="auto"/>
        <w:widowControl w:val="off"/>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6.4.1</w:t>
      </w:r>
      <w:r>
        <w:rPr>
          <w:rFonts w:hint="eastAsia" w:ascii="宋体" w:hAnsi="宋体" w:eastAsia="宋体" w:cs="宋体"/>
          <w:color w:val="auto"/>
          <w:sz w:val="24"/>
          <w:szCs w:val="24"/>
          <w:highlight w:val="white"/>
        </w:rPr>
        <w:t xml:space="preserve">评审方法。经磋商确定最终采购需求和提交最后报价的供应商后，由磋商小组采用综合评分法对提交最后报价的供应商的响应文件和最后报价进行综合评分。</w:t>
      </w:r>
      <w:r>
        <w:rPr>
          <w:color w:val="auto"/>
          <w:highlight w:val="white"/>
        </w:rPr>
      </w:r>
      <w:r/>
    </w:p>
    <w:p>
      <w:pPr>
        <w:ind w:firstLine="477"/>
        <w:pageBreakBefore w:val="0"/>
        <w:spacing w:after="145" w:line="360" w:lineRule="auto"/>
        <w:widowControl w:val="off"/>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color w:val="auto"/>
          <w:highlight w:val="white"/>
        </w:rPr>
      </w:r>
      <w:r/>
    </w:p>
    <w:p>
      <w:pPr>
        <w:ind w:firstLine="477"/>
        <w:pageBreakBefore w:val="0"/>
        <w:spacing w:after="145" w:line="360" w:lineRule="auto"/>
        <w:widowControl w:val="off"/>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6.4.2 </w:t>
      </w:r>
      <w:r>
        <w:rPr>
          <w:rFonts w:hint="eastAsia" w:ascii="宋体" w:hAnsi="宋体" w:eastAsia="宋体" w:cs="宋体"/>
          <w:color w:val="auto"/>
          <w:sz w:val="24"/>
          <w:szCs w:val="24"/>
          <w:highlight w:val="white"/>
        </w:rPr>
        <w:t xml:space="preserve">评审标准</w:t>
      </w:r>
      <w:r>
        <w:rPr>
          <w:color w:val="auto"/>
          <w:highlight w:val="white"/>
        </w:rPr>
      </w:r>
      <w:r/>
    </w:p>
    <w:p>
      <w:pPr>
        <w:ind w:firstLine="477"/>
        <w:pageBreakBefore w:val="0"/>
        <w:spacing w:after="145" w:line="360" w:lineRule="auto"/>
        <w:widowControl w:val="off"/>
        <w:tabs>
          <w:tab w:val="left" w:pos="900" w:leader="none"/>
        </w:tabs>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b w:val="0"/>
          <w:bCs w:val="0"/>
          <w:color w:val="auto"/>
          <w:sz w:val="24"/>
          <w:szCs w:val="24"/>
          <w:highlight w:val="white"/>
        </w:rPr>
        <w:t xml:space="preserve">见本磋商文件第</w:t>
      </w:r>
      <w:r>
        <w:rPr>
          <w:rFonts w:hint="eastAsia" w:asciiTheme="minorEastAsia" w:hAnsiTheme="minorEastAsia" w:eastAsiaTheme="minorEastAsia" w:cstheme="minorEastAsia"/>
          <w:b w:val="0"/>
          <w:bCs w:val="0"/>
          <w:color w:val="auto"/>
          <w:sz w:val="24"/>
          <w:szCs w:val="24"/>
          <w:highlight w:val="white"/>
          <w:lang w:val="en-US" w:eastAsia="zh-CN"/>
        </w:rPr>
        <w:t xml:space="preserve">七</w:t>
      </w:r>
      <w:r>
        <w:rPr>
          <w:rFonts w:hint="eastAsia" w:asciiTheme="minorEastAsia" w:hAnsiTheme="minorEastAsia" w:eastAsiaTheme="minorEastAsia" w:cstheme="minorEastAsia"/>
          <w:b w:val="0"/>
          <w:bCs w:val="0"/>
          <w:color w:val="auto"/>
          <w:sz w:val="24"/>
          <w:szCs w:val="24"/>
          <w:highlight w:val="white"/>
        </w:rPr>
        <w:t xml:space="preserve">章规定</w:t>
      </w:r>
      <w:r>
        <w:rPr>
          <w:rFonts w:hint="eastAsia" w:asciiTheme="minorEastAsia" w:hAnsiTheme="minorEastAsia" w:eastAsiaTheme="minorEastAsia" w:cstheme="minorEastAsia"/>
          <w:color w:val="auto"/>
          <w:sz w:val="24"/>
          <w:szCs w:val="24"/>
          <w:highlight w:val="white"/>
        </w:rPr>
        <w:t xml:space="preserve">。</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cs="宋体"/>
          <w:b w:val="0"/>
          <w:bCs w:val="0"/>
          <w:color w:val="auto"/>
          <w:sz w:val="24"/>
          <w:szCs w:val="24"/>
          <w:highlight w:val="white"/>
          <w:lang w:val="en-US" w:eastAsia="zh-CN"/>
        </w:rPr>
        <w:t xml:space="preserve">7</w:t>
      </w:r>
      <w:r>
        <w:rPr>
          <w:rFonts w:hint="eastAsia" w:ascii="宋体" w:hAnsi="宋体" w:eastAsia="宋体" w:cs="宋体"/>
          <w:b w:val="0"/>
          <w:bCs w:val="0"/>
          <w:color w:val="auto"/>
          <w:sz w:val="24"/>
          <w:szCs w:val="24"/>
          <w:highlight w:val="white"/>
          <w:lang w:val="en-US" w:eastAsia="zh-CN"/>
        </w:rPr>
        <w:t xml:space="preserve">. 被认定为未实质性响应磋商文件的响应文件的情形。</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white"/>
        </w:rPr>
        <w:outlineLvl w:val="9"/>
      </w:pPr>
      <w:r>
        <w:rPr>
          <w:rFonts w:hint="eastAsia" w:ascii="宋体" w:hAnsi="宋体" w:cs="宋体"/>
          <w:b/>
          <w:bCs/>
          <w:color w:val="auto"/>
          <w:sz w:val="24"/>
          <w:szCs w:val="24"/>
          <w:highlight w:val="white"/>
          <w:lang w:val="en-US" w:eastAsia="zh-CN"/>
        </w:rPr>
        <w:t xml:space="preserve">7</w:t>
      </w:r>
      <w:r>
        <w:rPr>
          <w:rFonts w:hint="eastAsia" w:ascii="宋体" w:hAnsi="宋体" w:eastAsia="宋体" w:cs="宋体"/>
          <w:b/>
          <w:bCs/>
          <w:color w:val="auto"/>
          <w:sz w:val="24"/>
          <w:szCs w:val="24"/>
          <w:highlight w:val="white"/>
          <w:lang w:val="en-US" w:eastAsia="zh-CN"/>
        </w:rPr>
        <w:t xml:space="preserve">.1出现下列情形之一的，作无效响应处理。</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eastAsia="宋体" w:asciiTheme="minorEastAsia" w:hAnsiTheme="minorEastAsia" w:cstheme="minorEastAsia"/>
          <w:bCs/>
          <w:color w:val="auto"/>
          <w:sz w:val="24"/>
          <w:szCs w:val="24"/>
          <w:highlight w:val="white"/>
        </w:rPr>
        <w:outlineLvl w:val="9"/>
      </w:pPr>
      <w:r>
        <w:rPr>
          <w:rFonts w:hint="eastAsia" w:ascii="宋体" w:hAnsi="宋体" w:cs="宋体"/>
          <w:b w:val="0"/>
          <w:bCs w:val="0"/>
          <w:color w:val="auto"/>
          <w:sz w:val="24"/>
          <w:szCs w:val="24"/>
          <w:highlight w:val="white"/>
          <w:lang w:val="en-US" w:eastAsia="zh-CN"/>
        </w:rPr>
        <w:t xml:space="preserve">7</w:t>
      </w:r>
      <w:r>
        <w:rPr>
          <w:rFonts w:hint="eastAsia" w:ascii="宋体" w:hAnsi="宋体" w:eastAsia="宋体" w:cs="宋体"/>
          <w:b w:val="0"/>
          <w:bCs w:val="0"/>
          <w:color w:val="auto"/>
          <w:sz w:val="24"/>
          <w:szCs w:val="24"/>
          <w:highlight w:val="white"/>
          <w:lang w:val="en-US" w:eastAsia="zh-CN"/>
        </w:rPr>
        <w:t xml:space="preserve">.1.1 </w:t>
      </w:r>
      <w:r>
        <w:rPr>
          <w:rFonts w:hint="eastAsia" w:asciiTheme="minorEastAsia" w:hAnsiTheme="minorEastAsia" w:eastAsiaTheme="minorEastAsia" w:cstheme="minorEastAsia"/>
          <w:bCs/>
          <w:color w:val="auto"/>
          <w:sz w:val="24"/>
          <w:szCs w:val="24"/>
          <w:highlight w:val="white"/>
        </w:rPr>
        <w:t xml:space="preserve">供应商在</w:t>
      </w:r>
      <w:r>
        <w:rPr>
          <w:rFonts w:hint="eastAsia" w:asciiTheme="minorEastAsia" w:hAnsiTheme="minorEastAsia" w:eastAsiaTheme="minorEastAsia" w:cstheme="minorEastAsia"/>
          <w:color w:val="auto"/>
          <w:sz w:val="24"/>
          <w:szCs w:val="24"/>
          <w:highlight w:val="white"/>
        </w:rPr>
        <w:t xml:space="preserve">苏采云系统</w:t>
      </w:r>
      <w:r>
        <w:rPr>
          <w:rFonts w:hint="eastAsia" w:asciiTheme="minorEastAsia" w:hAnsiTheme="minorEastAsia" w:eastAsiaTheme="minorEastAsia" w:cstheme="minorEastAsia"/>
          <w:bCs/>
          <w:color w:val="auto"/>
          <w:sz w:val="24"/>
          <w:szCs w:val="24"/>
          <w:highlight w:val="white"/>
        </w:rPr>
        <w:t xml:space="preserve">规定的时间内未成功解密电子响应文件的</w:t>
      </w:r>
      <w:r>
        <w:rPr>
          <w:rFonts w:hint="eastAsia" w:eastAsia="宋体" w:asciiTheme="minorEastAsia" w:hAnsiTheme="minorEastAsia" w:cstheme="minorEastAsia"/>
          <w:bCs/>
          <w:color w:val="auto"/>
          <w:sz w:val="24"/>
          <w:szCs w:val="24"/>
          <w:highlight w:val="white"/>
          <w:lang w:eastAsia="zh-CN"/>
        </w:rPr>
        <w:t xml:space="preserve">。</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Theme="minorEastAsia" w:hAnsiTheme="minorEastAsia" w:eastAsiaTheme="minorEastAsia" w:cstheme="minorEastAsia"/>
          <w:bCs/>
          <w:color w:val="auto"/>
          <w:sz w:val="24"/>
          <w:szCs w:val="24"/>
          <w:highlight w:val="white"/>
        </w:rPr>
        <w:outlineLvl w:val="9"/>
      </w:pPr>
      <w:r>
        <w:rPr>
          <w:rFonts w:hint="eastAsia" w:ascii="宋体" w:hAnsi="宋体" w:cs="宋体"/>
          <w:b w:val="0"/>
          <w:bCs w:val="0"/>
          <w:color w:val="auto"/>
          <w:sz w:val="24"/>
          <w:szCs w:val="24"/>
          <w:highlight w:val="white"/>
          <w:lang w:val="en-US" w:eastAsia="zh-CN"/>
        </w:rPr>
        <w:t xml:space="preserve">7</w:t>
      </w:r>
      <w:r>
        <w:rPr>
          <w:rFonts w:hint="eastAsia" w:ascii="宋体" w:hAnsi="宋体" w:eastAsia="宋体" w:cs="宋体"/>
          <w:b w:val="0"/>
          <w:bCs w:val="0"/>
          <w:color w:val="auto"/>
          <w:sz w:val="24"/>
          <w:szCs w:val="24"/>
          <w:highlight w:val="white"/>
          <w:lang w:val="en-US" w:eastAsia="zh-CN"/>
        </w:rPr>
        <w:t xml:space="preserve">.1.2 </w:t>
      </w:r>
      <w:r>
        <w:rPr>
          <w:rFonts w:hint="eastAsia" w:asciiTheme="minorEastAsia" w:hAnsiTheme="minorEastAsia" w:eastAsiaTheme="minorEastAsia" w:cstheme="minorEastAsia"/>
          <w:bCs/>
          <w:color w:val="auto"/>
          <w:sz w:val="24"/>
          <w:szCs w:val="24"/>
          <w:highlight w:val="white"/>
        </w:rPr>
        <w:t xml:space="preserve">供应商未按照磋商文件要求上传电子响应文件的。</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cs="宋体"/>
          <w:b w:val="0"/>
          <w:bCs w:val="0"/>
          <w:color w:val="auto"/>
          <w:sz w:val="24"/>
          <w:szCs w:val="24"/>
          <w:highlight w:val="white"/>
          <w:lang w:val="en-US" w:eastAsia="zh-CN"/>
        </w:rPr>
        <w:t xml:space="preserve">7</w:t>
      </w:r>
      <w:r>
        <w:rPr>
          <w:rFonts w:hint="eastAsia" w:ascii="宋体" w:hAnsi="宋体" w:eastAsia="宋体" w:cs="宋体"/>
          <w:b w:val="0"/>
          <w:bCs w:val="0"/>
          <w:color w:val="auto"/>
          <w:sz w:val="24"/>
          <w:szCs w:val="24"/>
          <w:highlight w:val="white"/>
          <w:lang w:val="en-US" w:eastAsia="zh-CN"/>
        </w:rPr>
        <w:t xml:space="preserve">.1.</w:t>
      </w:r>
      <w:r>
        <w:rPr>
          <w:rFonts w:hint="eastAsia" w:ascii="宋体" w:hAnsi="宋体" w:cs="宋体"/>
          <w:b w:val="0"/>
          <w:bCs w:val="0"/>
          <w:color w:val="auto"/>
          <w:sz w:val="24"/>
          <w:szCs w:val="24"/>
          <w:highlight w:val="white"/>
          <w:lang w:val="en-US" w:eastAsia="zh-CN"/>
        </w:rPr>
        <w:t xml:space="preserve">3</w:t>
      </w:r>
      <w:r>
        <w:rPr>
          <w:rFonts w:hint="eastAsia" w:asciiTheme="minorEastAsia" w:hAnsiTheme="minorEastAsia" w:eastAsiaTheme="minorEastAsia" w:cstheme="minorEastAsia"/>
          <w:bCs/>
          <w:color w:val="auto"/>
          <w:sz w:val="24"/>
          <w:szCs w:val="24"/>
          <w:highlight w:val="white"/>
        </w:rPr>
        <w:t xml:space="preserve">同一供应商提交两个（含两个）以上不同的响应文件或者最后报价的。</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cs="宋体"/>
          <w:b w:val="0"/>
          <w:bCs w:val="0"/>
          <w:color w:val="auto"/>
          <w:sz w:val="24"/>
          <w:szCs w:val="24"/>
          <w:highlight w:val="white"/>
          <w:lang w:val="en-US" w:eastAsia="zh-CN"/>
        </w:rPr>
        <w:t xml:space="preserve">7</w:t>
      </w:r>
      <w:r>
        <w:rPr>
          <w:rFonts w:hint="eastAsia" w:ascii="宋体" w:hAnsi="宋体" w:eastAsia="宋体" w:cs="宋体"/>
          <w:b w:val="0"/>
          <w:bCs w:val="0"/>
          <w:color w:val="auto"/>
          <w:sz w:val="24"/>
          <w:szCs w:val="24"/>
          <w:highlight w:val="white"/>
          <w:lang w:val="en-US" w:eastAsia="zh-CN"/>
        </w:rPr>
        <w:t xml:space="preserve">.1.</w:t>
      </w:r>
      <w:r>
        <w:rPr>
          <w:rFonts w:hint="eastAsia" w:ascii="宋体" w:hAnsi="宋体" w:cs="宋体"/>
          <w:b w:val="0"/>
          <w:bCs w:val="0"/>
          <w:color w:val="auto"/>
          <w:sz w:val="24"/>
          <w:szCs w:val="24"/>
          <w:highlight w:val="white"/>
          <w:lang w:val="en-US" w:eastAsia="zh-CN"/>
        </w:rPr>
        <w:t xml:space="preserve">4</w:t>
      </w:r>
      <w:r>
        <w:rPr>
          <w:rFonts w:hint="eastAsia" w:ascii="宋体" w:hAnsi="宋体" w:eastAsia="宋体" w:cs="宋体"/>
          <w:b w:val="0"/>
          <w:bCs w:val="0"/>
          <w:color w:val="auto"/>
          <w:sz w:val="24"/>
          <w:szCs w:val="24"/>
          <w:highlight w:val="white"/>
          <w:lang w:val="en-US" w:eastAsia="zh-CN"/>
        </w:rPr>
        <w:t xml:space="preserve"> 不具备磋商文件中规定的资格要求的。</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cs="宋体"/>
          <w:b w:val="0"/>
          <w:bCs w:val="0"/>
          <w:color w:val="auto"/>
          <w:sz w:val="24"/>
          <w:szCs w:val="24"/>
          <w:highlight w:val="white"/>
          <w:lang w:val="en-US" w:eastAsia="zh-CN"/>
        </w:rPr>
        <w:t xml:space="preserve">7</w:t>
      </w:r>
      <w:r>
        <w:rPr>
          <w:rFonts w:hint="eastAsia" w:ascii="宋体" w:hAnsi="宋体" w:eastAsia="宋体" w:cs="宋体"/>
          <w:b w:val="0"/>
          <w:bCs w:val="0"/>
          <w:color w:val="auto"/>
          <w:sz w:val="24"/>
          <w:szCs w:val="24"/>
          <w:highlight w:val="white"/>
          <w:lang w:val="en-US" w:eastAsia="zh-CN"/>
        </w:rPr>
        <w:t xml:space="preserve">.1.</w:t>
      </w:r>
      <w:r>
        <w:rPr>
          <w:rFonts w:hint="eastAsia" w:ascii="宋体" w:hAnsi="宋体" w:cs="宋体"/>
          <w:b w:val="0"/>
          <w:bCs w:val="0"/>
          <w:color w:val="auto"/>
          <w:sz w:val="24"/>
          <w:szCs w:val="24"/>
          <w:highlight w:val="white"/>
          <w:lang w:val="en-US" w:eastAsia="zh-CN"/>
        </w:rPr>
        <w:t xml:space="preserve">5</w:t>
      </w:r>
      <w:r>
        <w:rPr>
          <w:rFonts w:hint="eastAsia" w:ascii="宋体" w:hAnsi="宋体" w:eastAsia="宋体" w:cs="宋体"/>
          <w:b w:val="0"/>
          <w:bCs w:val="0"/>
          <w:color w:val="auto"/>
          <w:sz w:val="24"/>
          <w:szCs w:val="24"/>
          <w:highlight w:val="white"/>
          <w:lang w:val="en-US" w:eastAsia="zh-CN"/>
        </w:rPr>
        <w:t xml:space="preserve"> 响应报价超过了采购预算</w:t>
      </w:r>
      <w:r>
        <w:rPr>
          <w:rFonts w:hint="eastAsia" w:ascii="宋体" w:hAnsi="宋体" w:cs="宋体"/>
          <w:b w:val="0"/>
          <w:bCs w:val="0"/>
          <w:color w:val="auto"/>
          <w:sz w:val="24"/>
          <w:szCs w:val="24"/>
          <w:highlight w:val="white"/>
          <w:lang w:val="en-US" w:eastAsia="zh-CN"/>
        </w:rPr>
        <w:t xml:space="preserve">或最高限价的</w:t>
      </w:r>
      <w:r>
        <w:rPr>
          <w:rFonts w:hint="eastAsia" w:ascii="宋体" w:hAnsi="宋体" w:eastAsia="宋体" w:cs="宋体"/>
          <w:b w:val="0"/>
          <w:bCs w:val="0"/>
          <w:color w:val="auto"/>
          <w:sz w:val="24"/>
          <w:szCs w:val="24"/>
          <w:highlight w:val="white"/>
          <w:lang w:val="en-US" w:eastAsia="zh-CN"/>
        </w:rPr>
        <w:t xml:space="preserve">。</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cs="宋体"/>
          <w:b w:val="0"/>
          <w:bCs w:val="0"/>
          <w:color w:val="auto"/>
          <w:sz w:val="24"/>
          <w:szCs w:val="24"/>
          <w:highlight w:val="white"/>
          <w:lang w:val="en-US" w:eastAsia="zh-CN"/>
        </w:rPr>
        <w:t xml:space="preserve">7</w:t>
      </w:r>
      <w:r>
        <w:rPr>
          <w:rFonts w:hint="eastAsia" w:ascii="宋体" w:hAnsi="宋体" w:eastAsia="宋体" w:cs="宋体"/>
          <w:b w:val="0"/>
          <w:bCs w:val="0"/>
          <w:color w:val="auto"/>
          <w:sz w:val="24"/>
          <w:szCs w:val="24"/>
          <w:highlight w:val="white"/>
          <w:lang w:val="en-US" w:eastAsia="zh-CN"/>
        </w:rPr>
        <w:t xml:space="preserve">.1.</w:t>
      </w:r>
      <w:r>
        <w:rPr>
          <w:rFonts w:hint="eastAsia" w:ascii="宋体" w:hAnsi="宋体" w:cs="宋体"/>
          <w:b w:val="0"/>
          <w:bCs w:val="0"/>
          <w:color w:val="auto"/>
          <w:sz w:val="24"/>
          <w:szCs w:val="24"/>
          <w:highlight w:val="white"/>
          <w:lang w:val="en-US" w:eastAsia="zh-CN"/>
        </w:rPr>
        <w:t xml:space="preserve">6</w:t>
      </w:r>
      <w:r>
        <w:rPr>
          <w:rFonts w:hint="eastAsia" w:ascii="宋体" w:hAnsi="宋体" w:eastAsia="宋体" w:cs="宋体"/>
          <w:b w:val="0"/>
          <w:bCs w:val="0"/>
          <w:color w:val="auto"/>
          <w:sz w:val="24"/>
          <w:szCs w:val="24"/>
          <w:highlight w:val="white"/>
          <w:lang w:val="en-US" w:eastAsia="zh-CN"/>
        </w:rPr>
        <w:t xml:space="preserve"> 未通过符合性检查的。</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cs="宋体"/>
          <w:b w:val="0"/>
          <w:bCs w:val="0"/>
          <w:color w:val="auto"/>
          <w:sz w:val="24"/>
          <w:szCs w:val="24"/>
          <w:highlight w:val="white"/>
          <w:lang w:val="en-US" w:eastAsia="zh-CN"/>
        </w:rPr>
        <w:t xml:space="preserve">7</w:t>
      </w:r>
      <w:r>
        <w:rPr>
          <w:rFonts w:hint="eastAsia" w:ascii="宋体" w:hAnsi="宋体" w:eastAsia="宋体" w:cs="宋体"/>
          <w:b w:val="0"/>
          <w:bCs w:val="0"/>
          <w:color w:val="auto"/>
          <w:sz w:val="24"/>
          <w:szCs w:val="24"/>
          <w:highlight w:val="white"/>
          <w:lang w:val="en-US" w:eastAsia="zh-CN"/>
        </w:rPr>
        <w:t xml:space="preserve">.1.</w:t>
      </w:r>
      <w:r>
        <w:rPr>
          <w:rFonts w:hint="eastAsia" w:ascii="宋体" w:hAnsi="宋体" w:cs="宋体"/>
          <w:b w:val="0"/>
          <w:bCs w:val="0"/>
          <w:color w:val="auto"/>
          <w:sz w:val="24"/>
          <w:szCs w:val="24"/>
          <w:highlight w:val="white"/>
          <w:lang w:val="en-US" w:eastAsia="zh-CN"/>
        </w:rPr>
        <w:t xml:space="preserve">7</w:t>
      </w:r>
      <w:r>
        <w:rPr>
          <w:rFonts w:hint="eastAsia" w:ascii="宋体" w:hAnsi="宋体" w:eastAsia="宋体" w:cs="宋体"/>
          <w:b w:val="0"/>
          <w:bCs w:val="0"/>
          <w:color w:val="auto"/>
          <w:sz w:val="24"/>
          <w:szCs w:val="24"/>
          <w:highlight w:val="white"/>
          <w:lang w:val="en-US" w:eastAsia="zh-CN"/>
        </w:rPr>
        <w:t xml:space="preserve">不符合法律、法规和磋商文件中规定的其他实质性要求的。</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cs="宋体"/>
          <w:b w:val="0"/>
          <w:bCs w:val="0"/>
          <w:color w:val="auto"/>
          <w:sz w:val="24"/>
          <w:szCs w:val="24"/>
          <w:highlight w:val="white"/>
          <w:lang w:val="en-US" w:eastAsia="zh-CN"/>
        </w:rPr>
        <w:t xml:space="preserve">7</w:t>
      </w:r>
      <w:r>
        <w:rPr>
          <w:rFonts w:hint="eastAsia" w:ascii="宋体" w:hAnsi="宋体" w:eastAsia="宋体" w:cs="宋体"/>
          <w:b w:val="0"/>
          <w:bCs w:val="0"/>
          <w:color w:val="auto"/>
          <w:sz w:val="24"/>
          <w:szCs w:val="24"/>
          <w:highlight w:val="white"/>
          <w:lang w:val="en-US" w:eastAsia="zh-CN"/>
        </w:rPr>
        <w:t xml:space="preserve">.1.</w:t>
      </w:r>
      <w:r>
        <w:rPr>
          <w:rFonts w:hint="eastAsia" w:ascii="宋体" w:hAnsi="宋体" w:cs="宋体"/>
          <w:b w:val="0"/>
          <w:bCs w:val="0"/>
          <w:color w:val="auto"/>
          <w:sz w:val="24"/>
          <w:szCs w:val="24"/>
          <w:highlight w:val="white"/>
          <w:lang w:val="en-US" w:eastAsia="zh-CN"/>
        </w:rPr>
        <w:t xml:space="preserve">8</w:t>
      </w:r>
      <w:r>
        <w:rPr>
          <w:rFonts w:hint="eastAsia" w:ascii="宋体" w:hAnsi="宋体" w:eastAsia="宋体" w:cs="宋体"/>
          <w:b w:val="0"/>
          <w:bCs w:val="0"/>
          <w:color w:val="auto"/>
          <w:sz w:val="24"/>
          <w:szCs w:val="24"/>
          <w:highlight w:val="white"/>
          <w:lang w:val="en-US" w:eastAsia="zh-CN"/>
        </w:rPr>
        <w:t xml:space="preserve">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cs="宋体"/>
          <w:b w:val="0"/>
          <w:bCs w:val="0"/>
          <w:color w:val="auto"/>
          <w:sz w:val="24"/>
          <w:szCs w:val="24"/>
          <w:highlight w:val="white"/>
          <w:lang w:val="en-US" w:eastAsia="zh-CN"/>
        </w:rPr>
        <w:t xml:space="preserve">7</w:t>
      </w:r>
      <w:r>
        <w:rPr>
          <w:rFonts w:hint="eastAsia" w:ascii="宋体" w:hAnsi="宋体" w:eastAsia="宋体" w:cs="宋体"/>
          <w:b w:val="0"/>
          <w:bCs w:val="0"/>
          <w:color w:val="auto"/>
          <w:sz w:val="24"/>
          <w:szCs w:val="24"/>
          <w:highlight w:val="white"/>
          <w:lang w:val="en-US" w:eastAsia="zh-CN"/>
        </w:rPr>
        <w:t xml:space="preserve">.1.</w:t>
      </w:r>
      <w:r>
        <w:rPr>
          <w:rFonts w:hint="eastAsia" w:ascii="宋体" w:hAnsi="宋体" w:cs="宋体"/>
          <w:b w:val="0"/>
          <w:bCs w:val="0"/>
          <w:color w:val="auto"/>
          <w:sz w:val="24"/>
          <w:szCs w:val="24"/>
          <w:highlight w:val="white"/>
          <w:lang w:val="en-US" w:eastAsia="zh-CN"/>
        </w:rPr>
        <w:t xml:space="preserve">9</w:t>
      </w:r>
      <w:r>
        <w:rPr>
          <w:rFonts w:hint="eastAsia" w:ascii="宋体" w:hAnsi="宋体" w:eastAsia="宋体" w:cs="宋体"/>
          <w:b w:val="0"/>
          <w:bCs w:val="0"/>
          <w:color w:val="auto"/>
          <w:sz w:val="24"/>
          <w:szCs w:val="24"/>
          <w:highlight w:val="white"/>
          <w:lang w:val="en-US" w:eastAsia="zh-CN"/>
        </w:rPr>
        <w:t xml:space="preserve">响应文件含有采购人不能接受的附加条件的。</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cs="宋体"/>
          <w:b w:val="0"/>
          <w:bCs w:val="0"/>
          <w:color w:val="auto"/>
          <w:sz w:val="24"/>
          <w:szCs w:val="24"/>
          <w:highlight w:val="white"/>
          <w:lang w:val="en-US" w:eastAsia="zh-CN"/>
        </w:rPr>
        <w:t xml:space="preserve">7</w:t>
      </w:r>
      <w:r>
        <w:rPr>
          <w:rFonts w:hint="eastAsia" w:ascii="宋体" w:hAnsi="宋体" w:eastAsia="宋体" w:cs="宋体"/>
          <w:b w:val="0"/>
          <w:bCs w:val="0"/>
          <w:color w:val="auto"/>
          <w:sz w:val="24"/>
          <w:szCs w:val="24"/>
          <w:highlight w:val="white"/>
          <w:lang w:val="en-US" w:eastAsia="zh-CN"/>
        </w:rPr>
        <w:t xml:space="preserve">.1.</w:t>
      </w:r>
      <w:r>
        <w:rPr>
          <w:rFonts w:hint="eastAsia" w:ascii="宋体" w:hAnsi="宋体" w:cs="宋体"/>
          <w:b w:val="0"/>
          <w:bCs w:val="0"/>
          <w:color w:val="auto"/>
          <w:sz w:val="24"/>
          <w:szCs w:val="24"/>
          <w:highlight w:val="white"/>
          <w:lang w:val="en-US" w:eastAsia="zh-CN"/>
        </w:rPr>
        <w:t xml:space="preserve">10</w:t>
      </w:r>
      <w:r>
        <w:rPr>
          <w:rFonts w:hint="eastAsia" w:ascii="宋体" w:hAnsi="宋体" w:eastAsia="宋体" w:cs="宋体"/>
          <w:b w:val="0"/>
          <w:bCs w:val="0"/>
          <w:color w:val="auto"/>
          <w:sz w:val="24"/>
          <w:szCs w:val="24"/>
          <w:highlight w:val="white"/>
          <w:lang w:val="en-US" w:eastAsia="zh-CN"/>
        </w:rPr>
        <w:t xml:space="preserve">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cs="宋体"/>
          <w:b w:val="0"/>
          <w:bCs w:val="0"/>
          <w:color w:val="auto"/>
          <w:sz w:val="24"/>
          <w:szCs w:val="24"/>
          <w:highlight w:val="white"/>
          <w:lang w:val="en-US" w:eastAsia="zh-CN"/>
        </w:rPr>
        <w:t xml:space="preserve">7</w:t>
      </w:r>
      <w:r>
        <w:rPr>
          <w:rFonts w:hint="eastAsia" w:ascii="宋体" w:hAnsi="宋体" w:eastAsia="宋体" w:cs="宋体"/>
          <w:b w:val="0"/>
          <w:bCs w:val="0"/>
          <w:color w:val="auto"/>
          <w:sz w:val="24"/>
          <w:szCs w:val="24"/>
          <w:highlight w:val="white"/>
          <w:lang w:val="en-US" w:eastAsia="zh-CN"/>
        </w:rPr>
        <w:t xml:space="preserve">.1.</w:t>
      </w:r>
      <w:r>
        <w:rPr>
          <w:rFonts w:hint="eastAsia" w:ascii="宋体" w:hAnsi="宋体" w:cs="宋体"/>
          <w:b w:val="0"/>
          <w:bCs w:val="0"/>
          <w:color w:val="auto"/>
          <w:sz w:val="24"/>
          <w:szCs w:val="24"/>
          <w:highlight w:val="white"/>
          <w:lang w:val="en-US" w:eastAsia="zh-CN"/>
        </w:rPr>
        <w:t xml:space="preserve">11</w:t>
      </w:r>
      <w:r>
        <w:rPr>
          <w:rFonts w:hint="eastAsia" w:ascii="宋体" w:hAnsi="宋体" w:eastAsia="宋体" w:cs="宋体"/>
          <w:b w:val="0"/>
          <w:bCs w:val="0"/>
          <w:color w:val="auto"/>
          <w:sz w:val="24"/>
          <w:szCs w:val="24"/>
          <w:highlight w:val="white"/>
          <w:lang w:val="en-US" w:eastAsia="zh-CN"/>
        </w:rPr>
        <w:t xml:space="preserve"> 响应文件未按照磋商文件要求加盖电子签章。</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cs="宋体"/>
          <w:b w:val="0"/>
          <w:bCs w:val="0"/>
          <w:color w:val="auto"/>
          <w:sz w:val="24"/>
          <w:szCs w:val="24"/>
          <w:highlight w:val="white"/>
          <w:lang w:val="en-US" w:eastAsia="zh-CN"/>
        </w:rPr>
        <w:t xml:space="preserve">7</w:t>
      </w:r>
      <w:r>
        <w:rPr>
          <w:rFonts w:hint="eastAsia" w:ascii="宋体" w:hAnsi="宋体" w:eastAsia="宋体" w:cs="宋体"/>
          <w:b w:val="0"/>
          <w:bCs w:val="0"/>
          <w:color w:val="auto"/>
          <w:sz w:val="24"/>
          <w:szCs w:val="24"/>
          <w:highlight w:val="white"/>
          <w:lang w:val="en-US" w:eastAsia="zh-CN"/>
        </w:rPr>
        <w:t xml:space="preserve">.1.1</w:t>
      </w:r>
      <w:r>
        <w:rPr>
          <w:rFonts w:hint="eastAsia" w:ascii="宋体" w:hAnsi="宋体" w:cs="宋体"/>
          <w:b w:val="0"/>
          <w:bCs w:val="0"/>
          <w:color w:val="auto"/>
          <w:sz w:val="24"/>
          <w:szCs w:val="24"/>
          <w:highlight w:val="white"/>
          <w:lang w:val="en-US" w:eastAsia="zh-CN"/>
        </w:rPr>
        <w:t xml:space="preserve">2</w:t>
      </w:r>
      <w:r>
        <w:rPr>
          <w:rFonts w:hint="eastAsia" w:ascii="宋体" w:hAnsi="宋体" w:eastAsia="宋体" w:cs="宋体"/>
          <w:b w:val="0"/>
          <w:bCs w:val="0"/>
          <w:color w:val="auto"/>
          <w:sz w:val="24"/>
          <w:szCs w:val="24"/>
          <w:highlight w:val="white"/>
          <w:lang w:val="en-US" w:eastAsia="zh-CN"/>
        </w:rPr>
        <w:t xml:space="preserve"> </w:t>
      </w:r>
      <w:r>
        <w:rPr>
          <w:rFonts w:hint="eastAsia" w:ascii="宋体" w:hAnsi="宋体" w:cs="宋体"/>
          <w:b w:val="0"/>
          <w:bCs w:val="0"/>
          <w:color w:val="auto"/>
          <w:sz w:val="24"/>
          <w:szCs w:val="24"/>
          <w:highlight w:val="white"/>
          <w:lang w:val="en-US" w:eastAsia="zh-CN"/>
        </w:rPr>
        <w:t xml:space="preserve">供应商</w:t>
      </w:r>
      <w:r>
        <w:rPr>
          <w:rFonts w:hint="eastAsia" w:ascii="宋体" w:hAnsi="宋体" w:eastAsia="宋体" w:cs="宋体"/>
          <w:b w:val="0"/>
          <w:bCs w:val="0"/>
          <w:color w:val="auto"/>
          <w:sz w:val="24"/>
          <w:szCs w:val="24"/>
          <w:highlight w:val="white"/>
          <w:lang w:val="en-US" w:eastAsia="zh-CN"/>
        </w:rPr>
        <w:t xml:space="preserve">的商务技术部分得分相差悬殊，评标委员会认为得分畸低者没有实质性响应的。</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cs="宋体"/>
          <w:b w:val="0"/>
          <w:bCs w:val="0"/>
          <w:color w:val="auto"/>
          <w:sz w:val="24"/>
          <w:szCs w:val="24"/>
          <w:highlight w:val="white"/>
          <w:lang w:val="en-US" w:eastAsia="zh-CN"/>
        </w:rPr>
        <w:t xml:space="preserve">7</w:t>
      </w:r>
      <w:r>
        <w:rPr>
          <w:rFonts w:hint="eastAsia" w:ascii="宋体" w:hAnsi="宋体" w:eastAsia="宋体" w:cs="宋体"/>
          <w:b w:val="0"/>
          <w:bCs w:val="0"/>
          <w:color w:val="auto"/>
          <w:sz w:val="24"/>
          <w:szCs w:val="24"/>
          <w:highlight w:val="white"/>
          <w:lang w:val="en-US" w:eastAsia="zh-CN"/>
        </w:rPr>
        <w:t xml:space="preserve">.1.1</w:t>
      </w:r>
      <w:r>
        <w:rPr>
          <w:rFonts w:hint="eastAsia" w:ascii="宋体" w:hAnsi="宋体" w:cs="宋体"/>
          <w:b w:val="0"/>
          <w:bCs w:val="0"/>
          <w:color w:val="auto"/>
          <w:sz w:val="24"/>
          <w:szCs w:val="24"/>
          <w:highlight w:val="white"/>
          <w:lang w:val="en-US" w:eastAsia="zh-CN"/>
        </w:rPr>
        <w:t xml:space="preserve">3</w:t>
      </w:r>
      <w:r>
        <w:rPr>
          <w:rFonts w:hint="eastAsia" w:ascii="宋体" w:hAnsi="宋体" w:eastAsia="宋体" w:cs="宋体"/>
          <w:b w:val="0"/>
          <w:bCs w:val="0"/>
          <w:color w:val="auto"/>
          <w:sz w:val="24"/>
          <w:szCs w:val="24"/>
          <w:highlight w:val="white"/>
          <w:lang w:val="en-US" w:eastAsia="zh-CN"/>
        </w:rPr>
        <w:t xml:space="preserve">供应商在系统规定的时间内未成功解密电子响应文件的。</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cs="宋体"/>
          <w:b w:val="0"/>
          <w:bCs w:val="0"/>
          <w:color w:val="auto"/>
          <w:sz w:val="24"/>
          <w:szCs w:val="24"/>
          <w:highlight w:val="white"/>
          <w:lang w:val="en-US" w:eastAsia="zh-CN"/>
        </w:rPr>
        <w:t xml:space="preserve">7</w:t>
      </w:r>
      <w:r>
        <w:rPr>
          <w:rFonts w:hint="eastAsia" w:ascii="宋体" w:hAnsi="宋体" w:eastAsia="宋体" w:cs="宋体"/>
          <w:b w:val="0"/>
          <w:bCs w:val="0"/>
          <w:color w:val="auto"/>
          <w:sz w:val="24"/>
          <w:szCs w:val="24"/>
          <w:highlight w:val="white"/>
          <w:lang w:val="en-US" w:eastAsia="zh-CN"/>
        </w:rPr>
        <w:t xml:space="preserve">.1.1</w:t>
      </w:r>
      <w:r>
        <w:rPr>
          <w:rFonts w:hint="eastAsia" w:ascii="宋体" w:hAnsi="宋体" w:cs="宋体"/>
          <w:b w:val="0"/>
          <w:bCs w:val="0"/>
          <w:color w:val="auto"/>
          <w:sz w:val="24"/>
          <w:szCs w:val="24"/>
          <w:highlight w:val="white"/>
          <w:lang w:val="en-US" w:eastAsia="zh-CN"/>
        </w:rPr>
        <w:t xml:space="preserve">4</w:t>
      </w:r>
      <w:r>
        <w:rPr>
          <w:rFonts w:hint="eastAsia" w:ascii="宋体" w:hAnsi="宋体" w:eastAsia="宋体" w:cs="宋体"/>
          <w:b w:val="0"/>
          <w:bCs w:val="0"/>
          <w:color w:val="auto"/>
          <w:sz w:val="24"/>
          <w:szCs w:val="24"/>
          <w:highlight w:val="white"/>
          <w:lang w:val="en-US" w:eastAsia="zh-CN"/>
        </w:rPr>
        <w:t xml:space="preserve"> 未完整上传响应文件电子文档的</w:t>
      </w:r>
      <w:r>
        <w:rPr>
          <w:rFonts w:hint="eastAsia" w:ascii="宋体" w:hAnsi="宋体" w:cs="宋体"/>
          <w:b w:val="0"/>
          <w:bCs w:val="0"/>
          <w:color w:val="auto"/>
          <w:sz w:val="24"/>
          <w:szCs w:val="24"/>
          <w:highlight w:val="white"/>
          <w:lang w:val="en-US" w:eastAsia="zh-CN"/>
        </w:rPr>
        <w:t xml:space="preserve">，</w:t>
      </w:r>
      <w:r>
        <w:rPr>
          <w:rFonts w:hint="eastAsia" w:ascii="宋体" w:hAnsi="宋体" w:eastAsia="宋体" w:cs="宋体"/>
          <w:b w:val="0"/>
          <w:bCs w:val="0"/>
          <w:color w:val="auto"/>
          <w:sz w:val="24"/>
          <w:szCs w:val="24"/>
          <w:highlight w:val="white"/>
          <w:lang w:val="en-US" w:eastAsia="zh-CN"/>
        </w:rPr>
        <w:t xml:space="preserve">或上传的文件打不开的。</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cs="宋体"/>
          <w:b w:val="0"/>
          <w:bCs w:val="0"/>
          <w:color w:val="auto"/>
          <w:sz w:val="24"/>
          <w:szCs w:val="24"/>
          <w:highlight w:val="white"/>
          <w:lang w:val="en-US" w:eastAsia="zh-CN"/>
        </w:rPr>
        <w:t xml:space="preserve">7</w:t>
      </w:r>
      <w:r>
        <w:rPr>
          <w:rFonts w:hint="eastAsia" w:ascii="宋体" w:hAnsi="宋体" w:eastAsia="宋体" w:cs="宋体"/>
          <w:b w:val="0"/>
          <w:bCs w:val="0"/>
          <w:color w:val="auto"/>
          <w:sz w:val="24"/>
          <w:szCs w:val="24"/>
          <w:highlight w:val="white"/>
          <w:lang w:val="en-US" w:eastAsia="zh-CN"/>
        </w:rPr>
        <w:t xml:space="preserve">.1.1</w:t>
      </w:r>
      <w:r>
        <w:rPr>
          <w:rFonts w:hint="eastAsia" w:ascii="宋体" w:hAnsi="宋体" w:cs="宋体"/>
          <w:b w:val="0"/>
          <w:bCs w:val="0"/>
          <w:color w:val="auto"/>
          <w:sz w:val="24"/>
          <w:szCs w:val="24"/>
          <w:highlight w:val="white"/>
          <w:lang w:val="en-US" w:eastAsia="zh-CN"/>
        </w:rPr>
        <w:t xml:space="preserve">5</w:t>
      </w:r>
      <w:r>
        <w:rPr>
          <w:rFonts w:hint="eastAsia" w:ascii="宋体" w:hAnsi="宋体" w:eastAsia="宋体" w:cs="宋体"/>
          <w:b w:val="0"/>
          <w:bCs w:val="0"/>
          <w:color w:val="auto"/>
          <w:sz w:val="24"/>
          <w:szCs w:val="24"/>
          <w:highlight w:val="white"/>
          <w:lang w:val="en-US" w:eastAsia="zh-CN"/>
        </w:rPr>
        <w:t xml:space="preserve">不同的供应商响应文件制作机器码、文件创建标识码一致的。</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cs="宋体"/>
          <w:b w:val="0"/>
          <w:bCs w:val="0"/>
          <w:color w:val="auto"/>
          <w:sz w:val="24"/>
          <w:szCs w:val="24"/>
          <w:highlight w:val="white"/>
          <w:lang w:val="en-US" w:eastAsia="zh-CN"/>
        </w:rPr>
        <w:t xml:space="preserve">7</w:t>
      </w:r>
      <w:r>
        <w:rPr>
          <w:rFonts w:hint="eastAsia" w:ascii="宋体" w:hAnsi="宋体" w:eastAsia="宋体" w:cs="宋体"/>
          <w:b w:val="0"/>
          <w:bCs w:val="0"/>
          <w:color w:val="auto"/>
          <w:sz w:val="24"/>
          <w:szCs w:val="24"/>
          <w:highlight w:val="white"/>
          <w:lang w:val="en-US" w:eastAsia="zh-CN"/>
        </w:rPr>
        <w:t xml:space="preserve">.1.1</w:t>
      </w:r>
      <w:r>
        <w:rPr>
          <w:rFonts w:hint="eastAsia" w:ascii="宋体" w:hAnsi="宋体" w:cs="宋体"/>
          <w:b w:val="0"/>
          <w:bCs w:val="0"/>
          <w:color w:val="auto"/>
          <w:sz w:val="24"/>
          <w:szCs w:val="24"/>
          <w:highlight w:val="white"/>
          <w:lang w:val="en-US" w:eastAsia="zh-CN"/>
        </w:rPr>
        <w:t xml:space="preserve">6</w:t>
      </w:r>
      <w:r>
        <w:rPr>
          <w:rFonts w:hint="eastAsia" w:ascii="宋体" w:hAnsi="宋体" w:eastAsia="宋体" w:cs="宋体"/>
          <w:b w:val="0"/>
          <w:bCs w:val="0"/>
          <w:color w:val="auto"/>
          <w:sz w:val="24"/>
          <w:szCs w:val="24"/>
          <w:highlight w:val="white"/>
          <w:lang w:val="en-US" w:eastAsia="zh-CN"/>
        </w:rPr>
        <w:t xml:space="preserve"> 其他法律、法规及本磋商文件规定的属无效响应的情形。</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cs="宋体"/>
          <w:b w:val="0"/>
          <w:bCs w:val="0"/>
          <w:color w:val="auto"/>
          <w:sz w:val="24"/>
          <w:szCs w:val="24"/>
          <w:highlight w:val="white"/>
          <w:lang w:val="en-US" w:eastAsia="zh-CN"/>
        </w:rPr>
        <w:t xml:space="preserve">7</w:t>
      </w:r>
      <w:r>
        <w:rPr>
          <w:rFonts w:hint="eastAsia" w:ascii="宋体" w:hAnsi="宋体" w:eastAsia="宋体" w:cs="宋体"/>
          <w:b w:val="0"/>
          <w:bCs w:val="0"/>
          <w:color w:val="auto"/>
          <w:sz w:val="24"/>
          <w:szCs w:val="24"/>
          <w:highlight w:val="white"/>
          <w:lang w:val="en-US" w:eastAsia="zh-CN"/>
        </w:rPr>
        <w:t xml:space="preserve">.2 出现下列情形之一的，磋商失败。</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cs="宋体"/>
          <w:b w:val="0"/>
          <w:bCs w:val="0"/>
          <w:color w:val="auto"/>
          <w:sz w:val="24"/>
          <w:szCs w:val="24"/>
          <w:highlight w:val="white"/>
          <w:lang w:val="en-US" w:eastAsia="zh-CN"/>
        </w:rPr>
        <w:t xml:space="preserve">7</w:t>
      </w:r>
      <w:r>
        <w:rPr>
          <w:rFonts w:hint="eastAsia" w:ascii="宋体" w:hAnsi="宋体" w:eastAsia="宋体" w:cs="宋体"/>
          <w:b w:val="0"/>
          <w:bCs w:val="0"/>
          <w:color w:val="auto"/>
          <w:sz w:val="24"/>
          <w:szCs w:val="24"/>
          <w:highlight w:val="white"/>
          <w:lang w:val="en-US" w:eastAsia="zh-CN"/>
        </w:rPr>
        <w:t xml:space="preserve">.2.1 符合条件的供应商或者对磋商文件作实质响应的供应商不足3家的，符合《政府采购非招标采购方式管理暂行办法》第二十七条第二款规定情形：技术复杂或者性质特殊，不能确定详细规格或者具体要求的，提交最后报价的供应商可以为2家。</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cs="宋体"/>
          <w:b w:val="0"/>
          <w:bCs w:val="0"/>
          <w:color w:val="auto"/>
          <w:sz w:val="24"/>
          <w:szCs w:val="24"/>
          <w:highlight w:val="white"/>
          <w:lang w:val="en-US" w:eastAsia="zh-CN"/>
        </w:rPr>
        <w:t xml:space="preserve">7</w:t>
      </w:r>
      <w:r>
        <w:rPr>
          <w:rFonts w:hint="eastAsia" w:ascii="宋体" w:hAnsi="宋体" w:eastAsia="宋体" w:cs="宋体"/>
          <w:b w:val="0"/>
          <w:bCs w:val="0"/>
          <w:color w:val="auto"/>
          <w:sz w:val="24"/>
          <w:szCs w:val="24"/>
          <w:highlight w:val="white"/>
          <w:lang w:val="en-US" w:eastAsia="zh-CN"/>
        </w:rPr>
        <w:t xml:space="preserve">.2.2 出现影响采购公正的违法违规行为的；</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cs="宋体"/>
          <w:b w:val="0"/>
          <w:bCs w:val="0"/>
          <w:color w:val="auto"/>
          <w:sz w:val="24"/>
          <w:szCs w:val="24"/>
          <w:highlight w:val="white"/>
          <w:lang w:val="en-US" w:eastAsia="zh-CN"/>
        </w:rPr>
        <w:t xml:space="preserve">7</w:t>
      </w:r>
      <w:r>
        <w:rPr>
          <w:rFonts w:hint="eastAsia" w:ascii="宋体" w:hAnsi="宋体" w:eastAsia="宋体" w:cs="宋体"/>
          <w:b w:val="0"/>
          <w:bCs w:val="0"/>
          <w:color w:val="auto"/>
          <w:sz w:val="24"/>
          <w:szCs w:val="24"/>
          <w:highlight w:val="white"/>
          <w:lang w:val="en-US" w:eastAsia="zh-CN"/>
        </w:rPr>
        <w:t xml:space="preserve">.2.3 因重大变故，采购任务取消的。</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cs="宋体"/>
          <w:b w:val="0"/>
          <w:bCs w:val="0"/>
          <w:color w:val="auto"/>
          <w:sz w:val="24"/>
          <w:szCs w:val="24"/>
          <w:highlight w:val="white"/>
          <w:lang w:val="en-US" w:eastAsia="zh-CN"/>
        </w:rPr>
        <w:t xml:space="preserve">7</w:t>
      </w:r>
      <w:r>
        <w:rPr>
          <w:rFonts w:hint="eastAsia" w:ascii="宋体" w:hAnsi="宋体" w:eastAsia="宋体" w:cs="宋体"/>
          <w:b w:val="0"/>
          <w:bCs w:val="0"/>
          <w:color w:val="auto"/>
          <w:sz w:val="24"/>
          <w:szCs w:val="24"/>
          <w:highlight w:val="white"/>
          <w:lang w:val="en-US" w:eastAsia="zh-CN"/>
        </w:rPr>
        <w:t xml:space="preserve">.2.4 磋商小组认定磋商文件存在歧义、重大缺陷导致评审工作无法进行。</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cs="宋体"/>
          <w:b w:val="0"/>
          <w:bCs w:val="0"/>
          <w:color w:val="auto"/>
          <w:sz w:val="24"/>
          <w:szCs w:val="24"/>
          <w:highlight w:val="white"/>
          <w:lang w:val="en-US" w:eastAsia="zh-CN"/>
        </w:rPr>
        <w:t xml:space="preserve">7</w:t>
      </w:r>
      <w:r>
        <w:rPr>
          <w:rFonts w:hint="eastAsia" w:ascii="宋体" w:hAnsi="宋体" w:eastAsia="宋体" w:cs="宋体"/>
          <w:b w:val="0"/>
          <w:bCs w:val="0"/>
          <w:color w:val="auto"/>
          <w:sz w:val="24"/>
          <w:szCs w:val="24"/>
          <w:highlight w:val="white"/>
          <w:lang w:val="en-US" w:eastAsia="zh-CN"/>
        </w:rPr>
        <w:t xml:space="preserve">.2.5 因系统故障原因造成磋商不成功的。</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cs="宋体"/>
          <w:b w:val="0"/>
          <w:bCs w:val="0"/>
          <w:color w:val="auto"/>
          <w:sz w:val="24"/>
          <w:szCs w:val="24"/>
          <w:highlight w:val="white"/>
          <w:lang w:val="en-US" w:eastAsia="zh-CN"/>
        </w:rPr>
        <w:t xml:space="preserve">7</w:t>
      </w:r>
      <w:r>
        <w:rPr>
          <w:rFonts w:hint="eastAsia" w:ascii="宋体" w:hAnsi="宋体" w:eastAsia="宋体" w:cs="宋体"/>
          <w:b w:val="0"/>
          <w:bCs w:val="0"/>
          <w:color w:val="auto"/>
          <w:sz w:val="24"/>
          <w:szCs w:val="24"/>
          <w:highlight w:val="white"/>
          <w:lang w:val="en-US" w:eastAsia="zh-CN"/>
        </w:rPr>
        <w:t xml:space="preserve">.3 响应文件提交截止时间结束后参加磋商的供应商不足三家的处理：</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cs="宋体"/>
          <w:b w:val="0"/>
          <w:bCs w:val="0"/>
          <w:color w:val="auto"/>
          <w:sz w:val="24"/>
          <w:szCs w:val="24"/>
          <w:highlight w:val="white"/>
          <w:lang w:val="en-US" w:eastAsia="zh-CN"/>
        </w:rPr>
        <w:t xml:space="preserve">7</w:t>
      </w:r>
      <w:r>
        <w:rPr>
          <w:rFonts w:hint="eastAsia" w:ascii="宋体" w:hAnsi="宋体" w:eastAsia="宋体" w:cs="宋体"/>
          <w:b w:val="0"/>
          <w:bCs w:val="0"/>
          <w:color w:val="auto"/>
          <w:sz w:val="24"/>
          <w:szCs w:val="24"/>
          <w:highlight w:val="white"/>
          <w:lang w:val="en-US" w:eastAsia="zh-CN"/>
        </w:rPr>
        <w:t xml:space="preserve">.3.1 如出现响应文件提交截止时间结束后参加磋商的供应商或者在评审期间对磋商文件做出实质响应的供应商不足三家情况，按政府采购相关规定执行。</w:t>
      </w:r>
      <w:r>
        <w:rPr>
          <w:color w:val="auto"/>
          <w:highlight w:val="white"/>
        </w:rPr>
      </w:r>
      <w:r/>
    </w:p>
    <w:p>
      <w:pPr>
        <w:ind w:firstLine="480"/>
        <w:jc w:val="left"/>
        <w:pageBreakBefore w:val="0"/>
        <w:spacing w:line="356" w:lineRule="auto"/>
        <w:rPr>
          <w:rFonts w:hint="eastAsia"/>
          <w:b/>
          <w:bCs/>
          <w:color w:val="auto"/>
          <w:sz w:val="24"/>
          <w:szCs w:val="24"/>
          <w:highlight w:val="white"/>
        </w:rPr>
      </w:pPr>
      <w:r>
        <w:rPr>
          <w:rFonts w:hint="eastAsia" w:ascii="宋体" w:hAnsi="宋体" w:cs="宋体"/>
          <w:b w:val="0"/>
          <w:bCs w:val="0"/>
          <w:color w:val="auto"/>
          <w:sz w:val="24"/>
          <w:szCs w:val="24"/>
          <w:highlight w:val="white"/>
          <w:lang w:val="en-US" w:eastAsia="zh-CN"/>
        </w:rPr>
        <w:t xml:space="preserve">7.3.2</w:t>
      </w:r>
      <w:r>
        <w:rPr>
          <w:rFonts w:hint="eastAsia"/>
          <w:b/>
          <w:bCs/>
          <w:color w:val="auto"/>
          <w:sz w:val="24"/>
          <w:szCs w:val="24"/>
          <w:highlight w:val="white"/>
        </w:rPr>
        <w:t xml:space="preserve">根据《关于推动解决政府采购异常低价问题相关工作的通知》（苏财购〔2025〕62号）规定：评审过程中出现下列情形之一的，评审委员会应当启动异常低价投标（响应）审查程序：</w:t>
      </w:r>
      <w:r>
        <w:rPr>
          <w:color w:val="auto"/>
          <w:highlight w:val="white"/>
        </w:rPr>
      </w:r>
      <w:r/>
    </w:p>
    <w:p>
      <w:pPr>
        <w:numPr>
          <w:ilvl w:val="0"/>
          <w:numId w:val="4"/>
        </w:numPr>
        <w:ind w:firstLine="480"/>
        <w:jc w:val="left"/>
        <w:pageBreakBefore w:val="0"/>
        <w:spacing w:line="356" w:lineRule="auto"/>
        <w:rPr>
          <w:rFonts w:hint="eastAsia"/>
          <w:b/>
          <w:bCs/>
          <w:color w:val="auto"/>
          <w:sz w:val="24"/>
          <w:szCs w:val="24"/>
          <w:highlight w:val="white"/>
        </w:rPr>
      </w:pPr>
      <w:r>
        <w:rPr>
          <w:rFonts w:hint="eastAsia"/>
          <w:b/>
          <w:bCs/>
          <w:color w:val="auto"/>
          <w:sz w:val="24"/>
          <w:szCs w:val="24"/>
          <w:highlight w:val="white"/>
        </w:rPr>
        <w:t xml:space="preserve">投标（响应）报价低于采购项目预算50%的，即投标（响应）报价&lt;采购项目预算×50%；</w:t>
      </w:r>
      <w:r>
        <w:rPr>
          <w:color w:val="auto"/>
          <w:highlight w:val="white"/>
        </w:rPr>
      </w:r>
      <w:r/>
    </w:p>
    <w:p>
      <w:pPr>
        <w:numPr>
          <w:ilvl w:val="0"/>
          <w:numId w:val="4"/>
        </w:numPr>
        <w:ind w:left="0" w:firstLine="480"/>
        <w:jc w:val="left"/>
        <w:pageBreakBefore w:val="0"/>
        <w:spacing w:line="356" w:lineRule="auto"/>
        <w:rPr>
          <w:rFonts w:hint="eastAsia"/>
          <w:b/>
          <w:bCs/>
          <w:color w:val="auto"/>
          <w:sz w:val="24"/>
          <w:szCs w:val="24"/>
          <w:highlight w:val="white"/>
        </w:rPr>
      </w:pPr>
      <w:r>
        <w:rPr>
          <w:rFonts w:hint="eastAsia"/>
          <w:b/>
          <w:bCs/>
          <w:color w:val="auto"/>
          <w:sz w:val="24"/>
          <w:szCs w:val="24"/>
          <w:highlight w:val="white"/>
        </w:rPr>
        <w:t xml:space="preserve">投标（响应）报价低于采购项目最高限价45%的，即投标（响应）报价&lt;采购项目最高限价×45%；</w:t>
      </w:r>
      <w:r>
        <w:rPr>
          <w:color w:val="auto"/>
          <w:highlight w:val="white"/>
        </w:rPr>
      </w:r>
      <w:r/>
    </w:p>
    <w:p>
      <w:pPr>
        <w:numPr>
          <w:ilvl w:val="0"/>
          <w:numId w:val="4"/>
        </w:numPr>
        <w:ind w:left="0" w:firstLine="480"/>
        <w:jc w:val="left"/>
        <w:pageBreakBefore w:val="0"/>
        <w:spacing w:line="356" w:lineRule="auto"/>
        <w:rPr>
          <w:rFonts w:hint="eastAsia"/>
          <w:b/>
          <w:bCs/>
          <w:color w:val="auto"/>
          <w:sz w:val="24"/>
          <w:szCs w:val="24"/>
          <w:highlight w:val="white"/>
        </w:rPr>
      </w:pPr>
      <w:r>
        <w:rPr>
          <w:rFonts w:hint="eastAsia"/>
          <w:b/>
          <w:bCs/>
          <w:color w:val="auto"/>
          <w:sz w:val="24"/>
          <w:szCs w:val="24"/>
          <w:highlight w:val="white"/>
        </w:rPr>
        <w:t xml:space="preserve">评审委员会认定的供应商报价过低、有可能影响产品质量或者不能诚信履约的其他情形。</w:t>
      </w:r>
      <w:r>
        <w:rPr>
          <w:color w:val="auto"/>
          <w:highlight w:val="white"/>
        </w:rPr>
      </w:r>
      <w:r/>
    </w:p>
    <w:p>
      <w:pPr>
        <w:ind w:firstLine="480"/>
        <w:jc w:val="left"/>
        <w:pageBreakBefore w:val="0"/>
        <w:spacing w:line="356" w:lineRule="auto"/>
        <w:rPr>
          <w:rFonts w:hint="eastAsia"/>
          <w:b/>
          <w:bCs/>
          <w:color w:val="auto"/>
          <w:sz w:val="24"/>
          <w:szCs w:val="24"/>
          <w:highlight w:val="white"/>
        </w:rPr>
      </w:pPr>
      <w:r>
        <w:rPr>
          <w:rFonts w:hint="eastAsia"/>
          <w:b/>
          <w:bCs/>
          <w:color w:val="auto"/>
          <w:sz w:val="24"/>
          <w:szCs w:val="24"/>
          <w:highlight w:val="white"/>
        </w:rPr>
        <w:t xml:space="preserve">启动异常低价投标（响应）审查后，评审委员会将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auto"/>
          <w:highlight w:val="white"/>
        </w:rPr>
      </w:r>
      <w:r/>
    </w:p>
    <w:p>
      <w:pPr>
        <w:rPr>
          <w:rFonts w:hint="default"/>
          <w:color w:val="auto"/>
          <w:highlight w:val="white"/>
        </w:rPr>
      </w:pPr>
      <w:r>
        <w:rPr>
          <w:rFonts w:hint="default"/>
          <w:color w:val="auto"/>
          <w:highlight w:val="white"/>
          <w:lang w:val="en-US" w:eastAsia="zh-CN"/>
        </w:rPr>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cs="宋体"/>
          <w:b w:val="0"/>
          <w:bCs w:val="0"/>
          <w:color w:val="auto"/>
          <w:sz w:val="24"/>
          <w:szCs w:val="24"/>
          <w:highlight w:val="white"/>
          <w:lang w:val="en-US" w:eastAsia="zh-CN"/>
        </w:rPr>
        <w:t xml:space="preserve">8</w:t>
      </w:r>
      <w:r>
        <w:rPr>
          <w:rFonts w:hint="eastAsia" w:ascii="宋体" w:hAnsi="宋体" w:eastAsia="宋体" w:cs="宋体"/>
          <w:b w:val="0"/>
          <w:bCs w:val="0"/>
          <w:color w:val="auto"/>
          <w:sz w:val="24"/>
          <w:szCs w:val="24"/>
          <w:highlight w:val="white"/>
          <w:lang w:val="en-US" w:eastAsia="zh-CN"/>
        </w:rPr>
        <w:t xml:space="preserve">. 响应文件线上格式要求</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cs="宋体"/>
          <w:b w:val="0"/>
          <w:bCs w:val="0"/>
          <w:color w:val="auto"/>
          <w:sz w:val="24"/>
          <w:szCs w:val="24"/>
          <w:highlight w:val="white"/>
          <w:lang w:val="en-US" w:eastAsia="zh-CN"/>
        </w:rPr>
        <w:t xml:space="preserve">8</w:t>
      </w:r>
      <w:r>
        <w:rPr>
          <w:rFonts w:hint="eastAsia" w:ascii="宋体" w:hAnsi="宋体" w:eastAsia="宋体" w:cs="宋体"/>
          <w:b w:val="0"/>
          <w:bCs w:val="0"/>
          <w:color w:val="auto"/>
          <w:sz w:val="24"/>
          <w:szCs w:val="24"/>
          <w:highlight w:val="white"/>
          <w:lang w:val="en-US" w:eastAsia="zh-CN"/>
        </w:rPr>
        <w:t xml:space="preserve">.1 供应商应当通过“苏采云”系统提交数据电文形式的响应文件（即电子投标）。</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cs="宋体"/>
          <w:b w:val="0"/>
          <w:bCs w:val="0"/>
          <w:color w:val="auto"/>
          <w:sz w:val="24"/>
          <w:szCs w:val="24"/>
          <w:highlight w:val="white"/>
          <w:lang w:val="en-US" w:eastAsia="zh-CN"/>
        </w:rPr>
        <w:t xml:space="preserve">8</w:t>
      </w:r>
      <w:r>
        <w:rPr>
          <w:rFonts w:hint="eastAsia" w:ascii="宋体" w:hAnsi="宋体" w:eastAsia="宋体" w:cs="宋体"/>
          <w:b w:val="0"/>
          <w:bCs w:val="0"/>
          <w:color w:val="auto"/>
          <w:sz w:val="24"/>
          <w:szCs w:val="24"/>
          <w:highlight w:val="white"/>
          <w:lang w:val="en-US" w:eastAsia="zh-CN"/>
        </w:rPr>
        <w:t xml:space="preserve">.2 通过“苏采云”系统提交政府采购客户端工具导出加密的响应文件（后缀名为zip）。响应文件不得超过150M！</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white"/>
        </w:rPr>
        <w:outlineLvl w:val="9"/>
      </w:pPr>
      <w:r>
        <w:rPr>
          <w:rFonts w:hint="eastAsia" w:ascii="宋体" w:hAnsi="宋体" w:cs="宋体"/>
          <w:b w:val="0"/>
          <w:bCs w:val="0"/>
          <w:color w:val="auto"/>
          <w:sz w:val="24"/>
          <w:szCs w:val="24"/>
          <w:highlight w:val="white"/>
          <w:lang w:val="en-US" w:eastAsia="zh-CN"/>
        </w:rPr>
        <w:t xml:space="preserve">8</w:t>
      </w:r>
      <w:r>
        <w:rPr>
          <w:rFonts w:hint="eastAsia" w:ascii="宋体" w:hAnsi="宋体" w:eastAsia="宋体" w:cs="宋体"/>
          <w:b w:val="0"/>
          <w:bCs w:val="0"/>
          <w:color w:val="auto"/>
          <w:sz w:val="24"/>
          <w:szCs w:val="24"/>
          <w:highlight w:val="white"/>
          <w:lang w:val="en-US" w:eastAsia="zh-CN"/>
        </w:rPr>
        <w:t xml:space="preserve">.3 本项目采用线上投标，即供应商响应文件从政府采购客户端工具制作通过“苏采云”系统提交，未提供线上响应文件的，投标无效。</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七</w:t>
      </w:r>
      <w:r>
        <w:rPr>
          <w:rFonts w:hint="eastAsia" w:ascii="宋体" w:hAnsi="宋体" w:eastAsia="宋体" w:cs="宋体"/>
          <w:color w:val="auto"/>
          <w:sz w:val="24"/>
          <w:szCs w:val="24"/>
          <w:highlight w:val="white"/>
        </w:rPr>
        <w:t xml:space="preserve">、成交</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color w:val="auto"/>
          <w:highlight w:val="white"/>
        </w:rPr>
      </w:r>
      <w:bookmarkStart w:id="84" w:name="_Toc513029238"/>
      <w:r>
        <w:rPr>
          <w:color w:val="auto"/>
          <w:highlight w:val="white"/>
        </w:rPr>
      </w:r>
      <w:bookmarkStart w:id="85" w:name="_Toc16938554"/>
      <w:r>
        <w:rPr>
          <w:color w:val="auto"/>
          <w:highlight w:val="white"/>
        </w:rPr>
      </w:r>
      <w:bookmarkStart w:id="86" w:name="_Toc20823310"/>
      <w:r>
        <w:rPr>
          <w:rFonts w:hint="eastAsia" w:ascii="宋体" w:hAnsi="宋体" w:eastAsia="宋体" w:cs="宋体"/>
          <w:color w:val="auto"/>
          <w:sz w:val="24"/>
          <w:szCs w:val="24"/>
          <w:highlight w:val="white"/>
        </w:rPr>
        <w:t xml:space="preserve">1、</w:t>
      </w:r>
      <w:bookmarkEnd w:id="84"/>
      <w:r>
        <w:rPr>
          <w:rFonts w:hint="eastAsia" w:ascii="宋体" w:hAnsi="宋体" w:eastAsia="宋体" w:cs="宋体"/>
          <w:color w:val="auto"/>
          <w:sz w:val="24"/>
          <w:szCs w:val="24"/>
          <w:highlight w:val="white"/>
        </w:rPr>
        <w:t xml:space="preserve">确定</w:t>
      </w:r>
      <w:bookmarkEnd w:id="85"/>
      <w:r>
        <w:rPr>
          <w:color w:val="auto"/>
          <w:highlight w:val="white"/>
        </w:rPr>
      </w:r>
      <w:bookmarkEnd w:id="86"/>
      <w:r>
        <w:rPr>
          <w:rFonts w:hint="eastAsia" w:ascii="宋体" w:hAnsi="宋体" w:eastAsia="宋体" w:cs="宋体"/>
          <w:color w:val="auto"/>
          <w:sz w:val="24"/>
          <w:szCs w:val="24"/>
          <w:highlight w:val="white"/>
        </w:rPr>
        <w:t xml:space="preserve">成交单位</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color w:val="auto"/>
          <w:highlight w:val="white"/>
        </w:rPr>
      </w:r>
      <w:r/>
    </w:p>
    <w:p>
      <w:pPr>
        <w:ind w:firstLine="480"/>
        <w:jc w:val="left"/>
        <w:pageBreakBefore w:val="0"/>
        <w:spacing w:line="360" w:lineRule="auto"/>
        <w:tabs>
          <w:tab w:val="left" w:pos="900" w:leader="none"/>
        </w:tabs>
        <w:rPr>
          <w:rFonts w:hint="eastAsia" w:ascii="宋体" w:hAnsi="宋体" w:cs="宋体"/>
          <w:b/>
          <w:color w:val="auto"/>
          <w:sz w:val="24"/>
          <w:highlight w:val="white"/>
        </w:rPr>
      </w:pPr>
      <w:r>
        <w:rPr>
          <w:rFonts w:hint="eastAsia" w:ascii="宋体" w:hAnsi="宋体" w:cs="宋体"/>
          <w:color w:val="auto"/>
          <w:sz w:val="24"/>
          <w:highlight w:val="white"/>
        </w:rPr>
        <w:t xml:space="preserve">1.</w:t>
      </w:r>
      <w:r>
        <w:rPr>
          <w:rFonts w:hint="eastAsia" w:ascii="宋体" w:hAnsi="宋体" w:cs="宋体"/>
          <w:color w:val="auto"/>
          <w:sz w:val="24"/>
          <w:highlight w:val="white"/>
          <w:lang w:val="en-US" w:eastAsia="zh-CN"/>
        </w:rPr>
        <w:t xml:space="preserve">2</w:t>
      </w:r>
      <w:r>
        <w:rPr>
          <w:rFonts w:hint="eastAsia" w:ascii="宋体" w:hAnsi="宋体" w:cs="宋体"/>
          <w:color w:val="auto"/>
          <w:sz w:val="24"/>
          <w:highlight w:val="white"/>
        </w:rPr>
        <w:t xml:space="preserve">根据采购人的授权，磋商小组直接确定排名第一的成交候选供应商为成交供应商，代理机构将在</w:t>
      </w:r>
      <w:r>
        <w:rPr>
          <w:rFonts w:hint="eastAsia" w:ascii="宋体" w:hAnsi="宋体" w:eastAsia="宋体" w:cs="宋体"/>
          <w:color w:val="auto"/>
          <w:sz w:val="24"/>
          <w:szCs w:val="24"/>
          <w:highlight w:val="white"/>
        </w:rPr>
        <w:t xml:space="preserve">“江苏政府采购网”</w:t>
      </w:r>
      <w:r>
        <w:rPr>
          <w:rFonts w:hint="eastAsia" w:ascii="宋体" w:hAnsi="宋体" w:eastAsia="宋体" w:cs="宋体"/>
          <w:color w:val="auto"/>
          <w:sz w:val="24"/>
          <w:szCs w:val="24"/>
          <w:highlight w:val="white"/>
          <w:lang w:val="en-US" w:eastAsia="zh-CN"/>
        </w:rPr>
        <w:t xml:space="preserve">发布</w:t>
      </w:r>
      <w:r>
        <w:rPr>
          <w:rFonts w:hint="eastAsia" w:ascii="宋体" w:hAnsi="宋体" w:cs="宋体"/>
          <w:color w:val="auto"/>
          <w:sz w:val="24"/>
          <w:highlight w:val="white"/>
        </w:rPr>
        <w:t xml:space="preserve">成交结果</w:t>
      </w:r>
      <w:r>
        <w:rPr>
          <w:rFonts w:hint="eastAsia" w:ascii="宋体" w:hAnsi="宋体" w:cs="宋体"/>
          <w:color w:val="auto"/>
          <w:sz w:val="24"/>
          <w:highlight w:val="white"/>
          <w:lang w:val="en-US" w:eastAsia="zh-CN"/>
        </w:rPr>
        <w:t xml:space="preserve">公告</w:t>
      </w:r>
      <w:r>
        <w:rPr>
          <w:rFonts w:hint="eastAsia" w:ascii="宋体" w:hAnsi="宋体" w:cs="宋体"/>
          <w:color w:val="auto"/>
          <w:sz w:val="24"/>
          <w:highlight w:val="white"/>
        </w:rPr>
        <w:t xml:space="preserve">，公告期限为1个工作日，同时向成交供应商发出成交通知书。</w:t>
      </w:r>
      <w:r>
        <w:rPr>
          <w:rFonts w:hint="eastAsia" w:ascii="宋体" w:hAnsi="宋体" w:cs="宋体"/>
          <w:b/>
          <w:color w:val="auto"/>
          <w:sz w:val="24"/>
          <w:highlight w:val="white"/>
        </w:rPr>
        <w:t xml:space="preserve">成交供应商在领取成交通知书时，需提供</w:t>
      </w:r>
      <w:r>
        <w:rPr>
          <w:rFonts w:hint="eastAsia" w:ascii="宋体" w:hAnsi="宋体" w:cs="宋体"/>
          <w:b/>
          <w:color w:val="auto"/>
          <w:sz w:val="24"/>
          <w:highlight w:val="white"/>
          <w:lang w:val="en-US" w:eastAsia="zh-CN"/>
        </w:rPr>
        <w:t xml:space="preserve">4</w:t>
      </w:r>
      <w:r>
        <w:rPr>
          <w:rFonts w:hint="eastAsia" w:ascii="宋体" w:hAnsi="宋体" w:cs="宋体"/>
          <w:b/>
          <w:color w:val="auto"/>
          <w:sz w:val="24"/>
          <w:highlight w:val="white"/>
        </w:rPr>
        <w:t xml:space="preserve">份与电子响应文件一致的纸质打印文件。</w:t>
      </w:r>
      <w:r>
        <w:rPr>
          <w:color w:val="auto"/>
          <w:highlight w:val="white"/>
        </w:rPr>
      </w:r>
      <w:r/>
    </w:p>
    <w:p>
      <w:pPr>
        <w:pStyle w:val="98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white"/>
          <w:lang w:val="en-US" w:eastAsia="zh-CN"/>
        </w:rPr>
        <w:t xml:space="preserve">1.3</w:t>
      </w:r>
      <w:r>
        <w:rPr>
          <w:rFonts w:hint="eastAsia" w:ascii="宋体" w:hAnsi="宋体" w:eastAsia="宋体" w:cs="宋体"/>
          <w:color w:val="auto"/>
          <w:sz w:val="24"/>
          <w:szCs w:val="24"/>
          <w:highlight w:val="white"/>
        </w:rPr>
        <w:t xml:space="preserve">请成交供应商在成交结果公告届满之日起30日内</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因未及时下载而造成的不利后果由成交供应商自行承担。</w:t>
      </w:r>
      <w:r>
        <w:rPr>
          <w:color w:val="auto"/>
          <w:highlight w:val="white"/>
        </w:rPr>
      </w:r>
      <w:r/>
    </w:p>
    <w:p>
      <w:pPr>
        <w:pStyle w:val="98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white"/>
          <w:lang w:val="en-US" w:eastAsia="zh-CN"/>
        </w:rPr>
        <w:t xml:space="preserve">1.4</w:t>
      </w:r>
      <w:r>
        <w:rPr>
          <w:rFonts w:hint="eastAsia" w:ascii="宋体" w:hAnsi="宋体" w:eastAsia="宋体" w:cs="宋体"/>
          <w:color w:val="auto"/>
          <w:sz w:val="24"/>
          <w:szCs w:val="24"/>
          <w:highlight w:val="white"/>
        </w:rPr>
        <w:t xml:space="preserve">成交通知书将是合同的一个组成部分。对采购人和成交供应商均具有法律效力。成交通知书发出后，采购人改变成交结果的，或者成交供应商放弃成交项目的，应当依法承担法律责任。</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2、成交供应商有下列情形之一的，将取消其成交资格：</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（1）提供虚假材料谋取成交的；</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（2）与评审专家、采购人、其他供应商或者</w:t>
      </w:r>
      <w:r>
        <w:rPr>
          <w:rFonts w:hint="eastAsia" w:ascii="宋体" w:hAnsi="宋体" w:eastAsia="宋体" w:cs="宋体"/>
          <w:color w:val="auto"/>
          <w:sz w:val="24"/>
          <w:szCs w:val="24"/>
          <w:highlight w:val="white"/>
          <w:lang w:eastAsia="zh-CN"/>
        </w:rPr>
        <w:t xml:space="preserve">代理机构</w:t>
      </w:r>
      <w:r>
        <w:rPr>
          <w:rFonts w:hint="eastAsia" w:ascii="宋体" w:hAnsi="宋体" w:eastAsia="宋体" w:cs="宋体"/>
          <w:color w:val="auto"/>
          <w:sz w:val="24"/>
          <w:szCs w:val="24"/>
          <w:highlight w:val="white"/>
        </w:rPr>
        <w:t xml:space="preserve">工作人员恶意串通的；</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（3）向评审专家、采购人或</w:t>
      </w:r>
      <w:r>
        <w:rPr>
          <w:rFonts w:hint="eastAsia" w:ascii="宋体" w:hAnsi="宋体" w:eastAsia="宋体" w:cs="宋体"/>
          <w:color w:val="auto"/>
          <w:sz w:val="24"/>
          <w:szCs w:val="24"/>
          <w:highlight w:val="white"/>
          <w:lang w:eastAsia="zh-CN"/>
        </w:rPr>
        <w:t xml:space="preserve">代理机构</w:t>
      </w:r>
      <w:r>
        <w:rPr>
          <w:rFonts w:hint="eastAsia" w:ascii="宋体" w:hAnsi="宋体" w:eastAsia="宋体" w:cs="宋体"/>
          <w:color w:val="auto"/>
          <w:sz w:val="24"/>
          <w:szCs w:val="24"/>
          <w:highlight w:val="white"/>
        </w:rPr>
        <w:t xml:space="preserve">工作人员行贿或者提供其他不正当利益的；</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（4）不满足本磋商文件规定的实质性要求，但在评审过程中又未被磋商小组发现的；</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（5）成交后无正当理由拒不与采购人签订采购合同或者未按照磋商文件确定的事项签订采购合同的；</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（6）将采购合同转包的；</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（7）法律、法规、规章规定的属于成交无效的其他情形。</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white"/>
        </w:rPr>
        <w:outlineLvl w:val="9"/>
      </w:pPr>
      <w:r>
        <w:rPr>
          <w:color w:val="auto"/>
          <w:highlight w:val="white"/>
        </w:rPr>
      </w:r>
      <w:bookmarkStart w:id="87" w:name="_Toc513029237"/>
      <w:r>
        <w:rPr>
          <w:color w:val="auto"/>
          <w:highlight w:val="white"/>
        </w:rPr>
      </w:r>
      <w:bookmarkStart w:id="88" w:name="_Toc20823309"/>
      <w:r>
        <w:rPr>
          <w:color w:val="auto"/>
          <w:highlight w:val="white"/>
        </w:rPr>
      </w:r>
      <w:bookmarkStart w:id="89" w:name="_Toc16938553"/>
      <w:r>
        <w:rPr>
          <w:rFonts w:hint="eastAsia" w:ascii="宋体" w:hAnsi="宋体" w:eastAsia="宋体" w:cs="宋体"/>
          <w:color w:val="auto"/>
          <w:sz w:val="24"/>
          <w:szCs w:val="24"/>
          <w:highlight w:val="white"/>
          <w:lang w:val="en-US" w:eastAsia="zh-CN"/>
        </w:rPr>
        <w:t xml:space="preserve">八</w:t>
      </w:r>
      <w:r>
        <w:rPr>
          <w:rFonts w:hint="eastAsia" w:ascii="宋体" w:hAnsi="宋体" w:eastAsia="宋体" w:cs="宋体"/>
          <w:color w:val="auto"/>
          <w:sz w:val="24"/>
          <w:szCs w:val="24"/>
          <w:highlight w:val="white"/>
        </w:rPr>
        <w:t xml:space="preserve">、合同签订相关事项</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1、签订合同</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1.l 采购人与成交供应商应当在成交通知书发出之日起30日内，按照磋商文件确定的合同文本以及采购标的、技术和服务要求等事项签订采购合同。</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1.2 磋商文件、成交供应商的响应文件及磋商采购过程中有关澄清、承诺文件均应作为合同附件。</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1.3 </w:t>
      </w:r>
      <w:r>
        <w:rPr>
          <w:rFonts w:hint="eastAsia" w:ascii="宋体" w:hAnsi="宋体" w:eastAsia="宋体" w:cs="宋体"/>
          <w:b/>
          <w:color w:val="auto"/>
          <w:sz w:val="24"/>
          <w:szCs w:val="24"/>
          <w:highlight w:val="white"/>
        </w:rPr>
        <w:t xml:space="preserve">签订合同后，成交供应商不得将成交产品或服务进行转包。</w:t>
      </w:r>
      <w:r>
        <w:rPr>
          <w:rFonts w:hint="eastAsia" w:ascii="宋体" w:hAnsi="宋体" w:eastAsia="宋体" w:cs="宋体"/>
          <w:color w:val="auto"/>
          <w:sz w:val="24"/>
          <w:szCs w:val="24"/>
          <w:highlight w:val="white"/>
        </w:rPr>
        <w:t xml:space="preserve">未经采购人同意，成交供应商也不得采用分包的形式履行合同，否则采购人有权终止合同。转包或分包造成采购人损失的，成交供应商应承担相应赔偿责任。</w:t>
      </w:r>
      <w:r>
        <w:rPr>
          <w:color w:val="auto"/>
          <w:highlight w:val="white"/>
        </w:rPr>
      </w:r>
      <w:r/>
    </w:p>
    <w:p>
      <w:pPr>
        <w:pStyle w:val="988"/>
        <w:ind w:left="0" w:firstLine="48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white"/>
        </w:rPr>
        <w:t xml:space="preserve">2、标的物的追加</w:t>
      </w:r>
      <w:r>
        <w:rPr>
          <w:color w:val="auto"/>
          <w:highlight w:val="white"/>
        </w:rPr>
      </w:r>
      <w:r/>
    </w:p>
    <w:p>
      <w:pPr>
        <w:pStyle w:val="98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whit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cs="宋体"/>
          <w:color w:val="auto"/>
          <w:sz w:val="24"/>
          <w:szCs w:val="24"/>
          <w:highlight w:val="white"/>
          <w:lang w:eastAsia="zh-CN"/>
        </w:rPr>
        <w:t xml:space="preserve">额的</w:t>
      </w:r>
      <w:r>
        <w:rPr>
          <w:rFonts w:hint="eastAsia" w:ascii="宋体" w:hAnsi="宋体" w:eastAsia="宋体" w:cs="宋体"/>
          <w:color w:val="auto"/>
          <w:sz w:val="24"/>
          <w:szCs w:val="24"/>
          <w:highlight w:val="white"/>
        </w:rPr>
        <w:t xml:space="preserve">10%。</w:t>
      </w:r>
      <w:r>
        <w:rPr>
          <w:color w:val="auto"/>
          <w:highlight w:val="white"/>
        </w:rPr>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、履约保证金</w:t>
      </w:r>
      <w:bookmarkEnd w:id="87"/>
      <w:r>
        <w:rPr>
          <w:color w:val="auto"/>
        </w:rPr>
      </w:r>
      <w:bookmarkEnd w:id="88"/>
      <w:r>
        <w:rPr>
          <w:color w:val="auto"/>
        </w:rPr>
      </w:r>
      <w:bookmarkEnd w:id="89"/>
      <w:r>
        <w:rPr>
          <w:color w:val="auto"/>
          <w:highlight w:val="white"/>
        </w:rPr>
      </w:r>
      <w:r/>
    </w:p>
    <w:p>
      <w:pPr>
        <w:ind w:firstLine="480"/>
        <w:jc w:val="left"/>
        <w:pageBreakBefore w:val="0"/>
        <w:spacing w:line="360" w:lineRule="auto"/>
        <w:rPr>
          <w:rFonts w:hint="eastAsia" w:ascii="宋体" w:hAnsi="宋体"/>
          <w:color w:val="auto"/>
          <w:sz w:val="24"/>
          <w:highlight w:val="white"/>
        </w:rPr>
      </w:pPr>
      <w:r>
        <w:rPr>
          <w:rFonts w:hint="eastAsia" w:ascii="宋体" w:hAnsi="宋体"/>
          <w:color w:val="auto"/>
          <w:sz w:val="24"/>
          <w:highlight w:val="white"/>
          <w:lang w:val="en-US" w:eastAsia="zh-CN"/>
        </w:rPr>
        <w:t xml:space="preserve">3.1</w:t>
      </w:r>
      <w:r>
        <w:rPr>
          <w:rFonts w:hint="eastAsia" w:ascii="宋体" w:hAnsi="宋体"/>
          <w:color w:val="auto"/>
          <w:sz w:val="24"/>
          <w:highlight w:val="white"/>
        </w:rPr>
        <w:t xml:space="preserve">履约保证金的数额不得超过政府采购合同金额的10%。中标人应当以支票、汇票、本票或者金融机构、担保机构出具的保函等非现金形式提交。</w:t>
      </w:r>
      <w:r>
        <w:rPr>
          <w:color w:val="auto"/>
          <w:highlight w:val="white"/>
        </w:rPr>
      </w:r>
      <w:r/>
    </w:p>
    <w:p>
      <w:pPr>
        <w:ind w:firstLine="480"/>
        <w:jc w:val="left"/>
        <w:pageBreakBefore w:val="0"/>
        <w:spacing w:line="360" w:lineRule="auto"/>
        <w:rPr>
          <w:rFonts w:ascii="宋体" w:hAnsi="宋体"/>
          <w:color w:val="auto"/>
          <w:sz w:val="24"/>
          <w:highlight w:val="white"/>
        </w:rPr>
      </w:pPr>
      <w:r>
        <w:rPr>
          <w:rFonts w:hint="eastAsia" w:ascii="宋体" w:hAnsi="宋体"/>
          <w:color w:val="auto"/>
          <w:sz w:val="24"/>
          <w:highlight w:val="white"/>
          <w:lang w:val="en-US" w:eastAsia="zh-CN"/>
        </w:rPr>
        <w:t xml:space="preserve">3</w:t>
      </w:r>
      <w:r>
        <w:rPr>
          <w:rFonts w:hint="eastAsia" w:ascii="宋体" w:hAnsi="宋体"/>
          <w:color w:val="auto"/>
          <w:sz w:val="24"/>
          <w:highlight w:val="white"/>
        </w:rPr>
        <w:t xml:space="preserve">.2 中标人违约的，采购人将按照合同约定扣除其全部或部分履约保证金。如中标人违约给采购人造成的损失超过履约保证金的，应当依法赔偿超过部分的损失。</w:t>
      </w:r>
      <w:r>
        <w:rPr>
          <w:color w:val="auto"/>
          <w:highlight w:val="white"/>
        </w:rPr>
      </w:r>
      <w:r/>
    </w:p>
    <w:p>
      <w:pPr>
        <w:ind w:firstLine="480"/>
        <w:jc w:val="left"/>
        <w:pageBreakBefore w:val="0"/>
        <w:spacing w:line="360" w:lineRule="auto"/>
        <w:rPr>
          <w:rFonts w:hint="eastAsia" w:ascii="宋体" w:hAnsi="宋体"/>
          <w:color w:val="auto"/>
          <w:sz w:val="24"/>
          <w:highlight w:val="white"/>
        </w:rPr>
      </w:pPr>
      <w:r>
        <w:rPr>
          <w:rFonts w:hint="eastAsia" w:ascii="宋体" w:hAnsi="宋体"/>
          <w:color w:val="auto"/>
          <w:sz w:val="24"/>
          <w:highlight w:val="white"/>
          <w:lang w:val="en-US" w:eastAsia="zh-CN"/>
        </w:rPr>
        <w:t xml:space="preserve">3</w:t>
      </w:r>
      <w:r>
        <w:rPr>
          <w:rFonts w:hint="eastAsia" w:ascii="宋体" w:hAnsi="宋体"/>
          <w:color w:val="auto"/>
          <w:sz w:val="24"/>
          <w:highlight w:val="white"/>
        </w:rPr>
        <w:t xml:space="preserve">.3 履约保证金自合同生效之日起至合同约定的中标人主要义务履行完毕止，采购人应当按合同约定及时退还履约保证金。</w:t>
      </w:r>
      <w:r>
        <w:rPr>
          <w:color w:val="auto"/>
          <w:highlight w:val="white"/>
        </w:rPr>
      </w:r>
      <w:r/>
    </w:p>
    <w:p>
      <w:pPr>
        <w:ind w:firstLine="480"/>
        <w:jc w:val="left"/>
        <w:pageBreakBefore w:val="0"/>
        <w:spacing w:line="360" w:lineRule="auto"/>
        <w:rPr>
          <w:rFonts w:hint="eastAsia" w:ascii="宋体" w:hAnsi="宋体"/>
          <w:color w:val="auto"/>
          <w:sz w:val="24"/>
          <w:highlight w:val="white"/>
        </w:rPr>
      </w:pPr>
      <w:r>
        <w:rPr>
          <w:rFonts w:hint="eastAsia" w:ascii="宋体" w:hAnsi="宋体"/>
          <w:color w:val="auto"/>
          <w:sz w:val="24"/>
          <w:highlight w:val="white"/>
          <w:lang w:val="en-US" w:eastAsia="zh-CN"/>
        </w:rPr>
        <w:t xml:space="preserve">3</w:t>
      </w:r>
      <w:r>
        <w:rPr>
          <w:rFonts w:hint="eastAsia" w:ascii="宋体" w:hAnsi="宋体"/>
          <w:color w:val="auto"/>
          <w:sz w:val="24"/>
          <w:highlight w:val="white"/>
        </w:rPr>
        <w:t xml:space="preserve">.4 逾期退还履约保证金的采购人承担违约责任，按照中国人民银行同期贷款基准利率向中标人支付</w:t>
      </w:r>
      <w:r>
        <w:rPr>
          <w:rFonts w:hint="eastAsia" w:ascii="宋体" w:hAnsi="宋体"/>
          <w:color w:val="auto"/>
          <w:sz w:val="24"/>
          <w:highlight w:val="white"/>
          <w:lang w:eastAsia="zh-CN"/>
        </w:rPr>
        <w:t xml:space="preserve">逾期</w:t>
      </w:r>
      <w:r>
        <w:rPr>
          <w:rFonts w:hint="eastAsia" w:ascii="宋体" w:hAnsi="宋体"/>
          <w:color w:val="auto"/>
          <w:sz w:val="24"/>
          <w:highlight w:val="white"/>
        </w:rPr>
        <w:t xml:space="preserve">资金占用费。</w:t>
      </w:r>
      <w:r>
        <w:rPr>
          <w:color w:val="auto"/>
          <w:highlight w:val="white"/>
        </w:rPr>
      </w:r>
      <w:r/>
    </w:p>
    <w:p>
      <w:pPr>
        <w:ind w:firstLine="480"/>
        <w:jc w:val="left"/>
        <w:pageBreakBefore w:val="0"/>
        <w:spacing w:line="360" w:lineRule="auto"/>
        <w:rPr>
          <w:rFonts w:hint="default" w:ascii="宋体" w:hAnsi="宋体" w:eastAsia="宋体"/>
          <w:b/>
          <w:bCs/>
          <w:color w:val="auto"/>
          <w:sz w:val="24"/>
          <w:highlight w:val="white"/>
        </w:rPr>
      </w:pPr>
      <w:r>
        <w:rPr>
          <w:rFonts w:hint="eastAsia" w:ascii="宋体" w:hAnsi="宋体"/>
          <w:b/>
          <w:bCs/>
          <w:color w:val="auto"/>
          <w:sz w:val="24"/>
          <w:highlight w:val="white"/>
          <w:lang w:val="en-US" w:eastAsia="zh-CN"/>
        </w:rPr>
        <w:t xml:space="preserve">3.5本项目履约保证金要求具体详见第五章商务要求</w:t>
      </w:r>
      <w:r>
        <w:rPr>
          <w:color w:val="auto"/>
          <w:highlight w:val="white"/>
        </w:rPr>
      </w:r>
      <w:r/>
    </w:p>
    <w:p>
      <w:pPr>
        <w:pStyle w:val="978"/>
        <w:ind w:firstLine="482"/>
        <w:jc w:val="left"/>
        <w:pageBreakBefore w:val="0"/>
        <w:spacing w:before="0" w:after="0" w:line="360" w:lineRule="auto"/>
        <w:rPr>
          <w:rFonts w:hint="eastAsia" w:ascii="宋体" w:hAnsi="宋体" w:cs="宋体"/>
          <w:color w:val="auto"/>
          <w:sz w:val="24"/>
          <w:szCs w:val="24"/>
          <w:highlight w:val="white"/>
        </w:rPr>
        <w:outlineLvl w:val="9"/>
      </w:pPr>
      <w:r>
        <w:rPr>
          <w:rFonts w:hint="eastAsia" w:ascii="宋体" w:hAnsi="宋体" w:cs="宋体"/>
          <w:color w:val="auto"/>
          <w:sz w:val="24"/>
          <w:szCs w:val="24"/>
          <w:highlight w:val="white"/>
          <w:lang w:val="en-US" w:eastAsia="zh-CN"/>
        </w:rPr>
        <w:t xml:space="preserve">九</w:t>
      </w:r>
      <w:r>
        <w:rPr>
          <w:rFonts w:hint="eastAsia" w:ascii="宋体" w:hAnsi="宋体" w:cs="宋体"/>
          <w:color w:val="auto"/>
          <w:sz w:val="24"/>
          <w:szCs w:val="24"/>
          <w:highlight w:val="white"/>
        </w:rPr>
        <w:t xml:space="preserve">、政策功能</w:t>
      </w:r>
      <w:r>
        <w:rPr>
          <w:color w:val="auto"/>
          <w:highlight w:val="white"/>
        </w:rPr>
      </w:r>
      <w:r/>
    </w:p>
    <w:p>
      <w:pPr>
        <w:ind w:firstLine="482"/>
        <w:pageBreakBefore w:val="0"/>
        <w:spacing w:line="360" w:lineRule="auto"/>
        <w:rPr>
          <w:rFonts w:hint="eastAsia" w:ascii="宋体" w:hAnsi="宋体" w:eastAsia="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1、</w:t>
      </w:r>
      <w:r>
        <w:rPr>
          <w:rFonts w:hint="eastAsia" w:ascii="宋体" w:hAnsi="宋体" w:eastAsia="宋体" w:cs="宋体"/>
          <w:b/>
          <w:bCs/>
          <w:color w:val="auto"/>
          <w:sz w:val="24"/>
          <w:szCs w:val="24"/>
          <w:highlight w:val="white"/>
        </w:rPr>
        <w:t xml:space="preserve">支持中小企业发展</w:t>
      </w:r>
      <w:r>
        <w:rPr>
          <w:color w:val="auto"/>
          <w:highlight w:val="white"/>
        </w:rPr>
      </w:r>
      <w:r/>
    </w:p>
    <w:p>
      <w:pPr>
        <w:ind w:firstLine="480"/>
        <w:pageBreakBefore w:val="0"/>
        <w:spacing w:line="360" w:lineRule="auto"/>
        <w:rPr>
          <w:rFonts w:hint="eastAsia" w:ascii="宋体" w:hAnsi="宋体" w:eastAsia="宋体" w:cs="宋体"/>
          <w:b w:val="0"/>
          <w:bCs w:val="0"/>
          <w:color w:val="auto"/>
          <w:sz w:val="24"/>
          <w:highlight w:val="white"/>
        </w:rPr>
      </w:pPr>
      <w:r>
        <w:rPr>
          <w:rFonts w:hint="eastAsia" w:ascii="宋体" w:hAnsi="宋体" w:cs="宋体"/>
          <w:b w:val="0"/>
          <w:bCs w:val="0"/>
          <w:color w:val="auto"/>
          <w:sz w:val="24"/>
          <w:highlight w:val="white"/>
          <w:lang w:val="en-US" w:eastAsia="zh-CN"/>
        </w:rPr>
        <w:t xml:space="preserve">1.1</w:t>
      </w:r>
      <w:r>
        <w:rPr>
          <w:rFonts w:hint="eastAsia" w:ascii="宋体" w:hAnsi="宋体" w:eastAsia="宋体" w:cs="宋体"/>
          <w:b w:val="0"/>
          <w:bCs w:val="0"/>
          <w:color w:val="auto"/>
          <w:sz w:val="24"/>
          <w:highlight w:val="white"/>
        </w:rPr>
        <w:t xml:space="preserve">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r>
        <w:rPr>
          <w:color w:val="auto"/>
          <w:highlight w:val="white"/>
        </w:rPr>
      </w:r>
      <w:r/>
    </w:p>
    <w:p>
      <w:pPr>
        <w:ind w:firstLine="480"/>
        <w:pageBreakBefore w:val="0"/>
        <w:spacing w:line="360" w:lineRule="auto"/>
        <w:rPr>
          <w:rFonts w:hint="eastAsia" w:ascii="宋体" w:hAnsi="宋体" w:eastAsia="宋体" w:cs="宋体"/>
          <w:b w:val="0"/>
          <w:bCs w:val="0"/>
          <w:color w:val="auto"/>
          <w:sz w:val="24"/>
          <w:highlight w:val="white"/>
        </w:rPr>
      </w:pPr>
      <w:r>
        <w:rPr>
          <w:rFonts w:hint="eastAsia" w:ascii="宋体" w:hAnsi="宋体" w:cs="宋体"/>
          <w:b w:val="0"/>
          <w:bCs w:val="0"/>
          <w:color w:val="auto"/>
          <w:sz w:val="24"/>
          <w:highlight w:val="white"/>
          <w:lang w:val="en-US" w:eastAsia="zh-CN"/>
        </w:rPr>
        <w:t xml:space="preserve">1.2</w:t>
      </w:r>
      <w:r>
        <w:rPr>
          <w:rFonts w:hint="eastAsia" w:ascii="宋体" w:hAnsi="宋体" w:cs="宋体"/>
          <w:b w:val="0"/>
          <w:bCs w:val="0"/>
          <w:color w:val="auto"/>
          <w:sz w:val="24"/>
          <w:highlight w:val="white"/>
          <w:lang w:eastAsia="zh-CN"/>
        </w:rPr>
        <w:t xml:space="preserve">供应商</w:t>
      </w:r>
      <w:r>
        <w:rPr>
          <w:rFonts w:hint="eastAsia" w:ascii="宋体" w:hAnsi="宋体" w:eastAsia="宋体" w:cs="宋体"/>
          <w:b w:val="0"/>
          <w:bCs w:val="0"/>
          <w:color w:val="auto"/>
          <w:sz w:val="24"/>
          <w:highlight w:val="white"/>
        </w:rPr>
        <w:t xml:space="preserve">为残疾人福利性单位的，符合财库〔2017〕141号文件规定条件的残疾人福利性单位视同小型、微型企业，提供《残疾人福利性单位声明函》</w:t>
      </w:r>
      <w:r>
        <w:rPr>
          <w:rFonts w:hint="eastAsia" w:ascii="宋体" w:hAnsi="宋体" w:eastAsia="宋体" w:cs="宋体"/>
          <w:b w:val="0"/>
          <w:bCs w:val="0"/>
          <w:color w:val="auto"/>
          <w:sz w:val="24"/>
          <w:highlight w:val="white"/>
          <w:lang w:eastAsia="zh-CN"/>
        </w:rPr>
        <w:t xml:space="preserve">。</w:t>
      </w:r>
      <w:r>
        <w:rPr>
          <w:color w:val="auto"/>
          <w:highlight w:val="white"/>
        </w:rPr>
      </w:r>
      <w:r/>
    </w:p>
    <w:p>
      <w:pPr>
        <w:ind w:firstLine="480"/>
        <w:keepLines w:val="0"/>
        <w:keepNext w:val="0"/>
        <w:pageBreakBefore w:val="0"/>
        <w:spacing w:line="336" w:lineRule="auto"/>
        <w:widowControl w:val="off"/>
        <w:rPr>
          <w:rFonts w:hint="eastAsia" w:ascii="宋体" w:hAnsi="宋体" w:eastAsia="宋体" w:cs="宋体"/>
          <w:b w:val="0"/>
          <w:bCs w:val="0"/>
          <w:color w:val="auto"/>
          <w:sz w:val="24"/>
          <w:highlight w:val="white"/>
        </w:rPr>
      </w:pPr>
      <w:r>
        <w:rPr>
          <w:rFonts w:hint="eastAsia" w:ascii="宋体" w:hAnsi="宋体" w:cs="宋体"/>
          <w:b w:val="0"/>
          <w:bCs w:val="0"/>
          <w:color w:val="auto"/>
          <w:sz w:val="24"/>
          <w:highlight w:val="white"/>
          <w:lang w:val="en-US" w:eastAsia="zh-CN"/>
        </w:rPr>
        <w:t xml:space="preserve">1.3</w:t>
      </w:r>
      <w:r>
        <w:rPr>
          <w:rFonts w:hint="eastAsia" w:ascii="宋体" w:hAnsi="宋体" w:cs="宋体"/>
          <w:b w:val="0"/>
          <w:bCs w:val="0"/>
          <w:color w:val="auto"/>
          <w:sz w:val="24"/>
          <w:highlight w:val="white"/>
          <w:lang w:eastAsia="zh-CN"/>
        </w:rPr>
        <w:t xml:space="preserve">供应商</w:t>
      </w:r>
      <w:r>
        <w:rPr>
          <w:rFonts w:hint="eastAsia" w:ascii="宋体" w:hAnsi="宋体" w:eastAsia="宋体" w:cs="宋体"/>
          <w:b w:val="0"/>
          <w:bCs w:val="0"/>
          <w:color w:val="auto"/>
          <w:sz w:val="24"/>
          <w:highlight w:val="white"/>
        </w:rPr>
        <w:t xml:space="preserve">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rPr>
          <w:color w:val="auto"/>
          <w:highlight w:val="white"/>
        </w:rPr>
      </w:r>
      <w:r/>
    </w:p>
    <w:p>
      <w:pPr>
        <w:ind w:firstLine="480"/>
        <w:jc w:val="left"/>
        <w:keepLines w:val="0"/>
        <w:keepNext w:val="0"/>
        <w:pageBreakBefore w:val="0"/>
        <w:spacing w:line="336" w:lineRule="auto"/>
        <w:widowControl w:val="off"/>
        <w:tabs>
          <w:tab w:val="left" w:pos="900" w:leader="none"/>
        </w:tabs>
        <w:rPr>
          <w:rFonts w:ascii="宋体" w:hAnsi="宋体" w:cs="宋体"/>
          <w:b w:val="0"/>
          <w:bCs w:val="0"/>
          <w:color w:val="auto"/>
          <w:sz w:val="24"/>
          <w:highlight w:val="white"/>
        </w:rPr>
      </w:pPr>
      <w:r>
        <w:rPr>
          <w:rFonts w:hint="eastAsia" w:ascii="宋体" w:hAnsi="宋体" w:cs="宋体"/>
          <w:b w:val="0"/>
          <w:bCs w:val="0"/>
          <w:color w:val="auto"/>
          <w:sz w:val="24"/>
          <w:highlight w:val="white"/>
          <w:lang w:val="en-US" w:eastAsia="zh-CN"/>
        </w:rPr>
        <w:t xml:space="preserve">2、</w:t>
      </w:r>
      <w:r>
        <w:rPr>
          <w:rFonts w:hint="eastAsia" w:ascii="宋体" w:hAnsi="宋体" w:cs="宋体"/>
          <w:b w:val="0"/>
          <w:bCs w:val="0"/>
          <w:color w:val="auto"/>
          <w:sz w:val="24"/>
          <w:highlight w:val="white"/>
        </w:rPr>
        <w:t xml:space="preserve">支持绿色发展</w:t>
      </w:r>
      <w:r>
        <w:rPr>
          <w:color w:val="auto"/>
          <w:highlight w:val="white"/>
        </w:rPr>
      </w:r>
      <w:r/>
    </w:p>
    <w:p>
      <w:pPr>
        <w:ind w:firstLine="480"/>
        <w:keepLines w:val="0"/>
        <w:keepNext w:val="0"/>
        <w:pageBreakBefore w:val="0"/>
        <w:spacing w:line="336" w:lineRule="auto"/>
        <w:widowControl w:val="off"/>
        <w:rPr>
          <w:rFonts w:hint="eastAsia" w:ascii="宋体" w:hAnsi="宋体" w:eastAsia="宋体" w:cs="宋体"/>
          <w:color w:val="auto"/>
          <w:sz w:val="24"/>
          <w:highlight w:val="white"/>
        </w:rPr>
      </w:pPr>
      <w:r>
        <w:rPr>
          <w:rFonts w:hint="eastAsia" w:ascii="宋体" w:hAnsi="宋体" w:cs="宋体"/>
          <w:color w:val="auto"/>
          <w:sz w:val="24"/>
          <w:highlight w:val="white"/>
          <w:lang w:val="en-US" w:eastAsia="zh-CN"/>
        </w:rPr>
        <w:t xml:space="preserve">2.1</w:t>
      </w:r>
      <w:r>
        <w:rPr>
          <w:rFonts w:hint="eastAsia" w:ascii="宋体" w:hAnsi="宋体" w:cs="宋体"/>
          <w:color w:val="auto"/>
          <w:sz w:val="24"/>
          <w:highlight w:val="white"/>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w:t>
      </w:r>
      <w:r>
        <w:rPr>
          <w:rFonts w:hint="eastAsia" w:ascii="宋体" w:hAnsi="宋体" w:eastAsia="宋体" w:cs="宋体"/>
          <w:color w:val="auto"/>
          <w:sz w:val="24"/>
          <w:highlight w:val="white"/>
        </w:rPr>
        <w:t xml:space="preserve">购。供应商须按</w:t>
      </w:r>
      <w:r>
        <w:rPr>
          <w:rFonts w:hint="eastAsia" w:ascii="宋体" w:hAnsi="宋体" w:cs="宋体"/>
          <w:color w:val="auto"/>
          <w:sz w:val="24"/>
          <w:highlight w:val="white"/>
          <w:lang w:eastAsia="zh-CN"/>
        </w:rPr>
        <w:t xml:space="preserve">磋商文件</w:t>
      </w:r>
      <w:r>
        <w:rPr>
          <w:rFonts w:hint="eastAsia" w:ascii="宋体" w:hAnsi="宋体" w:eastAsia="宋体" w:cs="宋体"/>
          <w:color w:val="auto"/>
          <w:sz w:val="24"/>
          <w:highlight w:val="white"/>
        </w:rPr>
        <w:t xml:space="preserve">要求提供相关产品认证证书。</w:t>
      </w:r>
      <w:r>
        <w:rPr>
          <w:color w:val="auto"/>
          <w:highlight w:val="white"/>
        </w:rPr>
      </w:r>
      <w:r/>
    </w:p>
    <w:p>
      <w:pPr>
        <w:ind w:firstLine="480"/>
        <w:keepLines w:val="0"/>
        <w:keepNext w:val="0"/>
        <w:pageBreakBefore w:val="0"/>
        <w:spacing w:line="336" w:lineRule="auto"/>
        <w:widowControl w:val="off"/>
        <w:rPr>
          <w:rFonts w:hint="eastAsia" w:ascii="宋体" w:hAnsi="宋体" w:eastAsia="宋体" w:cs="宋体"/>
          <w:color w:val="auto"/>
          <w:sz w:val="24"/>
          <w:highlight w:val="white"/>
        </w:rPr>
      </w:pPr>
      <w:r>
        <w:rPr>
          <w:rFonts w:hint="eastAsia" w:ascii="宋体" w:hAnsi="宋体" w:cs="宋体"/>
          <w:color w:val="auto"/>
          <w:sz w:val="24"/>
          <w:highlight w:val="white"/>
          <w:lang w:val="en-US" w:eastAsia="zh-CN"/>
        </w:rPr>
        <w:t xml:space="preserve">2.2</w:t>
      </w:r>
      <w:r>
        <w:rPr>
          <w:rFonts w:hint="eastAsia" w:ascii="宋体" w:hAnsi="宋体" w:eastAsia="宋体" w:cs="宋体"/>
          <w:color w:val="auto"/>
          <w:sz w:val="24"/>
          <w:highlight w:val="white"/>
        </w:rPr>
        <w:t xml:space="preserve">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color w:val="auto"/>
          <w:highlight w:val="white"/>
        </w:rPr>
      </w:r>
      <w:r/>
    </w:p>
    <w:p>
      <w:pPr>
        <w:ind w:firstLine="480"/>
        <w:keepLines w:val="0"/>
        <w:keepNext w:val="0"/>
        <w:pageBreakBefore w:val="0"/>
        <w:spacing w:line="336" w:lineRule="auto"/>
        <w:widowControl w:val="off"/>
        <w:rPr>
          <w:rFonts w:hint="eastAsia" w:ascii="宋体" w:hAnsi="宋体" w:eastAsia="宋体" w:cs="宋体"/>
          <w:color w:val="auto"/>
          <w:sz w:val="24"/>
          <w:highlight w:val="white"/>
        </w:rPr>
      </w:pPr>
      <w:r>
        <w:rPr>
          <w:rFonts w:hint="eastAsia" w:ascii="宋体" w:hAnsi="宋体" w:cs="宋体"/>
          <w:color w:val="auto"/>
          <w:sz w:val="24"/>
          <w:highlight w:val="white"/>
          <w:lang w:val="en-US" w:eastAsia="zh-CN"/>
        </w:rPr>
        <w:t xml:space="preserve">2.3</w:t>
      </w:r>
      <w:r>
        <w:rPr>
          <w:rFonts w:hint="eastAsia" w:ascii="宋体" w:hAnsi="宋体" w:eastAsia="宋体" w:cs="宋体"/>
          <w:color w:val="auto"/>
          <w:sz w:val="24"/>
          <w:highlight w:val="white"/>
        </w:rPr>
        <w:t xml:space="preserve">政府采购项目执行《财政部 生态环境部 工业和信息化部关于印发</w:t>
      </w:r>
      <w:r>
        <w:rPr>
          <w:rFonts w:hint="eastAsia" w:ascii="宋体" w:hAnsi="宋体" w:cs="宋体"/>
          <w:color w:val="auto"/>
          <w:sz w:val="24"/>
          <w:highlight w:val="white"/>
          <w:lang w:eastAsia="zh-CN"/>
        </w:rPr>
        <w:t xml:space="preserve">〈</w:t>
      </w:r>
      <w:r>
        <w:rPr>
          <w:rFonts w:hint="eastAsia" w:ascii="宋体" w:hAnsi="宋体" w:eastAsia="宋体" w:cs="宋体"/>
          <w:color w:val="auto"/>
          <w:sz w:val="24"/>
          <w:highlight w:val="white"/>
        </w:rPr>
        <w:t xml:space="preserve">绿色数据中心政府采购需求标准（试行）</w:t>
      </w:r>
      <w:r>
        <w:rPr>
          <w:rFonts w:hint="eastAsia" w:ascii="宋体" w:hAnsi="宋体" w:cs="宋体"/>
          <w:color w:val="auto"/>
          <w:sz w:val="24"/>
          <w:highlight w:val="white"/>
          <w:lang w:eastAsia="zh-CN"/>
        </w:rPr>
        <w:t xml:space="preserve">〉</w:t>
      </w:r>
      <w:r>
        <w:rPr>
          <w:rFonts w:hint="eastAsia" w:ascii="宋体" w:hAnsi="宋体" w:eastAsia="宋体" w:cs="宋体"/>
          <w:color w:val="auto"/>
          <w:sz w:val="24"/>
          <w:highlight w:val="white"/>
        </w:rPr>
        <w:t xml:space="preserve">的通知》（财库〔2023〕7号）相关要求。</w:t>
      </w:r>
      <w:r>
        <w:rPr>
          <w:color w:val="auto"/>
          <w:highlight w:val="white"/>
        </w:rPr>
      </w:r>
      <w:r/>
    </w:p>
    <w:p>
      <w:pPr>
        <w:ind w:firstLine="480"/>
        <w:keepLines w:val="0"/>
        <w:keepNext w:val="0"/>
        <w:pageBreakBefore w:val="0"/>
        <w:spacing w:line="336" w:lineRule="auto"/>
        <w:widowControl w:val="off"/>
        <w:rPr>
          <w:rFonts w:hint="eastAsia" w:ascii="宋体" w:hAnsi="宋体" w:eastAsia="宋体" w:cs="宋体"/>
          <w:color w:val="auto"/>
          <w:sz w:val="24"/>
          <w:highlight w:val="white"/>
        </w:rPr>
      </w:pPr>
      <w:r>
        <w:rPr>
          <w:rFonts w:hint="eastAsia" w:ascii="宋体" w:hAnsi="宋体" w:cs="宋体"/>
          <w:color w:val="auto"/>
          <w:sz w:val="24"/>
          <w:highlight w:val="white"/>
          <w:lang w:val="en-US" w:eastAsia="zh-CN"/>
        </w:rPr>
        <w:t xml:space="preserve">2.4</w:t>
      </w:r>
      <w:r>
        <w:rPr>
          <w:rFonts w:hint="eastAsia" w:ascii="宋体" w:hAnsi="宋体" w:eastAsia="宋体" w:cs="宋体"/>
          <w:color w:val="auto"/>
          <w:sz w:val="24"/>
          <w:highlight w:val="white"/>
        </w:rPr>
        <w:t xml:space="preserve">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rPr>
          <w:color w:val="auto"/>
          <w:highlight w:val="white"/>
        </w:rPr>
      </w:r>
      <w:r/>
    </w:p>
    <w:p>
      <w:pPr>
        <w:ind w:left="0" w:firstLine="482"/>
        <w:jc w:val="both"/>
        <w:keepLines w:val="0"/>
        <w:keepNext w:val="0"/>
        <w:pageBreakBefore w:val="0"/>
        <w:spacing w:line="336" w:lineRule="auto"/>
        <w:widowControl w:val="off"/>
        <w:tabs>
          <w:tab w:val="left" w:pos="900" w:leader="none"/>
        </w:tabs>
        <w:rPr>
          <w:rFonts w:hint="eastAsia" w:ascii="宋体" w:hAnsi="宋体" w:eastAsia="宋体" w:cs="宋体"/>
          <w:b/>
          <w:bCs/>
          <w:color w:val="auto"/>
          <w:sz w:val="24"/>
          <w:szCs w:val="24"/>
          <w:highlight w:val="white"/>
        </w:rPr>
        <w:outlineLvl w:val="9"/>
      </w:pPr>
      <w:r>
        <w:rPr>
          <w:rFonts w:hint="eastAsia" w:ascii="宋体" w:hAnsi="宋体" w:eastAsia="宋体" w:cs="宋体"/>
          <w:b/>
          <w:bCs/>
          <w:color w:val="auto"/>
          <w:sz w:val="24"/>
          <w:szCs w:val="24"/>
          <w:highlight w:val="white"/>
          <w:lang w:val="en-US" w:eastAsia="zh-CN"/>
        </w:rPr>
        <w:t xml:space="preserve">十、</w:t>
      </w:r>
      <w:r>
        <w:rPr>
          <w:rFonts w:hint="eastAsia" w:ascii="宋体" w:hAnsi="宋体" w:eastAsia="宋体" w:cs="宋体"/>
          <w:b/>
          <w:bCs/>
          <w:color w:val="auto"/>
          <w:sz w:val="24"/>
          <w:szCs w:val="24"/>
          <w:highlight w:val="white"/>
        </w:rPr>
        <w:t xml:space="preserve">质疑和投诉</w:t>
      </w:r>
      <w:r>
        <w:rPr>
          <w:color w:val="auto"/>
          <w:highlight w:val="white"/>
        </w:rPr>
      </w: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1</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质疑的提出</w:t>
      </w:r>
      <w:r>
        <w:rPr>
          <w:color w:val="auto"/>
          <w:highlight w:val="white"/>
        </w:rPr>
      </w: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1.1 提出质疑的供应商应当是参与所质疑项目采购活动的供应商。</w:t>
      </w:r>
      <w:r>
        <w:rPr>
          <w:color w:val="auto"/>
          <w:highlight w:val="white"/>
        </w:rPr>
      </w: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1.2 供应商认为</w:t>
      </w:r>
      <w:r>
        <w:rPr>
          <w:rFonts w:hint="eastAsia" w:ascii="宋体" w:hAnsi="宋体" w:eastAsia="宋体" w:cs="宋体"/>
          <w:color w:val="auto"/>
          <w:sz w:val="24"/>
          <w:szCs w:val="24"/>
          <w:highlight w:val="white"/>
          <w:lang w:eastAsia="zh-CN"/>
        </w:rPr>
        <w:t xml:space="preserve">磋商</w:t>
      </w:r>
      <w:r>
        <w:rPr>
          <w:rFonts w:hint="eastAsia" w:ascii="宋体" w:hAnsi="宋体" w:eastAsia="宋体" w:cs="宋体"/>
          <w:color w:val="auto"/>
          <w:sz w:val="24"/>
          <w:szCs w:val="24"/>
          <w:highlight w:val="white"/>
        </w:rPr>
        <w:t xml:space="preserve">文件、采购过程、成交结果使自己的权益受到损害的，可以在知道或者应知其权益受到损害之日（获取</w:t>
      </w:r>
      <w:r>
        <w:rPr>
          <w:rFonts w:hint="eastAsia" w:ascii="宋体" w:hAnsi="宋体" w:eastAsia="宋体" w:cs="宋体"/>
          <w:color w:val="auto"/>
          <w:sz w:val="24"/>
          <w:szCs w:val="24"/>
          <w:highlight w:val="white"/>
          <w:lang w:eastAsia="zh-CN"/>
        </w:rPr>
        <w:t xml:space="preserve">磋商</w:t>
      </w:r>
      <w:r>
        <w:rPr>
          <w:rFonts w:hint="eastAsia" w:ascii="宋体" w:hAnsi="宋体" w:eastAsia="宋体" w:cs="宋体"/>
          <w:color w:val="auto"/>
          <w:sz w:val="24"/>
          <w:szCs w:val="24"/>
          <w:highlight w:val="white"/>
        </w:rPr>
        <w:t xml:space="preserve">文件之日、成交公告发布之日）起七个工作日内以书面形式向采购人、</w:t>
      </w:r>
      <w:r>
        <w:rPr>
          <w:rFonts w:hint="eastAsia" w:ascii="宋体" w:hAnsi="宋体" w:eastAsia="宋体" w:cs="宋体"/>
          <w:color w:val="auto"/>
          <w:sz w:val="24"/>
          <w:szCs w:val="24"/>
          <w:highlight w:val="white"/>
          <w:lang w:val="en-US" w:eastAsia="zh-CN"/>
        </w:rPr>
        <w:t xml:space="preserve">代理</w:t>
      </w:r>
      <w:r>
        <w:rPr>
          <w:rFonts w:hint="eastAsia" w:ascii="宋体" w:hAnsi="宋体" w:eastAsia="宋体" w:cs="宋体"/>
          <w:color w:val="auto"/>
          <w:sz w:val="24"/>
          <w:szCs w:val="24"/>
          <w:highlight w:val="white"/>
        </w:rPr>
        <w:t xml:space="preserve">机构提出质疑。供应商应当在法定质疑期内一次性提出针对同一采购程序环节的质疑。</w:t>
      </w:r>
      <w:r>
        <w:rPr>
          <w:rFonts w:hint="eastAsia" w:ascii="宋体" w:hAnsi="宋体" w:eastAsia="宋体" w:cs="宋体"/>
          <w:b/>
          <w:color w:val="auto"/>
          <w:sz w:val="24"/>
          <w:szCs w:val="24"/>
          <w:highlight w:val="white"/>
        </w:rPr>
        <w:t xml:space="preserve">未依照采购</w:t>
      </w:r>
      <w:r>
        <w:rPr>
          <w:rFonts w:hint="eastAsia" w:ascii="宋体" w:hAnsi="宋体" w:eastAsia="宋体" w:cs="宋体"/>
          <w:b/>
          <w:color w:val="auto"/>
          <w:sz w:val="24"/>
          <w:szCs w:val="24"/>
          <w:highlight w:val="white"/>
          <w:lang w:eastAsia="zh-CN"/>
        </w:rPr>
        <w:t xml:space="preserve">磋商</w:t>
      </w:r>
      <w:r>
        <w:rPr>
          <w:rFonts w:hint="eastAsia" w:ascii="宋体" w:hAnsi="宋体" w:eastAsia="宋体" w:cs="宋体"/>
          <w:b/>
          <w:color w:val="auto"/>
          <w:sz w:val="24"/>
          <w:szCs w:val="24"/>
          <w:highlight w:val="white"/>
        </w:rPr>
        <w:t xml:space="preserve">公告要求获取</w:t>
      </w:r>
      <w:r>
        <w:rPr>
          <w:rFonts w:hint="eastAsia" w:ascii="宋体" w:hAnsi="宋体" w:eastAsia="宋体" w:cs="宋体"/>
          <w:b/>
          <w:color w:val="auto"/>
          <w:sz w:val="24"/>
          <w:szCs w:val="24"/>
          <w:highlight w:val="white"/>
          <w:lang w:eastAsia="zh-CN"/>
        </w:rPr>
        <w:t xml:space="preserve">磋商</w:t>
      </w:r>
      <w:r>
        <w:rPr>
          <w:rFonts w:hint="eastAsia" w:ascii="宋体" w:hAnsi="宋体" w:eastAsia="宋体" w:cs="宋体"/>
          <w:b/>
          <w:color w:val="auto"/>
          <w:sz w:val="24"/>
          <w:szCs w:val="24"/>
          <w:highlight w:val="white"/>
        </w:rPr>
        <w:t xml:space="preserve">文件的供应商，视为未参与该项目的采购活动，不具备对该</w:t>
      </w:r>
      <w:r>
        <w:rPr>
          <w:rFonts w:hint="eastAsia" w:ascii="宋体" w:hAnsi="宋体" w:eastAsia="宋体" w:cs="宋体"/>
          <w:b/>
          <w:color w:val="auto"/>
          <w:sz w:val="24"/>
          <w:szCs w:val="24"/>
          <w:highlight w:val="white"/>
          <w:lang w:eastAsia="zh-CN"/>
        </w:rPr>
        <w:t xml:space="preserve">磋商</w:t>
      </w:r>
      <w:r>
        <w:rPr>
          <w:rFonts w:hint="eastAsia" w:ascii="宋体" w:hAnsi="宋体" w:eastAsia="宋体" w:cs="宋体"/>
          <w:b/>
          <w:color w:val="auto"/>
          <w:sz w:val="24"/>
          <w:szCs w:val="24"/>
          <w:highlight w:val="white"/>
        </w:rPr>
        <w:t xml:space="preserve">文件提出质疑的法定权利。</w:t>
      </w:r>
      <w:r>
        <w:rPr>
          <w:color w:val="auto"/>
          <w:highlight w:val="white"/>
        </w:rPr>
      </w: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 </w:t>
      </w:r>
      <w:r>
        <w:rPr>
          <w:rFonts w:hint="eastAsia" w:ascii="宋体" w:hAnsi="宋体" w:eastAsia="宋体" w:cs="宋体"/>
          <w:b/>
          <w:color w:val="auto"/>
          <w:sz w:val="24"/>
          <w:szCs w:val="24"/>
          <w:highlight w:val="white"/>
        </w:rPr>
        <w:t xml:space="preserve">质疑函的接收方式为供应商书面原件提交。</w:t>
      </w:r>
      <w:r>
        <w:rPr>
          <w:rFonts w:hint="eastAsia" w:ascii="宋体" w:hAnsi="宋体" w:eastAsia="宋体" w:cs="宋体"/>
          <w:color w:val="auto"/>
          <w:sz w:val="24"/>
          <w:szCs w:val="24"/>
          <w:highlight w:val="white"/>
        </w:rPr>
        <w:t xml:space="preserve">联系部门、联系电话和通讯地址详见本磋商文件“</w:t>
      </w:r>
      <w:r>
        <w:rPr>
          <w:rFonts w:hint="eastAsia" w:ascii="宋体" w:hAnsi="宋体" w:eastAsia="宋体" w:cs="宋体"/>
          <w:color w:val="auto"/>
          <w:sz w:val="24"/>
          <w:szCs w:val="24"/>
          <w:highlight w:val="white"/>
          <w:lang w:eastAsia="zh-CN"/>
        </w:rPr>
        <w:t xml:space="preserve">竞争性磋商采购公告</w:t>
      </w:r>
      <w:r>
        <w:rPr>
          <w:rFonts w:hint="eastAsia" w:ascii="宋体" w:hAnsi="宋体" w:eastAsia="宋体" w:cs="宋体"/>
          <w:color w:val="auto"/>
          <w:sz w:val="24"/>
          <w:szCs w:val="24"/>
          <w:highlight w:val="white"/>
        </w:rPr>
        <w:t xml:space="preserve">”。质疑实行实名制，不得进行虚假、恶意质疑。</w:t>
      </w:r>
      <w:r>
        <w:rPr>
          <w:color w:val="auto"/>
          <w:highlight w:val="white"/>
        </w:rPr>
      </w:r>
      <w:r/>
    </w:p>
    <w:p>
      <w:pPr>
        <w:ind w:left="479" w:firstLine="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 </w:t>
      </w:r>
      <w:r>
        <w:rPr>
          <w:rFonts w:hint="eastAsia" w:ascii="宋体" w:hAnsi="宋体" w:cs="宋体"/>
          <w:color w:val="auto"/>
          <w:sz w:val="24"/>
          <w:highlight w:val="white"/>
        </w:rPr>
        <w:t xml:space="preserve">质疑函应当使用范本（详见</w:t>
      </w:r>
      <w:r>
        <w:rPr>
          <w:rFonts w:hint="eastAsia" w:ascii="宋体" w:hAnsi="宋体" w:cs="宋体"/>
          <w:color w:val="auto"/>
          <w:sz w:val="24"/>
          <w:highlight w:val="white"/>
          <w:lang w:val="en-US" w:eastAsia="zh-CN"/>
        </w:rPr>
        <w:t xml:space="preserve">格式</w:t>
      </w:r>
      <w:r>
        <w:rPr>
          <w:rFonts w:hint="eastAsia" w:ascii="宋体" w:hAnsi="宋体" w:cs="宋体"/>
          <w:color w:val="auto"/>
          <w:sz w:val="24"/>
          <w:highlight w:val="white"/>
        </w:rPr>
        <w:t xml:space="preserve">）。</w:t>
      </w:r>
      <w:r>
        <w:rPr>
          <w:rFonts w:hint="eastAsia" w:ascii="宋体" w:hAnsi="宋体" w:eastAsia="宋体" w:cs="宋体"/>
          <w:color w:val="auto"/>
          <w:sz w:val="24"/>
          <w:szCs w:val="24"/>
          <w:highlight w:val="white"/>
        </w:rPr>
        <w:t xml:space="preserve">供应商提出质疑应当</w:t>
      </w:r>
      <w:r>
        <w:rPr>
          <w:rFonts w:hint="eastAsia" w:ascii="宋体" w:hAnsi="宋体" w:eastAsia="宋体" w:cs="宋体"/>
          <w:b/>
          <w:color w:val="auto"/>
          <w:sz w:val="24"/>
          <w:szCs w:val="24"/>
          <w:highlight w:val="white"/>
        </w:rPr>
        <w:t xml:space="preserve">提交质疑函和必要的证明材料</w:t>
      </w:r>
      <w:r>
        <w:rPr>
          <w:rFonts w:hint="eastAsia" w:ascii="宋体" w:hAnsi="宋体" w:eastAsia="宋体" w:cs="宋体"/>
          <w:color w:val="auto"/>
          <w:sz w:val="24"/>
          <w:szCs w:val="24"/>
          <w:highlight w:val="white"/>
        </w:rPr>
        <w:t xml:space="preserve">。应当包括下列内容：</w:t>
      </w:r>
      <w:r>
        <w:rPr>
          <w:color w:val="auto"/>
          <w:highlight w:val="white"/>
        </w:rPr>
      </w: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（1）供应商的姓名或者名称、地址、邮编、联系人及联系电话；</w:t>
      </w:r>
      <w:r>
        <w:rPr>
          <w:color w:val="auto"/>
          <w:highlight w:val="white"/>
        </w:rPr>
      </w: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（2）质疑项目的名称、编号；</w:t>
      </w:r>
      <w:r>
        <w:rPr>
          <w:color w:val="auto"/>
          <w:highlight w:val="white"/>
        </w:rPr>
      </w: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（3）具体、明确的质疑事项和与质疑事项相关的请求；</w:t>
      </w:r>
      <w:r>
        <w:rPr>
          <w:color w:val="auto"/>
          <w:highlight w:val="white"/>
        </w:rPr>
      </w: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（4）事实依据；</w:t>
      </w:r>
      <w:r>
        <w:rPr>
          <w:color w:val="auto"/>
          <w:highlight w:val="white"/>
        </w:rPr>
      </w: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（5）必要的法律依据；</w:t>
      </w:r>
      <w:r>
        <w:rPr>
          <w:color w:val="auto"/>
          <w:highlight w:val="white"/>
        </w:rPr>
      </w: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（6）提出质疑的日期；</w:t>
      </w:r>
      <w:r>
        <w:rPr>
          <w:color w:val="auto"/>
          <w:highlight w:val="white"/>
        </w:rPr>
      </w: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（7）</w:t>
      </w:r>
      <w:r>
        <w:rPr>
          <w:rFonts w:hint="eastAsia" w:ascii="宋体" w:hAnsi="宋体" w:eastAsia="宋体" w:cs="宋体"/>
          <w:b/>
          <w:color w:val="auto"/>
          <w:sz w:val="24"/>
          <w:szCs w:val="24"/>
          <w:highlight w:val="white"/>
        </w:rPr>
        <w:t xml:space="preserve">必要的证明材料；</w:t>
      </w:r>
      <w:r>
        <w:rPr>
          <w:color w:val="auto"/>
          <w:highlight w:val="white"/>
        </w:rPr>
      </w: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（8）营业执照复印件及法定代表人授权委托书、法定代表人身份证复印件、委托代理人身份证复印件。</w:t>
      </w:r>
      <w:r>
        <w:rPr>
          <w:color w:val="auto"/>
          <w:highlight w:val="white"/>
        </w:rPr>
      </w: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供应商为自然人的，应当由本人签字；供应商为法人或者其他组织的，应当由法定代表人、主要负责人，或者其委托代理人签字或者盖章，并加盖单位公章。</w:t>
      </w:r>
      <w:r>
        <w:rPr>
          <w:color w:val="auto"/>
          <w:highlight w:val="white"/>
        </w:rPr>
      </w: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2</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质疑函的受理和答复</w:t>
      </w:r>
      <w:r>
        <w:rPr>
          <w:color w:val="auto"/>
          <w:highlight w:val="white"/>
        </w:rPr>
      </w: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2.1 质疑供应商应当保证其提出的质疑事项及必要的证明材料的真实性及来源的合法性，并承担相应的法律责任。</w:t>
      </w:r>
      <w:r>
        <w:rPr>
          <w:rFonts w:hint="eastAsia" w:ascii="宋体" w:hAnsi="宋体" w:eastAsia="宋体" w:cs="宋体"/>
          <w:b/>
          <w:color w:val="auto"/>
          <w:sz w:val="24"/>
          <w:szCs w:val="24"/>
          <w:highlight w:val="white"/>
        </w:rPr>
        <w:t xml:space="preserve">对不能提供必要的证明材料的、涉及商业秘密的、非书面原件形式的、匿名的质疑函将不予受理</w:t>
      </w:r>
      <w:r>
        <w:rPr>
          <w:rFonts w:hint="eastAsia" w:ascii="宋体" w:hAnsi="宋体" w:eastAsia="宋体" w:cs="宋体"/>
          <w:color w:val="auto"/>
          <w:sz w:val="24"/>
          <w:szCs w:val="24"/>
          <w:highlight w:val="white"/>
        </w:rPr>
        <w:t xml:space="preserve">。必要的证明材料要具备客观性、关联性、合法性，无法查实的（如宣传册、媒体报道、猜测、推理等）不能作为证明材料。采购人、</w:t>
      </w:r>
      <w:r>
        <w:rPr>
          <w:rFonts w:hint="eastAsia" w:ascii="宋体" w:hAnsi="宋体" w:eastAsia="宋体" w:cs="宋体"/>
          <w:color w:val="auto"/>
          <w:sz w:val="24"/>
          <w:szCs w:val="24"/>
          <w:highlight w:val="white"/>
          <w:lang w:val="en-US" w:eastAsia="zh-CN"/>
        </w:rPr>
        <w:t xml:space="preserve">代理</w:t>
      </w:r>
      <w:r>
        <w:rPr>
          <w:rFonts w:hint="eastAsia" w:ascii="宋体" w:hAnsi="宋体" w:eastAsia="宋体" w:cs="宋体"/>
          <w:color w:val="auto"/>
          <w:sz w:val="24"/>
          <w:szCs w:val="24"/>
          <w:highlight w:val="white"/>
        </w:rPr>
        <w:t xml:space="preserve">机构不负责搜集必要的证明材料等工作。</w:t>
      </w:r>
      <w:r>
        <w:rPr>
          <w:color w:val="auto"/>
          <w:highlight w:val="white"/>
        </w:rPr>
      </w: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2.2 在处理过程中，发现需要质疑供应商进一步补充必要的证明材料的，质疑供应商应在法定的时间内提供，质疑答复时间相应顺延。质疑供应商不能按时提供必要的证明材料的，视同放弃质疑。</w:t>
      </w:r>
      <w:r>
        <w:rPr>
          <w:color w:val="auto"/>
          <w:highlight w:val="white"/>
        </w:rPr>
      </w: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2.3 对不符合质疑要求的，采购人、</w:t>
      </w:r>
      <w:r>
        <w:rPr>
          <w:rFonts w:hint="eastAsia" w:ascii="宋体" w:hAnsi="宋体" w:eastAsia="宋体" w:cs="宋体"/>
          <w:color w:val="auto"/>
          <w:sz w:val="24"/>
          <w:szCs w:val="24"/>
          <w:highlight w:val="white"/>
          <w:lang w:val="en-US" w:eastAsia="zh-CN"/>
        </w:rPr>
        <w:t xml:space="preserve">代理</w:t>
      </w:r>
      <w:r>
        <w:rPr>
          <w:rFonts w:hint="eastAsia" w:ascii="宋体" w:hAnsi="宋体" w:eastAsia="宋体" w:cs="宋体"/>
          <w:color w:val="auto"/>
          <w:sz w:val="24"/>
          <w:szCs w:val="24"/>
          <w:highlight w:val="white"/>
        </w:rPr>
        <w:t xml:space="preserve">机构有权要求其补充必要的证明材料，质疑供应商未在法定的时间内提供补充必要的证明材料的，视同放弃质疑。</w:t>
      </w:r>
      <w:r>
        <w:rPr>
          <w:color w:val="auto"/>
          <w:highlight w:val="white"/>
        </w:rPr>
      </w: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2.4 采购人、</w:t>
      </w:r>
      <w:r>
        <w:rPr>
          <w:rFonts w:hint="eastAsia" w:ascii="宋体" w:hAnsi="宋体" w:eastAsia="宋体" w:cs="宋体"/>
          <w:color w:val="auto"/>
          <w:sz w:val="24"/>
          <w:szCs w:val="24"/>
          <w:highlight w:val="white"/>
          <w:lang w:val="en-US" w:eastAsia="zh-CN"/>
        </w:rPr>
        <w:t xml:space="preserve">代理</w:t>
      </w:r>
      <w:r>
        <w:rPr>
          <w:rFonts w:hint="eastAsia" w:ascii="宋体" w:hAnsi="宋体" w:eastAsia="宋体" w:cs="宋体"/>
          <w:color w:val="auto"/>
          <w:sz w:val="24"/>
          <w:szCs w:val="24"/>
          <w:highlight w:val="white"/>
        </w:rPr>
        <w:t xml:space="preserve">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rPr>
          <w:color w:val="auto"/>
          <w:highlight w:val="white"/>
        </w:rPr>
      </w: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3</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质疑处理</w:t>
      </w:r>
      <w:r>
        <w:rPr>
          <w:color w:val="auto"/>
          <w:highlight w:val="white"/>
        </w:rPr>
      </w: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3.1 质疑供应商不按照法定程序进行质疑投诉的，视为一般失信行为。</w:t>
      </w:r>
      <w:r>
        <w:rPr>
          <w:color w:val="auto"/>
          <w:highlight w:val="white"/>
        </w:rPr>
      </w: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3.2 质疑供应商不配合或者采用不正当手段干扰采购质疑、投诉处理工作的，视为一般失信行为。</w:t>
      </w:r>
      <w:r>
        <w:rPr>
          <w:color w:val="auto"/>
          <w:highlight w:val="white"/>
        </w:rPr>
      </w: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3.3 质疑供应商投诉受理期间，就同一事项多头举报，干扰财政部门投诉处理的，视为一般失信行为。</w:t>
      </w:r>
      <w:r>
        <w:rPr>
          <w:color w:val="auto"/>
          <w:highlight w:val="white"/>
        </w:rPr>
      </w: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3.4 质疑供应商在全国范围12个月内三次以上质疑查无实据的，视为一般失信行为。</w:t>
      </w:r>
      <w:r>
        <w:rPr>
          <w:color w:val="auto"/>
          <w:highlight w:val="white"/>
        </w:rPr>
      </w: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color w:val="auto"/>
          <w:highlight w:val="white"/>
        </w:rPr>
      </w: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3.6未尽事宜，依照有关法律、法规执行。</w:t>
      </w:r>
      <w:r>
        <w:rPr>
          <w:color w:val="auto"/>
          <w:highlight w:val="white"/>
        </w:rPr>
      </w:r>
      <w:r/>
    </w:p>
    <w:p>
      <w:pPr>
        <w:ind w:left="0" w:firstLine="480"/>
        <w:jc w:val="both"/>
        <w:keepLines w:val="0"/>
        <w:keepNext w:val="0"/>
        <w:pageBreakBefore w:val="0"/>
        <w:spacing w:line="336"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4</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投诉</w:t>
      </w:r>
      <w:r>
        <w:rPr>
          <w:color w:val="auto"/>
          <w:highlight w:val="white"/>
        </w:rPr>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投诉事项依照有关法律、法规执行。</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cs="宋体"/>
          <w:b/>
          <w:bCs/>
          <w:color w:val="auto"/>
          <w:sz w:val="44"/>
          <w:szCs w:val="44"/>
          <w:highlight w:val="white"/>
        </w:rPr>
        <w:outlineLvl w:val="9"/>
      </w:pPr>
      <w:r>
        <w:rPr>
          <w:color w:val="auto"/>
          <w:highlight w:val="white"/>
        </w:rPr>
      </w:r>
      <w:bookmarkStart w:id="90" w:name="_Toc31203"/>
      <w:r>
        <w:rPr>
          <w:color w:val="auto"/>
          <w:highlight w:val="white"/>
        </w:rPr>
      </w:r>
      <w:bookmarkStart w:id="91" w:name="_Toc14554"/>
      <w:r>
        <w:rPr>
          <w:color w:val="auto"/>
          <w:highlight w:val="white"/>
        </w:rPr>
      </w:r>
      <w:bookmarkStart w:id="92" w:name="_Toc465856613"/>
      <w:r>
        <w:rPr>
          <w:color w:val="auto"/>
          <w:highlight w:val="white"/>
        </w:rPr>
      </w:r>
      <w:bookmarkStart w:id="93" w:name="_Toc18421"/>
      <w:r>
        <w:rPr>
          <w:rFonts w:hint="eastAsia" w:ascii="宋体" w:hAnsi="宋体" w:cs="宋体"/>
          <w:b/>
          <w:bCs/>
          <w:color w:val="auto"/>
          <w:sz w:val="44"/>
          <w:szCs w:val="44"/>
          <w:highlight w:val="white"/>
          <w:lang w:val="en-US" w:eastAsia="zh-CN"/>
        </w:rPr>
        <w:t xml:space="preserve">           </w:t>
      </w:r>
      <w:r>
        <w:rPr>
          <w:color w:val="auto"/>
          <w:highlight w:val="white"/>
        </w:rPr>
      </w:r>
      <w:r/>
    </w:p>
    <w:p>
      <w:pPr>
        <w:pStyle w:val="978"/>
        <w:ind w:left="0" w:firstLine="482"/>
        <w:jc w:val="both"/>
        <w:keepLines w:val="0"/>
        <w:keepNext w:val="0"/>
        <w:pageBreakBefore w:val="0"/>
        <w:spacing w:before="0" w:after="0" w:line="360" w:lineRule="auto"/>
        <w:widowControl w:val="off"/>
        <w:rPr>
          <w:rFonts w:hint="eastAsia" w:ascii="宋体" w:hAnsi="宋体" w:cs="宋体"/>
          <w:b/>
          <w:bCs/>
          <w:color w:val="auto"/>
          <w:sz w:val="44"/>
          <w:szCs w:val="44"/>
          <w:highlight w:val="white"/>
        </w:rPr>
        <w:outlineLvl w:val="9"/>
      </w:pPr>
      <w:r>
        <w:rPr>
          <w:rFonts w:hint="eastAsia" w:ascii="宋体" w:hAnsi="宋体" w:cs="宋体"/>
          <w:b/>
          <w:bCs/>
          <w:color w:val="auto"/>
          <w:sz w:val="44"/>
          <w:szCs w:val="44"/>
          <w:highlight w:val="white"/>
          <w:lang w:val="en-US" w:eastAsia="zh-CN"/>
        </w:rPr>
      </w:r>
      <w:r>
        <w:rPr>
          <w:color w:val="auto"/>
          <w:highlight w:val="white"/>
        </w:rPr>
      </w:r>
      <w:r/>
    </w:p>
    <w:p>
      <w:pPr>
        <w:pStyle w:val="745"/>
        <w:jc w:val="center"/>
        <w:rPr>
          <w:rFonts w:hint="eastAsia"/>
          <w:b/>
          <w:bCs/>
          <w:color w:val="auto"/>
          <w:highlight w:val="white"/>
        </w:rPr>
      </w:pPr>
      <w:r>
        <w:rPr>
          <w:color w:val="auto"/>
          <w:highlight w:val="white"/>
        </w:rPr>
      </w:r>
      <w:bookmarkStart w:id="94" w:name="_Toc25340"/>
      <w:r>
        <w:rPr>
          <w:rFonts w:hint="eastAsia"/>
          <w:b/>
          <w:bCs/>
          <w:color w:val="auto"/>
          <w:highlight w:val="white"/>
        </w:rPr>
        <w:t xml:space="preserve">第三章 合同条款及格式</w:t>
      </w:r>
      <w:bookmarkEnd w:id="90"/>
      <w:r>
        <w:rPr>
          <w:color w:val="auto"/>
          <w:highlight w:val="white"/>
        </w:rPr>
      </w:r>
      <w:bookmarkEnd w:id="91"/>
      <w:r>
        <w:rPr>
          <w:color w:val="auto"/>
          <w:highlight w:val="white"/>
        </w:rPr>
      </w:r>
      <w:bookmarkEnd w:id="92"/>
      <w:r>
        <w:rPr>
          <w:color w:val="auto"/>
          <w:highlight w:val="white"/>
        </w:rPr>
      </w:r>
      <w:bookmarkEnd w:id="93"/>
      <w:r>
        <w:rPr>
          <w:color w:val="auto"/>
          <w:highlight w:val="white"/>
        </w:rPr>
      </w:r>
      <w:bookmarkEnd w:id="94"/>
      <w:r>
        <w:rPr>
          <w:color w:val="auto"/>
          <w:highlight w:val="white"/>
        </w:rPr>
      </w:r>
      <w:bookmarkStart w:id="95" w:name="_Hlt16619369"/>
      <w:r>
        <w:rPr>
          <w:color w:val="auto"/>
          <w:highlight w:val="white"/>
        </w:rPr>
      </w:r>
      <w:bookmarkEnd w:id="95"/>
      <w:r>
        <w:rPr>
          <w:color w:val="auto"/>
          <w:highlight w:val="white"/>
        </w:rPr>
      </w:r>
      <w:r/>
    </w:p>
    <w:p>
      <w:pPr>
        <w:pStyle w:val="756"/>
        <w:rPr>
          <w:rFonts w:hint="eastAsia" w:ascii="宋体" w:hAnsi="宋体" w:eastAsia="宋体" w:cs="宋体"/>
          <w:color w:val="auto"/>
          <w:highlight w:val="white"/>
        </w:rPr>
      </w:pPr>
      <w:r>
        <w:rPr>
          <w:rFonts w:hint="eastAsia" w:ascii="宋体" w:hAnsi="宋体" w:eastAsia="宋体" w:cs="宋体"/>
          <w:color w:val="auto"/>
          <w:highlight w:val="white"/>
        </w:rPr>
      </w:r>
      <w:r>
        <w:rPr>
          <w:color w:val="auto"/>
          <w:highlight w:val="white"/>
        </w:rPr>
      </w:r>
      <w:r/>
    </w:p>
    <w:p>
      <w:pPr>
        <w:ind w:firstLine="2078"/>
        <w:rPr>
          <w:rFonts w:hint="eastAsia" w:ascii="宋体" w:hAnsi="宋体" w:eastAsia="宋体" w:cs="宋体"/>
          <w:b/>
          <w:bCs/>
          <w:color w:val="auto"/>
          <w:sz w:val="52"/>
          <w:highlight w:val="white"/>
        </w:rPr>
      </w:pPr>
      <w:r>
        <w:rPr>
          <w:color w:val="auto"/>
          <w:highlight w:val="white"/>
        </w:rPr>
      </w:r>
      <w:bookmarkStart w:id="96" w:name="_Toc12693"/>
      <w:r>
        <w:rPr>
          <w:color w:val="auto"/>
          <w:highlight w:val="white"/>
        </w:rPr>
      </w:r>
      <w:bookmarkStart w:id="97" w:name="_Toc29722"/>
      <w:r>
        <w:rPr>
          <w:color w:val="auto"/>
          <w:highlight w:val="white"/>
        </w:rPr>
      </w:r>
      <w:bookmarkStart w:id="98" w:name="_Toc465856614"/>
      <w:r>
        <w:rPr>
          <w:rFonts w:hint="eastAsia" w:ascii="宋体" w:hAnsi="宋体" w:eastAsia="宋体" w:cs="宋体"/>
          <w:b/>
          <w:bCs/>
          <w:color w:val="auto"/>
          <w:sz w:val="52"/>
          <w:highlight w:val="white"/>
        </w:rPr>
        <w:t xml:space="preserve">连 云 港 市 政 府 采 购</w:t>
      </w:r>
      <w:r>
        <w:rPr>
          <w:color w:val="auto"/>
          <w:highlight w:val="white"/>
        </w:rPr>
      </w:r>
      <w:r/>
    </w:p>
    <w:p>
      <w:pPr>
        <w:ind w:firstLine="0"/>
        <w:rPr>
          <w:rFonts w:hint="eastAsia" w:ascii="宋体" w:hAnsi="宋体" w:eastAsia="宋体" w:cs="宋体"/>
          <w:color w:val="auto"/>
          <w:highlight w:val="white"/>
        </w:rPr>
      </w:pPr>
      <w:r>
        <w:rPr>
          <w:rFonts w:hint="eastAsia" w:ascii="宋体" w:hAnsi="宋体" w:eastAsia="宋体" w:cs="宋体"/>
          <w:color w:val="auto"/>
          <w:highlight w:val="white"/>
        </w:rPr>
      </w:r>
      <w:r>
        <w:rPr>
          <w:color w:val="auto"/>
          <w:highlight w:val="white"/>
        </w:rPr>
      </w:r>
      <w:r/>
    </w:p>
    <w:p>
      <w:pPr>
        <w:ind w:firstLine="883"/>
        <w:jc w:val="center"/>
        <w:rPr>
          <w:rFonts w:hint="eastAsia" w:ascii="宋体" w:hAnsi="宋体" w:eastAsia="宋体" w:cs="宋体"/>
          <w:b/>
          <w:bCs/>
          <w:color w:val="auto"/>
          <w:sz w:val="44"/>
          <w:highlight w:val="white"/>
          <w:u w:val="single"/>
        </w:rPr>
      </w:pPr>
      <w:r>
        <w:rPr>
          <w:rFonts w:hint="eastAsia" w:ascii="宋体" w:hAnsi="宋体" w:eastAsia="宋体" w:cs="宋体"/>
          <w:b/>
          <w:bCs/>
          <w:color w:val="auto"/>
          <w:sz w:val="44"/>
          <w:highlight w:val="white"/>
          <w:u w:val="single"/>
        </w:rPr>
      </w:r>
      <w:r>
        <w:rPr>
          <w:color w:val="auto"/>
          <w:highlight w:val="white"/>
        </w:rPr>
      </w:r>
      <w:r/>
    </w:p>
    <w:p>
      <w:pPr>
        <w:ind w:firstLine="883"/>
        <w:jc w:val="center"/>
        <w:rPr>
          <w:rFonts w:hint="eastAsia" w:ascii="宋体" w:hAnsi="宋体" w:eastAsia="宋体" w:cs="宋体"/>
          <w:b/>
          <w:bCs/>
          <w:color w:val="auto"/>
          <w:sz w:val="44"/>
          <w:highlight w:val="white"/>
        </w:rPr>
      </w:pPr>
      <w:r>
        <w:rPr>
          <w:rFonts w:hint="eastAsia" w:ascii="宋体" w:hAnsi="宋体" w:eastAsia="宋体" w:cs="宋体"/>
          <w:b/>
          <w:bCs/>
          <w:color w:val="auto"/>
          <w:sz w:val="44"/>
          <w:highlight w:val="white"/>
          <w:u w:val="single"/>
        </w:rPr>
        <w:t xml:space="preserve">                    </w:t>
      </w:r>
      <w:r>
        <w:rPr>
          <w:rFonts w:hint="eastAsia" w:ascii="宋体" w:hAnsi="宋体" w:eastAsia="宋体" w:cs="宋体"/>
          <w:b/>
          <w:bCs/>
          <w:color w:val="auto"/>
          <w:sz w:val="44"/>
          <w:highlight w:val="white"/>
        </w:rPr>
        <w:t xml:space="preserve">合同</w:t>
      </w:r>
      <w:r>
        <w:rPr>
          <w:color w:val="auto"/>
          <w:highlight w:val="white"/>
        </w:rPr>
      </w:r>
      <w:r/>
    </w:p>
    <w:p>
      <w:pPr>
        <w:ind w:firstLine="0"/>
        <w:rPr>
          <w:rFonts w:hint="eastAsia" w:ascii="宋体" w:hAnsi="宋体" w:eastAsia="宋体" w:cs="宋体"/>
          <w:color w:val="auto"/>
          <w:highlight w:val="white"/>
        </w:rPr>
      </w:pPr>
      <w:r>
        <w:rPr>
          <w:rFonts w:hint="eastAsia" w:ascii="宋体" w:hAnsi="宋体" w:eastAsia="宋体" w:cs="宋体"/>
          <w:color w:val="auto"/>
          <w:highlight w:val="white"/>
        </w:rPr>
      </w:r>
      <w:r>
        <w:rPr>
          <w:color w:val="auto"/>
          <w:highlight w:val="white"/>
        </w:rPr>
      </w:r>
      <w:r/>
    </w:p>
    <w:p>
      <w:pPr>
        <w:ind w:firstLine="0"/>
        <w:rPr>
          <w:rFonts w:hint="eastAsia" w:ascii="宋体" w:hAnsi="宋体" w:eastAsia="宋体" w:cs="宋体"/>
          <w:b/>
          <w:bCs/>
          <w:color w:val="auto"/>
          <w:sz w:val="44"/>
          <w:szCs w:val="44"/>
          <w:highlight w:val="white"/>
        </w:rPr>
      </w:pPr>
      <w:r>
        <w:rPr>
          <w:rFonts w:hint="eastAsia" w:ascii="宋体" w:hAnsi="宋体" w:eastAsia="宋体" w:cs="宋体"/>
          <w:b/>
          <w:bCs/>
          <w:color w:val="auto"/>
          <w:sz w:val="44"/>
          <w:szCs w:val="44"/>
          <w:highlight w:val="white"/>
        </w:rPr>
      </w:r>
      <w:r>
        <w:rPr>
          <w:color w:val="auto"/>
          <w:highlight w:val="white"/>
        </w:rPr>
      </w:r>
      <w:r/>
    </w:p>
    <w:p>
      <w:pPr>
        <w:ind w:firstLine="0"/>
        <w:rPr>
          <w:rFonts w:hint="eastAsia" w:ascii="宋体" w:hAnsi="宋体" w:eastAsia="宋体" w:cs="宋体"/>
          <w:color w:val="auto"/>
          <w:sz w:val="44"/>
          <w:szCs w:val="44"/>
          <w:highlight w:val="white"/>
        </w:rPr>
      </w:pPr>
      <w:r>
        <w:rPr>
          <w:rFonts w:hint="eastAsia" w:ascii="宋体" w:hAnsi="宋体" w:eastAsia="宋体" w:cs="宋体"/>
          <w:color w:val="auto"/>
          <w:sz w:val="44"/>
          <w:szCs w:val="44"/>
          <w:highlight w:val="white"/>
        </w:rPr>
      </w:r>
      <w:r>
        <w:rPr>
          <w:color w:val="auto"/>
          <w:highlight w:val="white"/>
        </w:rPr>
      </w:r>
      <w:r/>
    </w:p>
    <w:p>
      <w:pPr>
        <w:ind w:firstLine="1966"/>
        <w:rPr>
          <w:rFonts w:hint="eastAsia" w:ascii="宋体" w:hAnsi="宋体" w:eastAsia="宋体" w:cs="宋体"/>
          <w:b/>
          <w:bCs/>
          <w:color w:val="auto"/>
          <w:sz w:val="44"/>
          <w:szCs w:val="44"/>
          <w:highlight w:val="white"/>
        </w:rPr>
      </w:pPr>
      <w:r>
        <w:rPr>
          <w:rFonts w:hint="eastAsia" w:ascii="宋体" w:hAnsi="宋体" w:eastAsia="宋体" w:cs="宋体"/>
          <w:b/>
          <w:bCs/>
          <w:color w:val="auto"/>
          <w:sz w:val="44"/>
          <w:szCs w:val="44"/>
          <w:highlight w:val="white"/>
        </w:rPr>
        <w:t xml:space="preserve">合同编号：</w:t>
      </w:r>
      <w:r>
        <w:rPr>
          <w:color w:val="auto"/>
          <w:highlight w:val="white"/>
        </w:rPr>
      </w:r>
      <w:r/>
    </w:p>
    <w:p>
      <w:pPr>
        <w:ind w:firstLine="880"/>
        <w:rPr>
          <w:rFonts w:hint="eastAsia" w:ascii="宋体" w:hAnsi="宋体" w:eastAsia="宋体" w:cs="宋体"/>
          <w:color w:val="auto"/>
          <w:sz w:val="44"/>
          <w:highlight w:val="white"/>
        </w:rPr>
      </w:pPr>
      <w:r>
        <w:rPr>
          <w:rFonts w:hint="eastAsia" w:ascii="宋体" w:hAnsi="宋体" w:eastAsia="宋体" w:cs="宋体"/>
          <w:color w:val="auto"/>
          <w:sz w:val="44"/>
          <w:highlight w:val="white"/>
        </w:rPr>
      </w:r>
      <w:r>
        <w:rPr>
          <w:color w:val="auto"/>
          <w:highlight w:val="white"/>
        </w:rPr>
      </w:r>
      <w:r/>
    </w:p>
    <w:p>
      <w:pPr>
        <w:ind w:firstLine="880"/>
        <w:rPr>
          <w:rFonts w:hint="eastAsia" w:ascii="宋体" w:hAnsi="宋体" w:eastAsia="宋体" w:cs="宋体"/>
          <w:color w:val="auto"/>
          <w:sz w:val="44"/>
          <w:highlight w:val="white"/>
        </w:rPr>
      </w:pPr>
      <w:r>
        <w:rPr>
          <w:rFonts w:hint="eastAsia" w:ascii="宋体" w:hAnsi="宋体" w:eastAsia="宋体" w:cs="宋体"/>
          <w:color w:val="auto"/>
          <w:sz w:val="44"/>
          <w:highlight w:val="white"/>
        </w:rPr>
      </w:r>
      <w:r>
        <w:rPr>
          <w:color w:val="auto"/>
          <w:highlight w:val="white"/>
        </w:rPr>
      </w:r>
      <w:r/>
    </w:p>
    <w:p>
      <w:pPr>
        <w:ind w:firstLine="880"/>
        <w:rPr>
          <w:rFonts w:hint="eastAsia" w:ascii="宋体" w:hAnsi="宋体" w:eastAsia="宋体" w:cs="宋体"/>
          <w:color w:val="auto"/>
          <w:sz w:val="44"/>
          <w:highlight w:val="white"/>
        </w:rPr>
      </w:pPr>
      <w:r>
        <w:rPr>
          <w:rFonts w:hint="eastAsia" w:ascii="宋体" w:hAnsi="宋体" w:eastAsia="宋体" w:cs="宋体"/>
          <w:color w:val="auto"/>
          <w:sz w:val="44"/>
          <w:highlight w:val="white"/>
        </w:rPr>
      </w:r>
      <w:r>
        <w:rPr>
          <w:color w:val="auto"/>
          <w:highlight w:val="white"/>
        </w:rPr>
      </w:r>
      <w:r/>
    </w:p>
    <w:p>
      <w:pPr>
        <w:ind w:firstLine="1758"/>
        <w:rPr>
          <w:rFonts w:hint="eastAsia" w:ascii="宋体" w:hAnsi="宋体" w:eastAsia="宋体" w:cs="宋体"/>
          <w:b/>
          <w:bCs/>
          <w:color w:val="auto"/>
          <w:sz w:val="44"/>
          <w:highlight w:val="white"/>
        </w:rPr>
      </w:pPr>
      <w:r>
        <w:rPr>
          <w:rFonts w:hint="eastAsia" w:ascii="宋体" w:hAnsi="宋体" w:eastAsia="宋体" w:cs="宋体"/>
          <w:b/>
          <w:bCs/>
          <w:color w:val="auto"/>
          <w:sz w:val="44"/>
          <w:highlight w:val="white"/>
          <w:lang w:val="en-US" w:eastAsia="zh-CN"/>
        </w:rPr>
        <w:t xml:space="preserve">发包</w:t>
      </w:r>
      <w:r>
        <w:rPr>
          <w:rFonts w:hint="eastAsia" w:ascii="宋体" w:hAnsi="宋体" w:eastAsia="宋体" w:cs="宋体"/>
          <w:b/>
          <w:bCs/>
          <w:color w:val="auto"/>
          <w:sz w:val="44"/>
          <w:highlight w:val="white"/>
          <w:lang w:eastAsia="zh-CN"/>
        </w:rPr>
        <w:t xml:space="preserve">人</w:t>
      </w:r>
      <w:r>
        <w:rPr>
          <w:rFonts w:hint="eastAsia" w:ascii="宋体" w:hAnsi="宋体" w:eastAsia="宋体" w:cs="宋体"/>
          <w:b/>
          <w:bCs/>
          <w:color w:val="auto"/>
          <w:sz w:val="44"/>
          <w:highlight w:val="white"/>
        </w:rPr>
        <w:t xml:space="preserve">：</w:t>
      </w:r>
      <w:r>
        <w:rPr>
          <w:color w:val="auto"/>
          <w:highlight w:val="white"/>
        </w:rPr>
      </w:r>
      <w:r/>
    </w:p>
    <w:p>
      <w:pPr>
        <w:ind w:firstLine="1758"/>
        <w:rPr>
          <w:rFonts w:hint="eastAsia" w:ascii="宋体" w:hAnsi="宋体" w:eastAsia="宋体" w:cs="宋体"/>
          <w:b/>
          <w:bCs/>
          <w:color w:val="auto"/>
          <w:sz w:val="44"/>
          <w:highlight w:val="white"/>
        </w:rPr>
      </w:pPr>
      <w:r>
        <w:rPr>
          <w:rFonts w:hint="eastAsia" w:ascii="宋体" w:hAnsi="宋体" w:eastAsia="宋体" w:cs="宋体"/>
          <w:b/>
          <w:bCs/>
          <w:color w:val="auto"/>
          <w:sz w:val="44"/>
          <w:highlight w:val="white"/>
          <w:lang w:val="en-US" w:eastAsia="zh-CN"/>
        </w:rPr>
        <w:t xml:space="preserve">承包</w:t>
      </w:r>
      <w:r>
        <w:rPr>
          <w:rFonts w:hint="eastAsia" w:ascii="宋体" w:hAnsi="宋体" w:eastAsia="宋体" w:cs="宋体"/>
          <w:b/>
          <w:bCs/>
          <w:color w:val="auto"/>
          <w:sz w:val="44"/>
          <w:highlight w:val="white"/>
        </w:rPr>
        <w:t xml:space="preserve">人：</w:t>
      </w:r>
      <w:r>
        <w:rPr>
          <w:color w:val="auto"/>
          <w:highlight w:val="white"/>
        </w:rPr>
      </w:r>
      <w:r/>
    </w:p>
    <w:p>
      <w:pPr>
        <w:ind w:firstLine="480"/>
        <w:rPr>
          <w:rFonts w:hint="eastAsia" w:ascii="宋体" w:hAnsi="宋体" w:eastAsia="宋体" w:cs="宋体"/>
          <w:color w:val="auto"/>
          <w:highlight w:val="white"/>
        </w:rPr>
      </w:pPr>
      <w:r>
        <w:rPr>
          <w:rFonts w:hint="eastAsia" w:ascii="宋体" w:hAnsi="宋体" w:eastAsia="宋体" w:cs="宋体"/>
          <w:color w:val="auto"/>
          <w:highlight w:val="white"/>
        </w:rPr>
      </w:r>
      <w:r>
        <w:rPr>
          <w:color w:val="auto"/>
          <w:highlight w:val="white"/>
        </w:rPr>
      </w:r>
      <w:r/>
    </w:p>
    <w:p>
      <w:pPr>
        <w:ind w:firstLine="0"/>
        <w:jc w:val="center"/>
        <w:keepLines w:val="0"/>
        <w:keepNext w:val="0"/>
        <w:pageBreakBefore w:val="0"/>
        <w:widowControl w:val="off"/>
        <w:rPr>
          <w:rFonts w:hint="eastAsia" w:ascii="宋体" w:hAnsi="宋体" w:eastAsia="宋体" w:cs="宋体"/>
          <w:color w:val="auto"/>
          <w:highlight w:val="white"/>
        </w:rPr>
      </w:pPr>
      <w:r>
        <w:rPr>
          <w:rFonts w:hint="eastAsia" w:ascii="宋体" w:hAnsi="宋体" w:eastAsia="宋体" w:cs="宋体"/>
          <w:color w:val="auto"/>
          <w:highlight w:val="white"/>
        </w:rPr>
        <w:br w:type="page" w:clear="all"/>
      </w:r>
      <w:r>
        <w:rPr>
          <w:rFonts w:hint="eastAsia" w:ascii="宋体" w:hAnsi="宋体" w:eastAsia="宋体" w:cs="宋体"/>
          <w:b/>
          <w:color w:val="auto"/>
          <w:sz w:val="32"/>
          <w:szCs w:val="32"/>
          <w:highlight w:val="white"/>
        </w:rPr>
        <w:t xml:space="preserve">连云港市政府采购合同</w:t>
      </w:r>
      <w:r>
        <w:rPr>
          <w:color w:val="auto"/>
          <w:highlight w:val="white"/>
        </w:rPr>
      </w:r>
      <w:r/>
    </w:p>
    <w:p>
      <w:pPr>
        <w:pStyle w:val="747"/>
        <w:ind w:firstLine="0"/>
        <w:jc w:val="center"/>
        <w:keepLines/>
        <w:keepNext/>
        <w:pageBreakBefore w:val="0"/>
        <w:widowControl w:val="off"/>
        <w:rPr>
          <w:b w:val="0"/>
          <w:color w:val="auto"/>
          <w:sz w:val="30"/>
          <w:szCs w:val="30"/>
          <w:highlight w:val="white"/>
        </w:rPr>
      </w:pPr>
      <w:r>
        <w:rPr>
          <w:color w:val="auto"/>
          <w:highlight w:val="white"/>
        </w:rPr>
      </w:r>
      <w:bookmarkStart w:id="99" w:name="_Toc28906"/>
      <w:r>
        <w:rPr>
          <w:rFonts w:hint="eastAsia"/>
          <w:color w:val="auto"/>
          <w:sz w:val="30"/>
          <w:szCs w:val="30"/>
          <w:highlight w:val="white"/>
          <w:lang w:eastAsia="zh-CN"/>
        </w:rPr>
        <w:t xml:space="preserve">第一部分 合同协议书</w:t>
      </w:r>
      <w:bookmarkEnd w:id="99"/>
      <w:r>
        <w:rPr>
          <w:color w:val="auto"/>
          <w:highlight w:val="white"/>
        </w:rPr>
      </w:r>
      <w:r/>
    </w:p>
    <w:p>
      <w:pPr>
        <w:spacing w:line="360" w:lineRule="auto"/>
        <w:rPr>
          <w:b/>
          <w:color w:val="auto"/>
          <w:sz w:val="24"/>
          <w:szCs w:val="24"/>
          <w:highlight w:val="white"/>
          <w:u w:val="single"/>
        </w:rPr>
      </w:pPr>
      <w:r>
        <w:rPr>
          <w:rFonts w:hint="eastAsia"/>
          <w:b/>
          <w:color w:val="auto"/>
          <w:sz w:val="24"/>
          <w:szCs w:val="24"/>
          <w:highlight w:val="white"/>
          <w:lang w:eastAsia="zh-CN"/>
        </w:rPr>
        <w:t xml:space="preserve">发包人（全称）：</w:t>
      </w:r>
      <w:r>
        <w:rPr>
          <w:color w:val="auto"/>
          <w:highlight w:val="white"/>
        </w:rPr>
      </w:r>
      <w:r/>
    </w:p>
    <w:p>
      <w:pPr>
        <w:spacing w:line="360" w:lineRule="auto"/>
        <w:rPr>
          <w:color w:val="auto"/>
          <w:sz w:val="24"/>
          <w:szCs w:val="24"/>
          <w:highlight w:val="white"/>
          <w:u w:val="single"/>
        </w:rPr>
      </w:pPr>
      <w:r>
        <w:rPr>
          <w:rFonts w:hint="eastAsia"/>
          <w:b/>
          <w:color w:val="auto"/>
          <w:sz w:val="24"/>
          <w:szCs w:val="24"/>
          <w:highlight w:val="white"/>
          <w:lang w:eastAsia="zh-CN"/>
        </w:rPr>
        <w:t xml:space="preserve">承包人（全称）：</w:t>
      </w:r>
      <w:r>
        <w:rPr>
          <w:color w:val="auto"/>
          <w:highlight w:val="white"/>
        </w:rPr>
      </w:r>
      <w:r/>
    </w:p>
    <w:p>
      <w:pPr>
        <w:ind w:firstLine="480"/>
        <w:spacing w:line="360" w:lineRule="auto"/>
        <w:rPr>
          <w:color w:val="auto"/>
          <w:sz w:val="24"/>
          <w:szCs w:val="24"/>
          <w:highlight w:val="white"/>
        </w:rPr>
      </w:pPr>
      <w:r>
        <w:rPr>
          <w:rFonts w:hint="eastAsia"/>
          <w:color w:val="auto"/>
          <w:sz w:val="24"/>
          <w:szCs w:val="24"/>
          <w:highlight w:val="white"/>
          <w:lang w:eastAsia="zh-CN"/>
        </w:rPr>
        <w:t xml:space="preserve">根据《中华人民共和国民法典》、《中华人民共和国建筑法》及有关法律规定，遵循平等、自愿、公平和诚实信用的原则，双方就</w:t>
      </w:r>
      <w:r>
        <w:rPr>
          <w:rFonts w:hint="eastAsia"/>
          <w:b/>
          <w:bCs/>
          <w:color w:val="auto"/>
          <w:sz w:val="24"/>
          <w:szCs w:val="24"/>
          <w:highlight w:val="white"/>
          <w:u w:val="single"/>
          <w:lang w:eastAsia="zh-CN"/>
        </w:rPr>
        <w:t xml:space="preserve">连云新城2026年春季绿化植树工程</w:t>
      </w:r>
      <w:r>
        <w:rPr>
          <w:rFonts w:hint="eastAsia"/>
          <w:color w:val="auto"/>
          <w:sz w:val="24"/>
          <w:szCs w:val="24"/>
          <w:highlight w:val="white"/>
          <w:lang w:eastAsia="zh-CN"/>
        </w:rPr>
        <w:t xml:space="preserve">及有关事项协商一致，共同达成如下协议：</w:t>
      </w:r>
      <w:r>
        <w:rPr>
          <w:color w:val="auto"/>
          <w:highlight w:val="white"/>
        </w:rPr>
      </w:r>
      <w:r/>
    </w:p>
    <w:p>
      <w:pPr>
        <w:pStyle w:val="748"/>
        <w:jc w:val="left"/>
        <w:spacing w:before="120" w:after="120"/>
        <w:rPr>
          <w:bCs w:val="0"/>
          <w:color w:val="auto"/>
          <w:sz w:val="24"/>
          <w:szCs w:val="24"/>
          <w:highlight w:val="white"/>
        </w:rPr>
      </w:pPr>
      <w:r>
        <w:rPr>
          <w:color w:val="auto"/>
          <w:highlight w:val="white"/>
        </w:rPr>
      </w:r>
      <w:bookmarkStart w:id="100" w:name="_Toc351203481"/>
      <w:r>
        <w:rPr>
          <w:rFonts w:hint="eastAsia"/>
          <w:b w:val="0"/>
          <w:color w:val="auto"/>
          <w:sz w:val="24"/>
          <w:szCs w:val="24"/>
          <w:highlight w:val="white"/>
          <w:lang w:eastAsia="zh-CN"/>
        </w:rPr>
        <w:t xml:space="preserve">一、工程概况</w:t>
      </w:r>
      <w:bookmarkEnd w:id="100"/>
      <w:r>
        <w:rPr>
          <w:color w:val="auto"/>
          <w:highlight w:val="white"/>
        </w:rPr>
      </w:r>
      <w:r/>
    </w:p>
    <w:p>
      <w:pPr>
        <w:ind w:firstLine="470"/>
        <w:spacing w:line="360" w:lineRule="auto"/>
        <w:rPr>
          <w:color w:val="auto"/>
          <w:sz w:val="24"/>
          <w:szCs w:val="24"/>
          <w:highlight w:val="white"/>
        </w:rPr>
      </w:pPr>
      <w:r>
        <w:rPr>
          <w:rFonts w:hint="eastAsia"/>
          <w:bCs/>
          <w:color w:val="auto"/>
          <w:sz w:val="24"/>
          <w:szCs w:val="24"/>
          <w:highlight w:val="white"/>
          <w:lang w:eastAsia="zh-CN"/>
        </w:rPr>
        <w:t xml:space="preserve">1.工程名称</w:t>
      </w:r>
      <w:r>
        <w:rPr>
          <w:rFonts w:hint="eastAsia"/>
          <w:color w:val="auto"/>
          <w:sz w:val="24"/>
          <w:szCs w:val="24"/>
          <w:highlight w:val="white"/>
          <w:lang w:eastAsia="zh-CN"/>
        </w:rPr>
        <w:t xml:space="preserve">：连云新城2026年春季绿化植树工程</w:t>
      </w:r>
      <w:r>
        <w:rPr>
          <w:color w:val="auto"/>
          <w:highlight w:val="white"/>
        </w:rPr>
      </w:r>
      <w:r/>
    </w:p>
    <w:p>
      <w:pPr>
        <w:ind w:firstLine="470"/>
        <w:spacing w:line="360" w:lineRule="auto"/>
        <w:rPr>
          <w:bCs/>
          <w:color w:val="auto"/>
          <w:sz w:val="24"/>
          <w:szCs w:val="24"/>
          <w:highlight w:val="white"/>
        </w:rPr>
      </w:pPr>
      <w:r>
        <w:rPr>
          <w:rFonts w:hint="eastAsia"/>
          <w:bCs/>
          <w:color w:val="auto"/>
          <w:sz w:val="24"/>
          <w:szCs w:val="24"/>
          <w:highlight w:val="white"/>
          <w:lang w:eastAsia="zh-CN"/>
        </w:rPr>
        <w:t xml:space="preserve">2.工程地点：</w:t>
      </w:r>
      <w:r>
        <w:rPr>
          <w:rFonts w:hint="eastAsia"/>
          <w:bCs/>
          <w:color w:val="auto"/>
          <w:sz w:val="24"/>
          <w:szCs w:val="24"/>
          <w:highlight w:val="white"/>
          <w:lang w:val="en-US" w:eastAsia="zh-CN"/>
        </w:rPr>
        <w:t xml:space="preserve"> </w:t>
      </w:r>
      <w:r>
        <w:rPr>
          <w:rFonts w:hint="eastAsia"/>
          <w:bCs/>
          <w:color w:val="auto"/>
          <w:sz w:val="24"/>
          <w:szCs w:val="24"/>
          <w:highlight w:val="white"/>
          <w:lang w:eastAsia="zh-CN"/>
        </w:rPr>
        <w:t xml:space="preserve">   </w:t>
      </w:r>
      <w:r>
        <w:rPr>
          <w:color w:val="auto"/>
          <w:highlight w:val="white"/>
        </w:rPr>
      </w:r>
      <w:r/>
    </w:p>
    <w:p>
      <w:pPr>
        <w:ind w:firstLine="470"/>
        <w:spacing w:line="360" w:lineRule="auto"/>
        <w:rPr>
          <w:bCs/>
          <w:color w:val="auto"/>
          <w:sz w:val="24"/>
          <w:szCs w:val="24"/>
          <w:highlight w:val="white"/>
        </w:rPr>
      </w:pPr>
      <w:r>
        <w:rPr>
          <w:rFonts w:hint="eastAsia"/>
          <w:bCs/>
          <w:color w:val="auto"/>
          <w:sz w:val="24"/>
          <w:szCs w:val="24"/>
          <w:highlight w:val="white"/>
          <w:lang w:val="en-US" w:eastAsia="zh-CN"/>
        </w:rPr>
        <w:t xml:space="preserve">3</w:t>
      </w:r>
      <w:r>
        <w:rPr>
          <w:rFonts w:hint="eastAsia"/>
          <w:bCs/>
          <w:color w:val="auto"/>
          <w:sz w:val="24"/>
          <w:szCs w:val="24"/>
          <w:highlight w:val="white"/>
          <w:lang w:eastAsia="zh-CN"/>
        </w:rPr>
        <w:t xml:space="preserve">.资金来源：               </w:t>
      </w:r>
      <w:r>
        <w:rPr>
          <w:color w:val="auto"/>
          <w:highlight w:val="white"/>
        </w:rPr>
      </w:r>
      <w:r/>
    </w:p>
    <w:p>
      <w:pPr>
        <w:ind w:firstLine="470"/>
        <w:spacing w:line="360" w:lineRule="auto"/>
        <w:rPr>
          <w:bCs/>
          <w:color w:val="auto"/>
          <w:sz w:val="24"/>
          <w:szCs w:val="24"/>
          <w:highlight w:val="white"/>
        </w:rPr>
      </w:pPr>
      <w:r>
        <w:rPr>
          <w:rFonts w:hint="eastAsia"/>
          <w:bCs/>
          <w:color w:val="auto"/>
          <w:sz w:val="24"/>
          <w:szCs w:val="24"/>
          <w:highlight w:val="white"/>
          <w:lang w:val="en-US" w:eastAsia="zh-CN"/>
        </w:rPr>
        <w:t xml:space="preserve">4</w:t>
      </w:r>
      <w:r>
        <w:rPr>
          <w:rFonts w:hint="eastAsia"/>
          <w:bCs/>
          <w:color w:val="auto"/>
          <w:sz w:val="24"/>
          <w:szCs w:val="24"/>
          <w:highlight w:val="white"/>
          <w:lang w:eastAsia="zh-CN"/>
        </w:rPr>
        <w:t xml:space="preserve">.工程内容：               </w:t>
      </w:r>
      <w:r>
        <w:rPr>
          <w:color w:val="auto"/>
          <w:highlight w:val="white"/>
        </w:rPr>
      </w:r>
      <w:r/>
    </w:p>
    <w:p>
      <w:pPr>
        <w:pStyle w:val="748"/>
        <w:jc w:val="left"/>
        <w:spacing w:before="120" w:after="120"/>
        <w:rPr>
          <w:rFonts w:hint="eastAsia" w:ascii="宋体" w:hAnsi="宋体" w:eastAsia="宋体" w:cs="宋体"/>
          <w:b w:val="0"/>
          <w:color w:val="auto"/>
          <w:sz w:val="24"/>
          <w:szCs w:val="24"/>
          <w:highlight w:val="white"/>
        </w:rPr>
      </w:pPr>
      <w:r>
        <w:rPr>
          <w:color w:val="auto"/>
          <w:highlight w:val="white"/>
        </w:rPr>
      </w:r>
      <w:bookmarkStart w:id="101" w:name="_Toc351203482"/>
      <w:r>
        <w:rPr>
          <w:rFonts w:hint="eastAsia" w:ascii="宋体" w:hAnsi="宋体" w:eastAsia="宋体" w:cs="宋体"/>
          <w:b w:val="0"/>
          <w:color w:val="auto"/>
          <w:sz w:val="24"/>
          <w:szCs w:val="24"/>
          <w:highlight w:val="white"/>
          <w:lang w:eastAsia="zh-CN"/>
        </w:rPr>
        <w:t xml:space="preserve">二、合同工期</w:t>
      </w:r>
      <w:bookmarkEnd w:id="101"/>
      <w:r>
        <w:rPr>
          <w:color w:val="auto"/>
          <w:highlight w:val="white"/>
        </w:rPr>
      </w:r>
      <w:r/>
    </w:p>
    <w:p>
      <w:pPr>
        <w:ind w:firstLine="45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计划开工日期：</w:t>
      </w:r>
      <w:r>
        <w:rPr>
          <w:rFonts w:hint="eastAsia" w:ascii="宋体" w:hAnsi="宋体" w:eastAsia="宋体" w:cs="宋体"/>
          <w:color w:val="auto"/>
          <w:sz w:val="24"/>
          <w:szCs w:val="24"/>
          <w:highlight w:val="white"/>
          <w:u w:val="single"/>
          <w:lang w:val="en-US" w:eastAsia="zh-CN"/>
        </w:rPr>
        <w:t xml:space="preserve">2025</w:t>
      </w:r>
      <w:r>
        <w:rPr>
          <w:rFonts w:hint="eastAsia" w:ascii="宋体" w:hAnsi="宋体" w:eastAsia="宋体" w:cs="宋体"/>
          <w:color w:val="auto"/>
          <w:sz w:val="24"/>
          <w:szCs w:val="24"/>
          <w:highlight w:val="white"/>
          <w:lang w:eastAsia="zh-CN"/>
        </w:rPr>
        <w:t xml:space="preserve">年</w:t>
      </w:r>
      <w:r>
        <w:rPr>
          <w:rFonts w:hint="eastAsia" w:ascii="宋体" w:hAnsi="宋体" w:eastAsia="宋体" w:cs="宋体"/>
          <w:color w:val="auto"/>
          <w:sz w:val="24"/>
          <w:szCs w:val="24"/>
          <w:highlight w:val="white"/>
          <w:u w:val="single"/>
          <w:lang w:eastAsia="zh-CN"/>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lang w:eastAsia="zh-CN"/>
        </w:rPr>
        <w:t xml:space="preserve">月</w:t>
      </w:r>
      <w:r>
        <w:rPr>
          <w:rFonts w:hint="eastAsia" w:ascii="宋体" w:hAnsi="宋体" w:eastAsia="宋体" w:cs="宋体"/>
          <w:color w:val="auto"/>
          <w:sz w:val="24"/>
          <w:szCs w:val="24"/>
          <w:highlight w:val="white"/>
          <w:u w:val="single"/>
          <w:lang w:eastAsia="zh-CN"/>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lang w:eastAsia="zh-CN"/>
        </w:rPr>
        <w:t xml:space="preserve"> </w:t>
      </w:r>
      <w:r>
        <w:rPr>
          <w:rFonts w:hint="eastAsia" w:ascii="宋体" w:hAnsi="宋体" w:eastAsia="宋体" w:cs="宋体"/>
          <w:color w:val="auto"/>
          <w:sz w:val="24"/>
          <w:szCs w:val="24"/>
          <w:highlight w:val="white"/>
          <w:lang w:eastAsia="zh-CN"/>
        </w:rPr>
        <w:t xml:space="preserve">日。</w:t>
      </w:r>
      <w:r>
        <w:rPr>
          <w:color w:val="auto"/>
          <w:highlight w:val="white"/>
        </w:rPr>
      </w:r>
      <w:r/>
    </w:p>
    <w:p>
      <w:pPr>
        <w:ind w:firstLine="45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计划竣工日期：</w:t>
      </w:r>
      <w:r>
        <w:rPr>
          <w:rFonts w:hint="eastAsia" w:ascii="宋体" w:hAnsi="宋体" w:eastAsia="宋体" w:cs="宋体"/>
          <w:color w:val="auto"/>
          <w:sz w:val="24"/>
          <w:szCs w:val="24"/>
          <w:highlight w:val="white"/>
          <w:u w:val="single"/>
          <w:lang w:val="en-US" w:eastAsia="zh-CN"/>
        </w:rPr>
        <w:t xml:space="preserve">2025</w:t>
      </w:r>
      <w:r>
        <w:rPr>
          <w:rFonts w:hint="eastAsia" w:ascii="宋体" w:hAnsi="宋体" w:eastAsia="宋体" w:cs="宋体"/>
          <w:color w:val="auto"/>
          <w:sz w:val="24"/>
          <w:szCs w:val="24"/>
          <w:highlight w:val="white"/>
          <w:lang w:eastAsia="zh-CN"/>
        </w:rPr>
        <w:t xml:space="preserve">年</w:t>
      </w:r>
      <w:r>
        <w:rPr>
          <w:rFonts w:hint="eastAsia" w:ascii="宋体" w:hAnsi="宋体" w:eastAsia="宋体" w:cs="宋体"/>
          <w:color w:val="auto"/>
          <w:sz w:val="24"/>
          <w:szCs w:val="24"/>
          <w:highlight w:val="white"/>
          <w:u w:val="single"/>
          <w:lang w:eastAsia="zh-CN"/>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lang w:eastAsia="zh-CN"/>
        </w:rPr>
        <w:t xml:space="preserve">月</w:t>
      </w:r>
      <w:r>
        <w:rPr>
          <w:rFonts w:hint="eastAsia" w:ascii="宋体" w:hAnsi="宋体" w:eastAsia="宋体" w:cs="宋体"/>
          <w:color w:val="auto"/>
          <w:sz w:val="24"/>
          <w:szCs w:val="24"/>
          <w:highlight w:val="white"/>
          <w:u w:val="single"/>
          <w:lang w:eastAsia="zh-CN"/>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lang w:eastAsia="zh-CN"/>
        </w:rPr>
        <w:t xml:space="preserve"> </w:t>
      </w:r>
      <w:r>
        <w:rPr>
          <w:rFonts w:hint="eastAsia" w:ascii="宋体" w:hAnsi="宋体" w:eastAsia="宋体" w:cs="宋体"/>
          <w:color w:val="auto"/>
          <w:sz w:val="24"/>
          <w:szCs w:val="24"/>
          <w:highlight w:val="white"/>
          <w:lang w:eastAsia="zh-CN"/>
        </w:rPr>
        <w:t xml:space="preserve">日。</w:t>
      </w:r>
      <w:r>
        <w:rPr>
          <w:color w:val="auto"/>
          <w:highlight w:val="white"/>
        </w:rPr>
      </w:r>
      <w:r/>
    </w:p>
    <w:p>
      <w:pPr>
        <w:ind w:firstLine="459"/>
        <w:spacing w:line="360" w:lineRule="auto"/>
        <w:rPr>
          <w:color w:val="auto"/>
          <w:sz w:val="24"/>
          <w:szCs w:val="24"/>
          <w:highlight w:val="white"/>
        </w:rPr>
      </w:pPr>
      <w:r>
        <w:rPr>
          <w:rFonts w:hint="eastAsia" w:ascii="宋体" w:hAnsi="宋体" w:eastAsia="宋体" w:cs="宋体"/>
          <w:color w:val="auto"/>
          <w:sz w:val="24"/>
          <w:szCs w:val="24"/>
          <w:highlight w:val="white"/>
          <w:lang w:eastAsia="zh-CN"/>
        </w:rPr>
        <w:t xml:space="preserve">工期总日历天数：</w:t>
      </w:r>
      <w:r>
        <w:rPr>
          <w:rFonts w:hint="eastAsia" w:ascii="宋体" w:hAnsi="宋体" w:cs="宋体"/>
          <w:color w:val="auto"/>
          <w:sz w:val="24"/>
          <w:szCs w:val="24"/>
          <w:highlight w:val="white"/>
          <w:u w:val="single"/>
          <w:lang w:val="en-US" w:eastAsia="zh-CN"/>
        </w:rPr>
        <w:t xml:space="preserve">     </w:t>
      </w:r>
      <w:r>
        <w:rPr>
          <w:rFonts w:hint="eastAsia" w:ascii="宋体" w:hAnsi="宋体" w:cs="宋体"/>
          <w:b w:val="0"/>
          <w:bCs w:val="0"/>
          <w:color w:val="auto"/>
          <w:sz w:val="24"/>
          <w:szCs w:val="24"/>
          <w:highlight w:val="white"/>
          <w:u w:val="single"/>
          <w:lang w:val="en-US" w:eastAsia="zh-CN"/>
        </w:rPr>
        <w:t xml:space="preserve">日历天</w:t>
      </w:r>
      <w:r>
        <w:rPr>
          <w:rFonts w:hint="eastAsia" w:ascii="宋体" w:hAnsi="宋体" w:eastAsia="宋体" w:cs="宋体"/>
          <w:color w:val="auto"/>
          <w:sz w:val="24"/>
          <w:szCs w:val="24"/>
          <w:highlight w:val="white"/>
          <w:lang w:eastAsia="zh-CN"/>
        </w:rPr>
        <w:t xml:space="preserve">。</w:t>
      </w:r>
      <w:r>
        <w:rPr>
          <w:rFonts w:hint="eastAsia"/>
          <w:color w:val="auto"/>
          <w:sz w:val="24"/>
          <w:szCs w:val="24"/>
          <w:highlight w:val="white"/>
          <w:lang w:eastAsia="zh-CN"/>
        </w:rPr>
        <w:t xml:space="preserve">工期总日历天数与根据前述计划开竣工日期计算的工期天数不一致的，以工期总日历天数为准。</w:t>
      </w:r>
      <w:r>
        <w:rPr>
          <w:color w:val="auto"/>
          <w:highlight w:val="white"/>
        </w:rPr>
      </w:r>
      <w:r/>
    </w:p>
    <w:p>
      <w:pPr>
        <w:pStyle w:val="748"/>
        <w:jc w:val="left"/>
        <w:spacing w:before="120" w:after="120"/>
        <w:rPr>
          <w:bCs w:val="0"/>
          <w:color w:val="auto"/>
          <w:sz w:val="24"/>
          <w:szCs w:val="24"/>
          <w:highlight w:val="white"/>
        </w:rPr>
      </w:pPr>
      <w:r>
        <w:rPr>
          <w:color w:val="auto"/>
          <w:highlight w:val="white"/>
        </w:rPr>
      </w:r>
      <w:bookmarkStart w:id="102" w:name="_Toc351203483"/>
      <w:r>
        <w:rPr>
          <w:rFonts w:hint="eastAsia"/>
          <w:b w:val="0"/>
          <w:color w:val="auto"/>
          <w:sz w:val="24"/>
          <w:szCs w:val="24"/>
          <w:highlight w:val="white"/>
          <w:lang w:eastAsia="zh-CN"/>
        </w:rPr>
        <w:t xml:space="preserve">三、质量标准</w:t>
      </w:r>
      <w:bookmarkEnd w:id="102"/>
      <w:r>
        <w:rPr>
          <w:color w:val="auto"/>
          <w:highlight w:val="white"/>
        </w:rPr>
      </w:r>
      <w:r/>
    </w:p>
    <w:p>
      <w:pPr>
        <w:ind w:firstLine="459"/>
        <w:spacing w:line="360" w:lineRule="auto"/>
        <w:rPr>
          <w:color w:val="auto"/>
          <w:sz w:val="24"/>
          <w:szCs w:val="24"/>
          <w:highlight w:val="white"/>
        </w:rPr>
      </w:pPr>
      <w:r>
        <w:rPr>
          <w:rFonts w:hint="eastAsia"/>
          <w:color w:val="auto"/>
          <w:sz w:val="24"/>
          <w:szCs w:val="24"/>
          <w:highlight w:val="white"/>
          <w:lang w:eastAsia="zh-CN"/>
        </w:rPr>
        <w:t xml:space="preserve">工程质量符合标准    </w:t>
      </w:r>
      <w:r>
        <w:rPr>
          <w:color w:val="auto"/>
          <w:highlight w:val="white"/>
        </w:rPr>
      </w:r>
      <w:r/>
    </w:p>
    <w:p>
      <w:pPr>
        <w:pStyle w:val="748"/>
        <w:jc w:val="left"/>
        <w:spacing w:before="120" w:after="120"/>
        <w:rPr>
          <w:bCs w:val="0"/>
          <w:color w:val="auto"/>
          <w:sz w:val="24"/>
          <w:szCs w:val="24"/>
          <w:highlight w:val="white"/>
        </w:rPr>
      </w:pPr>
      <w:r>
        <w:rPr>
          <w:color w:val="auto"/>
          <w:highlight w:val="white"/>
        </w:rPr>
      </w:r>
      <w:bookmarkStart w:id="103" w:name="_Toc351203484"/>
      <w:r>
        <w:rPr>
          <w:rFonts w:hint="eastAsia"/>
          <w:b w:val="0"/>
          <w:color w:val="auto"/>
          <w:sz w:val="24"/>
          <w:szCs w:val="24"/>
          <w:highlight w:val="white"/>
          <w:lang w:eastAsia="zh-CN"/>
        </w:rPr>
        <w:t xml:space="preserve">四、签约合同价与合同价格形式</w:t>
      </w:r>
      <w:bookmarkEnd w:id="103"/>
      <w:r>
        <w:rPr>
          <w:rFonts w:hint="eastAsia"/>
          <w:b w:val="0"/>
          <w:color w:val="auto"/>
          <w:sz w:val="24"/>
          <w:szCs w:val="24"/>
          <w:highlight w:val="white"/>
          <w:lang w:eastAsia="zh-CN"/>
        </w:rPr>
        <w:tab/>
      </w:r>
      <w:r>
        <w:rPr>
          <w:color w:val="auto"/>
          <w:highlight w:val="white"/>
        </w:rPr>
      </w:r>
      <w:r/>
    </w:p>
    <w:p>
      <w:pPr>
        <w:ind w:firstLine="480"/>
        <w:spacing w:line="360" w:lineRule="auto"/>
        <w:rPr>
          <w:color w:val="auto"/>
          <w:sz w:val="24"/>
          <w:szCs w:val="24"/>
          <w:highlight w:val="white"/>
        </w:rPr>
      </w:pPr>
      <w:r>
        <w:rPr>
          <w:rFonts w:hint="eastAsia"/>
          <w:color w:val="auto"/>
          <w:sz w:val="24"/>
          <w:szCs w:val="24"/>
          <w:highlight w:val="white"/>
          <w:lang w:eastAsia="zh-CN"/>
        </w:rPr>
        <w:t xml:space="preserve">1.签约合同价为：</w:t>
      </w:r>
      <w:r>
        <w:rPr>
          <w:color w:val="auto"/>
          <w:highlight w:val="white"/>
        </w:rPr>
      </w:r>
      <w:r/>
    </w:p>
    <w:p>
      <w:pPr>
        <w:ind w:firstLine="600"/>
        <w:spacing w:line="360" w:lineRule="auto"/>
        <w:rPr>
          <w:color w:val="auto"/>
          <w:sz w:val="24"/>
          <w:szCs w:val="24"/>
          <w:highlight w:val="white"/>
        </w:rPr>
      </w:pPr>
      <w:r>
        <w:rPr>
          <w:rFonts w:hint="eastAsia"/>
          <w:color w:val="auto"/>
          <w:sz w:val="24"/>
          <w:szCs w:val="24"/>
          <w:highlight w:val="white"/>
          <w:lang w:eastAsia="zh-CN"/>
        </w:rPr>
        <w:t xml:space="preserve">人民币（大写）</w:t>
      </w:r>
      <w:r>
        <w:rPr>
          <w:rFonts w:hint="eastAsia"/>
          <w:color w:val="auto"/>
          <w:sz w:val="24"/>
          <w:szCs w:val="24"/>
          <w:highlight w:val="white"/>
          <w:u w:val="single"/>
          <w:lang w:eastAsia="zh-CN"/>
        </w:rPr>
        <w:t xml:space="preserve">      （¥        元）</w:t>
      </w:r>
      <w:r>
        <w:rPr>
          <w:rFonts w:hint="eastAsia"/>
          <w:color w:val="auto"/>
          <w:sz w:val="24"/>
          <w:szCs w:val="24"/>
          <w:highlight w:val="white"/>
          <w:lang w:eastAsia="zh-CN"/>
        </w:rPr>
        <w:t xml:space="preserve"> </w:t>
      </w:r>
      <w:r>
        <w:rPr>
          <w:color w:val="auto"/>
          <w:highlight w:val="white"/>
        </w:rPr>
      </w:r>
      <w:r/>
    </w:p>
    <w:p>
      <w:pPr>
        <w:ind w:firstLine="480"/>
        <w:spacing w:line="360" w:lineRule="auto"/>
        <w:rPr>
          <w:color w:val="auto"/>
          <w:sz w:val="24"/>
          <w:szCs w:val="24"/>
          <w:highlight w:val="white"/>
        </w:rPr>
      </w:pPr>
      <w:r>
        <w:rPr>
          <w:rFonts w:hint="eastAsia"/>
          <w:color w:val="auto"/>
          <w:sz w:val="24"/>
          <w:szCs w:val="24"/>
          <w:highlight w:val="white"/>
          <w:lang w:eastAsia="zh-CN"/>
        </w:rPr>
        <w:t xml:space="preserve">2.合同价格形式：</w:t>
      </w:r>
      <w:r>
        <w:rPr>
          <w:rFonts w:hint="eastAsia"/>
          <w:b/>
          <w:bCs/>
          <w:color w:val="auto"/>
          <w:sz w:val="24"/>
          <w:szCs w:val="24"/>
          <w:highlight w:val="white"/>
          <w:u w:val="single"/>
          <w:lang w:eastAsia="zh-CN"/>
        </w:rPr>
        <w:t xml:space="preserve">固定单价合同</w:t>
      </w:r>
      <w:r>
        <w:rPr>
          <w:rFonts w:hint="eastAsia"/>
          <w:color w:val="auto"/>
          <w:sz w:val="24"/>
          <w:szCs w:val="24"/>
          <w:highlight w:val="white"/>
          <w:lang w:eastAsia="zh-CN"/>
        </w:rPr>
        <w:t xml:space="preserve">。</w:t>
      </w:r>
      <w:r>
        <w:rPr>
          <w:color w:val="auto"/>
          <w:highlight w:val="white"/>
        </w:rPr>
      </w:r>
      <w:r/>
    </w:p>
    <w:p>
      <w:pPr>
        <w:pStyle w:val="748"/>
        <w:jc w:val="left"/>
        <w:spacing w:before="120" w:after="120"/>
        <w:rPr>
          <w:b w:val="0"/>
          <w:color w:val="auto"/>
          <w:sz w:val="24"/>
          <w:szCs w:val="24"/>
          <w:highlight w:val="white"/>
        </w:rPr>
      </w:pPr>
      <w:r>
        <w:rPr>
          <w:color w:val="auto"/>
          <w:highlight w:val="white"/>
        </w:rPr>
      </w:r>
      <w:bookmarkStart w:id="104" w:name="_Toc351203485"/>
      <w:r>
        <w:rPr>
          <w:rFonts w:hint="eastAsia"/>
          <w:b w:val="0"/>
          <w:color w:val="auto"/>
          <w:sz w:val="24"/>
          <w:szCs w:val="24"/>
          <w:highlight w:val="white"/>
          <w:lang w:eastAsia="zh-CN"/>
        </w:rPr>
        <w:t xml:space="preserve">五、</w:t>
      </w:r>
      <w:bookmarkEnd w:id="104"/>
      <w:r>
        <w:rPr>
          <w:rFonts w:hint="eastAsia"/>
          <w:b w:val="0"/>
          <w:color w:val="auto"/>
          <w:sz w:val="24"/>
          <w:szCs w:val="24"/>
          <w:highlight w:val="white"/>
          <w:lang w:eastAsia="zh-CN"/>
        </w:rPr>
        <w:t xml:space="preserve">项目经理</w:t>
      </w:r>
      <w:r>
        <w:rPr>
          <w:color w:val="auto"/>
          <w:highlight w:val="white"/>
        </w:rPr>
      </w:r>
      <w:r/>
    </w:p>
    <w:p>
      <w:pPr>
        <w:ind w:firstLine="480"/>
        <w:spacing w:line="360" w:lineRule="auto"/>
        <w:rPr>
          <w:color w:val="auto"/>
          <w:sz w:val="24"/>
          <w:szCs w:val="24"/>
          <w:highlight w:val="white"/>
          <w:u w:val="single"/>
        </w:rPr>
      </w:pPr>
      <w:r>
        <w:rPr>
          <w:rFonts w:hint="eastAsia"/>
          <w:color w:val="auto"/>
          <w:sz w:val="24"/>
          <w:szCs w:val="24"/>
          <w:highlight w:val="white"/>
          <w:lang w:eastAsia="zh-CN"/>
        </w:rPr>
        <w:t xml:space="preserve">承包人项目经理： </w:t>
      </w:r>
      <w:r>
        <w:rPr>
          <w:rFonts w:hint="eastAsia"/>
          <w:color w:val="auto"/>
          <w:sz w:val="24"/>
          <w:szCs w:val="24"/>
          <w:highlight w:val="white"/>
          <w:u w:val="single"/>
          <w:lang w:eastAsia="zh-CN"/>
        </w:rPr>
        <w:t xml:space="preserve">           </w:t>
      </w:r>
      <w:r>
        <w:rPr>
          <w:color w:val="auto"/>
          <w:highlight w:val="white"/>
        </w:rPr>
      </w:r>
      <w:r/>
    </w:p>
    <w:p>
      <w:pPr>
        <w:pStyle w:val="748"/>
        <w:jc w:val="left"/>
        <w:spacing w:before="120" w:after="120"/>
        <w:rPr>
          <w:bCs w:val="0"/>
          <w:color w:val="auto"/>
          <w:sz w:val="24"/>
          <w:szCs w:val="24"/>
          <w:highlight w:val="white"/>
        </w:rPr>
      </w:pPr>
      <w:r>
        <w:rPr>
          <w:color w:val="auto"/>
          <w:highlight w:val="white"/>
        </w:rPr>
      </w:r>
      <w:bookmarkStart w:id="105" w:name="_Toc351203486"/>
      <w:r>
        <w:rPr>
          <w:rFonts w:hint="eastAsia"/>
          <w:b w:val="0"/>
          <w:color w:val="auto"/>
          <w:sz w:val="24"/>
          <w:szCs w:val="24"/>
          <w:highlight w:val="white"/>
          <w:lang w:eastAsia="zh-CN"/>
        </w:rPr>
        <w:t xml:space="preserve">六、合同文件构成</w:t>
      </w:r>
      <w:bookmarkEnd w:id="105"/>
      <w:r>
        <w:rPr>
          <w:color w:val="auto"/>
          <w:highlight w:val="white"/>
        </w:rPr>
      </w:r>
      <w:r/>
    </w:p>
    <w:p>
      <w:pPr>
        <w:ind w:firstLine="480"/>
        <w:spacing w:line="360" w:lineRule="auto"/>
        <w:rPr>
          <w:bCs/>
          <w:color w:val="auto"/>
          <w:sz w:val="24"/>
          <w:szCs w:val="24"/>
          <w:highlight w:val="white"/>
        </w:rPr>
      </w:pPr>
      <w:r>
        <w:rPr>
          <w:rFonts w:hint="eastAsia"/>
          <w:bCs/>
          <w:color w:val="auto"/>
          <w:sz w:val="24"/>
          <w:szCs w:val="24"/>
          <w:highlight w:val="white"/>
          <w:lang w:eastAsia="zh-CN"/>
        </w:rPr>
        <w:t xml:space="preserve">本协议书与下列文件一起构成合同文件：</w:t>
      </w:r>
      <w:r>
        <w:rPr>
          <w:color w:val="auto"/>
          <w:highlight w:val="white"/>
        </w:rPr>
      </w:r>
      <w:r/>
    </w:p>
    <w:p>
      <w:pPr>
        <w:ind w:firstLine="480"/>
        <w:spacing w:line="360" w:lineRule="auto"/>
        <w:rPr>
          <w:color w:val="auto"/>
          <w:sz w:val="24"/>
          <w:szCs w:val="24"/>
          <w:highlight w:val="white"/>
        </w:rPr>
      </w:pPr>
      <w:r>
        <w:rPr>
          <w:rFonts w:hint="eastAsia"/>
          <w:color w:val="auto"/>
          <w:sz w:val="24"/>
          <w:szCs w:val="24"/>
          <w:highlight w:val="white"/>
          <w:lang w:eastAsia="zh-CN"/>
        </w:rPr>
        <w:t xml:space="preserve">（1）中标通知书（如果有）；</w:t>
      </w:r>
      <w:r>
        <w:rPr>
          <w:color w:val="auto"/>
          <w:highlight w:val="white"/>
        </w:rPr>
      </w:r>
      <w:r/>
    </w:p>
    <w:p>
      <w:pPr>
        <w:ind w:firstLine="480"/>
        <w:spacing w:line="360" w:lineRule="auto"/>
        <w:rPr>
          <w:color w:val="auto"/>
          <w:sz w:val="24"/>
          <w:szCs w:val="24"/>
          <w:highlight w:val="white"/>
        </w:rPr>
      </w:pPr>
      <w:r>
        <w:rPr>
          <w:rFonts w:hint="eastAsia"/>
          <w:color w:val="auto"/>
          <w:sz w:val="24"/>
          <w:szCs w:val="24"/>
          <w:highlight w:val="white"/>
          <w:lang w:eastAsia="zh-CN"/>
        </w:rPr>
        <w:t xml:space="preserve">（2）投标函及其附录（如果有）； </w:t>
      </w:r>
      <w:r>
        <w:rPr>
          <w:color w:val="auto"/>
          <w:highlight w:val="white"/>
        </w:rPr>
      </w:r>
      <w:r/>
    </w:p>
    <w:p>
      <w:pPr>
        <w:ind w:firstLine="480"/>
        <w:spacing w:line="360" w:lineRule="auto"/>
        <w:rPr>
          <w:color w:val="auto"/>
          <w:sz w:val="24"/>
          <w:szCs w:val="24"/>
          <w:highlight w:val="white"/>
        </w:rPr>
      </w:pPr>
      <w:r>
        <w:rPr>
          <w:rFonts w:hint="eastAsia"/>
          <w:color w:val="auto"/>
          <w:sz w:val="24"/>
          <w:szCs w:val="24"/>
          <w:highlight w:val="white"/>
          <w:lang w:eastAsia="zh-CN"/>
        </w:rPr>
        <w:t xml:space="preserve">（3）专用合同条款及其附件；</w:t>
      </w:r>
      <w:r>
        <w:rPr>
          <w:color w:val="auto"/>
          <w:highlight w:val="white"/>
        </w:rPr>
      </w:r>
      <w:r/>
    </w:p>
    <w:p>
      <w:pPr>
        <w:ind w:firstLine="480"/>
        <w:spacing w:line="360" w:lineRule="auto"/>
        <w:rPr>
          <w:color w:val="auto"/>
          <w:sz w:val="24"/>
          <w:szCs w:val="24"/>
          <w:highlight w:val="white"/>
        </w:rPr>
      </w:pPr>
      <w:r>
        <w:rPr>
          <w:rFonts w:hint="eastAsia"/>
          <w:color w:val="auto"/>
          <w:sz w:val="24"/>
          <w:szCs w:val="24"/>
          <w:highlight w:val="white"/>
          <w:lang w:eastAsia="zh-CN"/>
        </w:rPr>
        <w:t xml:space="preserve">（4）通用合同条款；</w:t>
      </w:r>
      <w:r>
        <w:rPr>
          <w:color w:val="auto"/>
          <w:highlight w:val="white"/>
        </w:rPr>
      </w:r>
      <w:r/>
    </w:p>
    <w:p>
      <w:pPr>
        <w:ind w:firstLine="480"/>
        <w:spacing w:line="360" w:lineRule="auto"/>
        <w:rPr>
          <w:color w:val="auto"/>
          <w:sz w:val="24"/>
          <w:szCs w:val="24"/>
          <w:highlight w:val="white"/>
        </w:rPr>
      </w:pPr>
      <w:r>
        <w:rPr>
          <w:rFonts w:hint="eastAsia"/>
          <w:color w:val="auto"/>
          <w:sz w:val="24"/>
          <w:szCs w:val="24"/>
          <w:highlight w:val="white"/>
          <w:lang w:eastAsia="zh-CN"/>
        </w:rPr>
        <w:t xml:space="preserve">（5）技术标准和要求；</w:t>
      </w:r>
      <w:r>
        <w:rPr>
          <w:color w:val="auto"/>
          <w:highlight w:val="white"/>
        </w:rPr>
      </w:r>
      <w:r/>
    </w:p>
    <w:p>
      <w:pPr>
        <w:ind w:firstLine="480"/>
        <w:spacing w:line="360" w:lineRule="auto"/>
        <w:rPr>
          <w:color w:val="auto"/>
          <w:sz w:val="24"/>
          <w:szCs w:val="24"/>
          <w:highlight w:val="white"/>
        </w:rPr>
      </w:pPr>
      <w:r>
        <w:rPr>
          <w:rFonts w:hint="eastAsia"/>
          <w:color w:val="auto"/>
          <w:sz w:val="24"/>
          <w:szCs w:val="24"/>
          <w:highlight w:val="white"/>
          <w:lang w:eastAsia="zh-CN"/>
        </w:rPr>
        <w:t xml:space="preserve">（6）图纸；</w:t>
      </w:r>
      <w:r>
        <w:rPr>
          <w:color w:val="auto"/>
          <w:highlight w:val="white"/>
        </w:rPr>
      </w:r>
      <w:r/>
    </w:p>
    <w:p>
      <w:pPr>
        <w:ind w:firstLine="480"/>
        <w:spacing w:line="360" w:lineRule="auto"/>
        <w:rPr>
          <w:color w:val="auto"/>
          <w:sz w:val="24"/>
          <w:szCs w:val="24"/>
          <w:highlight w:val="white"/>
        </w:rPr>
      </w:pPr>
      <w:r>
        <w:rPr>
          <w:rFonts w:hint="eastAsia"/>
          <w:color w:val="auto"/>
          <w:sz w:val="24"/>
          <w:szCs w:val="24"/>
          <w:highlight w:val="white"/>
          <w:lang w:eastAsia="zh-CN"/>
        </w:rPr>
        <w:t xml:space="preserve">（7）已标价工程量清单或预算书；</w:t>
      </w:r>
      <w:r>
        <w:rPr>
          <w:color w:val="auto"/>
          <w:highlight w:val="white"/>
        </w:rPr>
      </w:r>
      <w:r/>
    </w:p>
    <w:p>
      <w:pPr>
        <w:ind w:firstLine="480"/>
        <w:spacing w:line="360" w:lineRule="auto"/>
        <w:rPr>
          <w:color w:val="auto"/>
          <w:sz w:val="24"/>
          <w:szCs w:val="24"/>
          <w:highlight w:val="white"/>
        </w:rPr>
      </w:pPr>
      <w:r>
        <w:rPr>
          <w:rFonts w:hint="eastAsia"/>
          <w:color w:val="auto"/>
          <w:sz w:val="24"/>
          <w:szCs w:val="24"/>
          <w:highlight w:val="white"/>
          <w:lang w:eastAsia="zh-CN"/>
        </w:rPr>
        <w:t xml:space="preserve">（8）其他合同文件。</w:t>
      </w:r>
      <w:r>
        <w:rPr>
          <w:color w:val="auto"/>
          <w:highlight w:val="white"/>
        </w:rPr>
      </w:r>
      <w:r/>
    </w:p>
    <w:p>
      <w:pPr>
        <w:ind w:firstLine="480"/>
        <w:spacing w:line="360" w:lineRule="auto"/>
        <w:rPr>
          <w:color w:val="auto"/>
          <w:sz w:val="24"/>
          <w:szCs w:val="24"/>
          <w:highlight w:val="white"/>
        </w:rPr>
      </w:pPr>
      <w:r>
        <w:rPr>
          <w:rFonts w:hint="eastAsia"/>
          <w:color w:val="auto"/>
          <w:sz w:val="24"/>
          <w:szCs w:val="24"/>
          <w:highlight w:val="white"/>
          <w:lang w:eastAsia="zh-CN"/>
        </w:rPr>
        <w:t xml:space="preserve">在合同订立及履行过程中形成的与合同有关的文件均构成合同文件组成部分。</w:t>
      </w:r>
      <w:r>
        <w:rPr>
          <w:color w:val="auto"/>
          <w:highlight w:val="white"/>
        </w:rPr>
      </w:r>
      <w:r/>
    </w:p>
    <w:p>
      <w:pPr>
        <w:ind w:firstLine="480"/>
        <w:spacing w:line="360" w:lineRule="auto"/>
        <w:rPr>
          <w:color w:val="auto"/>
          <w:sz w:val="24"/>
          <w:szCs w:val="24"/>
          <w:highlight w:val="white"/>
        </w:rPr>
      </w:pPr>
      <w:r>
        <w:rPr>
          <w:rFonts w:hint="eastAsia"/>
          <w:color w:val="auto"/>
          <w:sz w:val="24"/>
          <w:szCs w:val="24"/>
          <w:highlight w:val="white"/>
          <w:lang w:eastAsia="zh-CN"/>
        </w:rPr>
        <w:t xml:space="preserve">上述各项合同文件包括合同当事人就该项合同文件所作出的补充和修改，属于同一类内容的文件，应以最新签署的为准。专用合同条款及其附件须经合同当事人签字或盖章。</w:t>
      </w:r>
      <w:r>
        <w:rPr>
          <w:color w:val="auto"/>
          <w:highlight w:val="white"/>
        </w:rPr>
      </w:r>
      <w:r/>
    </w:p>
    <w:p>
      <w:pPr>
        <w:pStyle w:val="748"/>
        <w:jc w:val="left"/>
        <w:spacing w:before="120" w:after="120"/>
        <w:rPr>
          <w:b w:val="0"/>
          <w:bCs w:val="0"/>
          <w:color w:val="auto"/>
          <w:sz w:val="24"/>
          <w:szCs w:val="24"/>
          <w:highlight w:val="white"/>
        </w:rPr>
      </w:pPr>
      <w:r>
        <w:rPr>
          <w:color w:val="auto"/>
          <w:highlight w:val="white"/>
        </w:rPr>
      </w:r>
      <w:bookmarkStart w:id="106" w:name="_Toc351203487"/>
      <w:r>
        <w:rPr>
          <w:rFonts w:hint="eastAsia"/>
          <w:b w:val="0"/>
          <w:color w:val="auto"/>
          <w:sz w:val="24"/>
          <w:szCs w:val="24"/>
          <w:highlight w:val="white"/>
          <w:lang w:eastAsia="zh-CN"/>
        </w:rPr>
        <w:t xml:space="preserve">七、承诺</w:t>
      </w:r>
      <w:bookmarkEnd w:id="106"/>
      <w:r>
        <w:rPr>
          <w:color w:val="auto"/>
          <w:highlight w:val="white"/>
        </w:rPr>
      </w:r>
      <w:r/>
    </w:p>
    <w:p>
      <w:pPr>
        <w:ind w:firstLine="480"/>
        <w:spacing w:line="360" w:lineRule="auto"/>
        <w:rPr>
          <w:bCs/>
          <w:color w:val="auto"/>
          <w:sz w:val="24"/>
          <w:szCs w:val="24"/>
          <w:highlight w:val="white"/>
        </w:rPr>
      </w:pPr>
      <w:r>
        <w:rPr>
          <w:rFonts w:hint="eastAsia"/>
          <w:bCs/>
          <w:color w:val="auto"/>
          <w:sz w:val="24"/>
          <w:szCs w:val="24"/>
          <w:highlight w:val="white"/>
          <w:lang w:eastAsia="zh-CN"/>
        </w:rPr>
        <w:t xml:space="preserve">1.发包人承诺按照法律规定履行项目审批手续、筹集工程建设资金并按照合同约定的期限和方式支付合同价款。</w:t>
      </w:r>
      <w:r>
        <w:rPr>
          <w:color w:val="auto"/>
          <w:highlight w:val="white"/>
        </w:rPr>
      </w:r>
      <w:r/>
    </w:p>
    <w:p>
      <w:pPr>
        <w:ind w:firstLine="480"/>
        <w:spacing w:line="360" w:lineRule="auto"/>
        <w:rPr>
          <w:bCs/>
          <w:color w:val="auto"/>
          <w:sz w:val="24"/>
          <w:szCs w:val="24"/>
          <w:highlight w:val="white"/>
        </w:rPr>
      </w:pPr>
      <w:r>
        <w:rPr>
          <w:rFonts w:hint="eastAsia"/>
          <w:bCs/>
          <w:color w:val="auto"/>
          <w:sz w:val="24"/>
          <w:szCs w:val="24"/>
          <w:highlight w:val="white"/>
          <w:lang w:eastAsia="zh-CN"/>
        </w:rPr>
        <w:t xml:space="preserve">2.承包人承诺按照法律规定及合同约定组织完成工程施工，确保工程质量和安全，不进行转包及违法分包，并在缺陷责任期及保修期内承担相应的工程维修责任。</w:t>
      </w:r>
      <w:r>
        <w:rPr>
          <w:color w:val="auto"/>
          <w:highlight w:val="white"/>
        </w:rPr>
      </w:r>
      <w:r/>
    </w:p>
    <w:p>
      <w:pPr>
        <w:ind w:firstLine="480"/>
        <w:spacing w:line="360" w:lineRule="auto"/>
        <w:rPr>
          <w:bCs/>
          <w:color w:val="auto"/>
          <w:sz w:val="24"/>
          <w:szCs w:val="24"/>
          <w:highlight w:val="white"/>
        </w:rPr>
      </w:pPr>
      <w:r>
        <w:rPr>
          <w:rFonts w:hint="eastAsia"/>
          <w:bCs/>
          <w:color w:val="auto"/>
          <w:sz w:val="24"/>
          <w:szCs w:val="24"/>
          <w:highlight w:val="white"/>
          <w:lang w:eastAsia="zh-CN"/>
        </w:rPr>
        <w:t xml:space="preserve">3.发包人和承包人通过招投标形式签订合同的，双方理解并承诺不再就同一工程另行签订与合同实质性内容相背离的协议。</w:t>
      </w:r>
      <w:r>
        <w:rPr>
          <w:color w:val="auto"/>
          <w:highlight w:val="white"/>
        </w:rPr>
      </w:r>
      <w:r/>
    </w:p>
    <w:p>
      <w:pPr>
        <w:pStyle w:val="748"/>
        <w:jc w:val="left"/>
        <w:spacing w:before="120" w:after="120"/>
        <w:rPr>
          <w:b w:val="0"/>
          <w:color w:val="auto"/>
          <w:sz w:val="24"/>
          <w:szCs w:val="24"/>
          <w:highlight w:val="white"/>
        </w:rPr>
      </w:pPr>
      <w:r>
        <w:rPr>
          <w:color w:val="auto"/>
          <w:highlight w:val="white"/>
        </w:rPr>
      </w:r>
      <w:bookmarkStart w:id="107" w:name="_Toc351203488"/>
      <w:r>
        <w:rPr>
          <w:rFonts w:hint="eastAsia"/>
          <w:b w:val="0"/>
          <w:color w:val="auto"/>
          <w:sz w:val="24"/>
          <w:szCs w:val="24"/>
          <w:highlight w:val="white"/>
          <w:lang w:eastAsia="zh-CN"/>
        </w:rPr>
        <w:t xml:space="preserve">八、词语含义</w:t>
      </w:r>
      <w:bookmarkEnd w:id="107"/>
      <w:r>
        <w:rPr>
          <w:color w:val="auto"/>
          <w:highlight w:val="white"/>
        </w:rPr>
      </w:r>
      <w:r/>
    </w:p>
    <w:p>
      <w:pPr>
        <w:ind w:firstLine="480"/>
        <w:spacing w:line="360" w:lineRule="auto"/>
        <w:rPr>
          <w:bCs/>
          <w:color w:val="auto"/>
          <w:sz w:val="24"/>
          <w:szCs w:val="24"/>
          <w:highlight w:val="white"/>
        </w:rPr>
      </w:pPr>
      <w:r>
        <w:rPr>
          <w:rFonts w:hint="eastAsia"/>
          <w:bCs/>
          <w:color w:val="auto"/>
          <w:sz w:val="24"/>
          <w:szCs w:val="24"/>
          <w:highlight w:val="white"/>
          <w:lang w:eastAsia="zh-CN"/>
        </w:rPr>
        <w:t xml:space="preserve">本协议书中词语含义与第二部分通用合同条款中赋予的含义相同。</w:t>
      </w:r>
      <w:r>
        <w:rPr>
          <w:color w:val="auto"/>
          <w:highlight w:val="white"/>
        </w:rPr>
      </w:r>
      <w:r/>
    </w:p>
    <w:p>
      <w:pPr>
        <w:pStyle w:val="748"/>
        <w:jc w:val="left"/>
        <w:spacing w:before="120" w:after="120"/>
        <w:rPr>
          <w:bCs w:val="0"/>
          <w:color w:val="auto"/>
          <w:sz w:val="24"/>
          <w:szCs w:val="24"/>
          <w:highlight w:val="white"/>
        </w:rPr>
      </w:pPr>
      <w:r>
        <w:rPr>
          <w:color w:val="auto"/>
          <w:highlight w:val="white"/>
        </w:rPr>
      </w:r>
      <w:bookmarkStart w:id="108" w:name="_Toc351203489"/>
      <w:r>
        <w:rPr>
          <w:rFonts w:hint="eastAsia"/>
          <w:b w:val="0"/>
          <w:color w:val="auto"/>
          <w:sz w:val="24"/>
          <w:szCs w:val="24"/>
          <w:highlight w:val="white"/>
          <w:lang w:eastAsia="zh-CN"/>
        </w:rPr>
        <w:t xml:space="preserve">九、签订时间</w:t>
      </w:r>
      <w:bookmarkEnd w:id="108"/>
      <w:r>
        <w:rPr>
          <w:color w:val="auto"/>
          <w:highlight w:val="white"/>
        </w:rPr>
      </w:r>
      <w:r/>
    </w:p>
    <w:p>
      <w:pPr>
        <w:ind w:firstLine="480"/>
        <w:spacing w:line="360" w:lineRule="auto"/>
        <w:rPr>
          <w:bCs/>
          <w:color w:val="auto"/>
          <w:sz w:val="24"/>
          <w:szCs w:val="24"/>
          <w:highlight w:val="white"/>
        </w:rPr>
      </w:pPr>
      <w:r>
        <w:rPr>
          <w:rFonts w:hint="eastAsia"/>
          <w:bCs/>
          <w:color w:val="auto"/>
          <w:sz w:val="24"/>
          <w:szCs w:val="24"/>
          <w:highlight w:val="white"/>
          <w:lang w:eastAsia="zh-CN"/>
        </w:rPr>
        <w:t xml:space="preserve">本合同于</w:t>
      </w:r>
      <w:r>
        <w:rPr>
          <w:rFonts w:hint="eastAsia"/>
          <w:bCs/>
          <w:color w:val="auto"/>
          <w:sz w:val="24"/>
          <w:szCs w:val="24"/>
          <w:highlight w:val="white"/>
          <w:u w:val="single"/>
          <w:lang w:eastAsia="zh-CN"/>
        </w:rPr>
        <w:t xml:space="preserve">  </w:t>
      </w:r>
      <w:r>
        <w:rPr>
          <w:rFonts w:hint="eastAsia"/>
          <w:bCs/>
          <w:color w:val="auto"/>
          <w:sz w:val="24"/>
          <w:szCs w:val="24"/>
          <w:highlight w:val="white"/>
          <w:u w:val="single"/>
          <w:lang w:val="en-US" w:eastAsia="zh-CN"/>
        </w:rPr>
        <w:t xml:space="preserve">  </w:t>
      </w:r>
      <w:r>
        <w:rPr>
          <w:rFonts w:hint="eastAsia"/>
          <w:bCs/>
          <w:color w:val="auto"/>
          <w:sz w:val="24"/>
          <w:szCs w:val="24"/>
          <w:highlight w:val="white"/>
          <w:u w:val="single"/>
          <w:lang w:eastAsia="zh-CN"/>
        </w:rPr>
        <w:t xml:space="preserve">年   月    日</w:t>
      </w:r>
      <w:r>
        <w:rPr>
          <w:rFonts w:hint="eastAsia"/>
          <w:bCs/>
          <w:color w:val="auto"/>
          <w:sz w:val="24"/>
          <w:szCs w:val="24"/>
          <w:highlight w:val="white"/>
          <w:lang w:eastAsia="zh-CN"/>
        </w:rPr>
        <w:t xml:space="preserve">签订。</w:t>
      </w:r>
      <w:r>
        <w:rPr>
          <w:color w:val="auto"/>
          <w:highlight w:val="white"/>
        </w:rPr>
      </w:r>
      <w:r/>
    </w:p>
    <w:p>
      <w:pPr>
        <w:pStyle w:val="748"/>
        <w:jc w:val="left"/>
        <w:spacing w:before="120" w:after="120"/>
        <w:rPr>
          <w:bCs w:val="0"/>
          <w:color w:val="auto"/>
          <w:sz w:val="24"/>
          <w:szCs w:val="24"/>
          <w:highlight w:val="white"/>
        </w:rPr>
      </w:pPr>
      <w:r>
        <w:rPr>
          <w:color w:val="auto"/>
          <w:highlight w:val="white"/>
        </w:rPr>
      </w:r>
      <w:bookmarkStart w:id="109" w:name="_Toc351203490"/>
      <w:r>
        <w:rPr>
          <w:rFonts w:hint="eastAsia"/>
          <w:b w:val="0"/>
          <w:color w:val="auto"/>
          <w:sz w:val="24"/>
          <w:szCs w:val="24"/>
          <w:highlight w:val="white"/>
          <w:lang w:eastAsia="zh-CN"/>
        </w:rPr>
        <w:t xml:space="preserve">十、签订地点</w:t>
      </w:r>
      <w:bookmarkEnd w:id="109"/>
      <w:r>
        <w:rPr>
          <w:color w:val="auto"/>
          <w:highlight w:val="white"/>
        </w:rPr>
      </w:r>
      <w:r/>
    </w:p>
    <w:p>
      <w:pPr>
        <w:ind w:firstLine="480"/>
        <w:spacing w:line="360" w:lineRule="auto"/>
        <w:rPr>
          <w:bCs/>
          <w:color w:val="auto"/>
          <w:sz w:val="24"/>
          <w:szCs w:val="24"/>
          <w:highlight w:val="white"/>
        </w:rPr>
      </w:pPr>
      <w:r>
        <w:rPr>
          <w:rFonts w:hint="eastAsia"/>
          <w:bCs/>
          <w:color w:val="auto"/>
          <w:sz w:val="24"/>
          <w:szCs w:val="24"/>
          <w:highlight w:val="white"/>
          <w:lang w:eastAsia="zh-CN"/>
        </w:rPr>
        <w:t xml:space="preserve">本合同在</w:t>
      </w:r>
      <w:r>
        <w:rPr>
          <w:rFonts w:hint="eastAsia"/>
          <w:bCs/>
          <w:color w:val="auto"/>
          <w:sz w:val="24"/>
          <w:szCs w:val="24"/>
          <w:highlight w:val="white"/>
          <w:u w:val="single"/>
          <w:lang w:eastAsia="zh-CN"/>
        </w:rPr>
        <w:t xml:space="preserve">                </w:t>
      </w:r>
      <w:r>
        <w:rPr>
          <w:rFonts w:hint="eastAsia"/>
          <w:bCs/>
          <w:color w:val="auto"/>
          <w:sz w:val="24"/>
          <w:szCs w:val="24"/>
          <w:highlight w:val="white"/>
          <w:lang w:eastAsia="zh-CN"/>
        </w:rPr>
        <w:t xml:space="preserve">签订。</w:t>
      </w:r>
      <w:r>
        <w:rPr>
          <w:color w:val="auto"/>
          <w:highlight w:val="white"/>
        </w:rPr>
      </w:r>
      <w:r/>
    </w:p>
    <w:p>
      <w:pPr>
        <w:pStyle w:val="748"/>
        <w:jc w:val="left"/>
        <w:spacing w:before="120" w:after="120"/>
        <w:rPr>
          <w:bCs w:val="0"/>
          <w:color w:val="auto"/>
          <w:sz w:val="24"/>
          <w:szCs w:val="24"/>
          <w:highlight w:val="white"/>
        </w:rPr>
      </w:pPr>
      <w:r>
        <w:rPr>
          <w:color w:val="auto"/>
          <w:highlight w:val="white"/>
        </w:rPr>
      </w:r>
      <w:bookmarkStart w:id="110" w:name="_Toc351203491"/>
      <w:r>
        <w:rPr>
          <w:rFonts w:hint="eastAsia"/>
          <w:b w:val="0"/>
          <w:color w:val="auto"/>
          <w:sz w:val="24"/>
          <w:szCs w:val="24"/>
          <w:highlight w:val="white"/>
          <w:lang w:eastAsia="zh-CN"/>
        </w:rPr>
        <w:t xml:space="preserve">十一、补充协议</w:t>
      </w:r>
      <w:bookmarkEnd w:id="110"/>
      <w:r>
        <w:rPr>
          <w:color w:val="auto"/>
          <w:highlight w:val="white"/>
        </w:rPr>
      </w:r>
      <w:r/>
    </w:p>
    <w:p>
      <w:pPr>
        <w:ind w:firstLine="480"/>
        <w:spacing w:line="360" w:lineRule="auto"/>
        <w:rPr>
          <w:b/>
          <w:bCs/>
          <w:color w:val="auto"/>
          <w:sz w:val="24"/>
          <w:szCs w:val="24"/>
          <w:highlight w:val="white"/>
        </w:rPr>
      </w:pPr>
      <w:r>
        <w:rPr>
          <w:rFonts w:hint="eastAsia"/>
          <w:bCs/>
          <w:color w:val="auto"/>
          <w:sz w:val="24"/>
          <w:szCs w:val="24"/>
          <w:highlight w:val="white"/>
          <w:lang w:eastAsia="zh-CN"/>
        </w:rPr>
        <w:t xml:space="preserve">合同未尽事宜，合同当事人另行签订补充协议，补充协议是合同的组成部分。</w:t>
      </w:r>
      <w:r>
        <w:rPr>
          <w:color w:val="auto"/>
          <w:highlight w:val="white"/>
        </w:rPr>
      </w:r>
      <w:r/>
    </w:p>
    <w:p>
      <w:pPr>
        <w:pStyle w:val="748"/>
        <w:jc w:val="left"/>
        <w:spacing w:before="120" w:after="120"/>
        <w:rPr>
          <w:bCs w:val="0"/>
          <w:color w:val="auto"/>
          <w:sz w:val="24"/>
          <w:szCs w:val="24"/>
          <w:highlight w:val="white"/>
        </w:rPr>
      </w:pPr>
      <w:r>
        <w:rPr>
          <w:color w:val="auto"/>
          <w:highlight w:val="white"/>
        </w:rPr>
      </w:r>
      <w:bookmarkStart w:id="111" w:name="_Toc351203492"/>
      <w:r>
        <w:rPr>
          <w:rFonts w:hint="eastAsia"/>
          <w:b w:val="0"/>
          <w:color w:val="auto"/>
          <w:sz w:val="24"/>
          <w:szCs w:val="24"/>
          <w:highlight w:val="white"/>
          <w:lang w:eastAsia="zh-CN"/>
        </w:rPr>
        <w:t xml:space="preserve">十二、合同生效</w:t>
      </w:r>
      <w:bookmarkEnd w:id="111"/>
      <w:r>
        <w:rPr>
          <w:color w:val="auto"/>
          <w:highlight w:val="white"/>
        </w:rPr>
      </w:r>
      <w:r/>
    </w:p>
    <w:p>
      <w:pPr>
        <w:ind w:firstLine="480"/>
        <w:spacing w:line="360" w:lineRule="auto"/>
        <w:rPr>
          <w:bCs/>
          <w:color w:val="auto"/>
          <w:sz w:val="24"/>
          <w:szCs w:val="24"/>
          <w:highlight w:val="white"/>
        </w:rPr>
      </w:pPr>
      <w:r>
        <w:rPr>
          <w:rFonts w:hint="eastAsia"/>
          <w:bCs/>
          <w:color w:val="auto"/>
          <w:sz w:val="24"/>
          <w:szCs w:val="24"/>
          <w:highlight w:val="white"/>
          <w:lang w:eastAsia="zh-CN"/>
        </w:rPr>
        <w:t xml:space="preserve">本合同自生效。</w:t>
      </w:r>
      <w:r>
        <w:rPr>
          <w:color w:val="auto"/>
          <w:highlight w:val="white"/>
        </w:rPr>
      </w:r>
      <w:r/>
    </w:p>
    <w:p>
      <w:pPr>
        <w:pStyle w:val="748"/>
        <w:jc w:val="left"/>
        <w:spacing w:before="120" w:after="120"/>
        <w:rPr>
          <w:bCs w:val="0"/>
          <w:color w:val="auto"/>
          <w:sz w:val="24"/>
          <w:szCs w:val="24"/>
          <w:highlight w:val="white"/>
        </w:rPr>
      </w:pPr>
      <w:r>
        <w:rPr>
          <w:color w:val="auto"/>
          <w:highlight w:val="white"/>
        </w:rPr>
      </w:r>
      <w:bookmarkStart w:id="112" w:name="_Toc351203493"/>
      <w:r>
        <w:rPr>
          <w:rFonts w:hint="eastAsia"/>
          <w:b w:val="0"/>
          <w:color w:val="auto"/>
          <w:sz w:val="24"/>
          <w:szCs w:val="24"/>
          <w:highlight w:val="white"/>
          <w:lang w:eastAsia="zh-CN"/>
        </w:rPr>
        <w:t xml:space="preserve">十三、合同份数</w:t>
      </w:r>
      <w:bookmarkEnd w:id="112"/>
      <w:r>
        <w:rPr>
          <w:color w:val="auto"/>
          <w:highlight w:val="white"/>
        </w:rPr>
      </w:r>
      <w:r/>
    </w:p>
    <w:p>
      <w:pPr>
        <w:ind w:firstLine="480"/>
        <w:spacing w:line="360" w:lineRule="auto"/>
        <w:rPr>
          <w:bCs/>
          <w:color w:val="auto"/>
          <w:sz w:val="24"/>
          <w:szCs w:val="24"/>
          <w:highlight w:val="white"/>
        </w:rPr>
      </w:pPr>
      <w:r>
        <w:rPr>
          <w:rFonts w:hint="eastAsia"/>
          <w:bCs/>
          <w:color w:val="auto"/>
          <w:sz w:val="24"/>
          <w:szCs w:val="24"/>
          <w:highlight w:val="white"/>
          <w:lang w:eastAsia="zh-CN"/>
        </w:rPr>
        <w:t xml:space="preserve">本合同一式</w:t>
      </w:r>
      <w:r>
        <w:rPr>
          <w:rFonts w:hint="eastAsia"/>
          <w:b/>
          <w:bCs/>
          <w:color w:val="auto"/>
          <w:sz w:val="24"/>
          <w:szCs w:val="24"/>
          <w:highlight w:val="white"/>
          <w:u w:val="single"/>
          <w:lang w:eastAsia="zh-CN"/>
        </w:rPr>
        <w:t xml:space="preserve">捌</w:t>
      </w:r>
      <w:r>
        <w:rPr>
          <w:rFonts w:hint="eastAsia"/>
          <w:bCs/>
          <w:color w:val="auto"/>
          <w:sz w:val="24"/>
          <w:szCs w:val="24"/>
          <w:highlight w:val="white"/>
          <w:lang w:eastAsia="zh-CN"/>
        </w:rPr>
        <w:t xml:space="preserve">份，均具有同等法律效力，发包人执</w:t>
      </w:r>
      <w:r>
        <w:rPr>
          <w:rFonts w:hint="eastAsia"/>
          <w:b/>
          <w:bCs/>
          <w:color w:val="auto"/>
          <w:sz w:val="24"/>
          <w:szCs w:val="24"/>
          <w:highlight w:val="white"/>
          <w:u w:val="single"/>
          <w:lang w:eastAsia="zh-CN"/>
        </w:rPr>
        <w:t xml:space="preserve"> 陆</w:t>
      </w:r>
      <w:r>
        <w:rPr>
          <w:rFonts w:hint="eastAsia"/>
          <w:bCs/>
          <w:color w:val="auto"/>
          <w:sz w:val="24"/>
          <w:szCs w:val="24"/>
          <w:highlight w:val="white"/>
          <w:lang w:eastAsia="zh-CN"/>
        </w:rPr>
        <w:t xml:space="preserve">份，承包人执</w:t>
      </w:r>
      <w:r>
        <w:rPr>
          <w:rFonts w:hint="eastAsia"/>
          <w:b/>
          <w:bCs/>
          <w:color w:val="auto"/>
          <w:sz w:val="24"/>
          <w:szCs w:val="24"/>
          <w:highlight w:val="white"/>
          <w:u w:val="single"/>
          <w:lang w:eastAsia="zh-CN"/>
        </w:rPr>
        <w:t xml:space="preserve"> 贰</w:t>
      </w:r>
      <w:r>
        <w:rPr>
          <w:rFonts w:hint="eastAsia"/>
          <w:bCs/>
          <w:color w:val="auto"/>
          <w:sz w:val="24"/>
          <w:szCs w:val="24"/>
          <w:highlight w:val="white"/>
          <w:lang w:eastAsia="zh-CN"/>
        </w:rPr>
        <w:t xml:space="preserve">份。</w:t>
      </w:r>
      <w:r>
        <w:rPr>
          <w:color w:val="auto"/>
          <w:highlight w:val="white"/>
        </w:rPr>
      </w:r>
      <w:r/>
    </w:p>
    <w:p>
      <w:pPr>
        <w:spacing w:line="360" w:lineRule="auto"/>
        <w:rPr>
          <w:bCs/>
          <w:color w:val="auto"/>
          <w:sz w:val="24"/>
          <w:szCs w:val="24"/>
          <w:highlight w:val="white"/>
        </w:rPr>
      </w:pPr>
      <w:r>
        <w:rPr>
          <w:bCs/>
          <w:color w:val="auto"/>
          <w:sz w:val="24"/>
          <w:szCs w:val="24"/>
          <w:highlight w:val="white"/>
          <w:lang w:eastAsia="zh-CN"/>
        </w:rPr>
      </w:r>
      <w:r>
        <w:rPr>
          <w:color w:val="auto"/>
          <w:highlight w:val="white"/>
        </w:rPr>
      </w:r>
      <w:r/>
    </w:p>
    <w:p>
      <w:pPr>
        <w:spacing w:line="360" w:lineRule="auto"/>
        <w:rPr>
          <w:bCs/>
          <w:color w:val="auto"/>
          <w:sz w:val="24"/>
          <w:szCs w:val="24"/>
          <w:highlight w:val="white"/>
        </w:rPr>
      </w:pPr>
      <w:r>
        <w:rPr>
          <w:bCs/>
          <w:color w:val="auto"/>
          <w:sz w:val="24"/>
          <w:szCs w:val="24"/>
          <w:highlight w:val="white"/>
          <w:lang w:eastAsia="zh-CN"/>
        </w:rPr>
      </w:r>
      <w:r>
        <w:rPr>
          <w:color w:val="auto"/>
          <w:highlight w:val="white"/>
        </w:rPr>
      </w:r>
      <w:r/>
    </w:p>
    <w:p>
      <w:pPr>
        <w:spacing w:line="360" w:lineRule="auto"/>
        <w:rPr>
          <w:bCs/>
          <w:color w:val="auto"/>
          <w:sz w:val="24"/>
          <w:szCs w:val="24"/>
          <w:highlight w:val="white"/>
        </w:rPr>
      </w:pPr>
      <w:r>
        <w:rPr>
          <w:bCs/>
          <w:color w:val="auto"/>
          <w:sz w:val="24"/>
          <w:szCs w:val="24"/>
          <w:highlight w:val="white"/>
          <w:lang w:eastAsia="zh-CN"/>
        </w:rPr>
      </w:r>
      <w:r>
        <w:rPr>
          <w:color w:val="auto"/>
          <w:highlight w:val="white"/>
        </w:rPr>
      </w:r>
      <w:r/>
    </w:p>
    <w:p>
      <w:pPr>
        <w:spacing w:line="360" w:lineRule="auto"/>
        <w:rPr>
          <w:color w:val="auto"/>
          <w:sz w:val="24"/>
          <w:szCs w:val="24"/>
          <w:highlight w:val="white"/>
        </w:rPr>
      </w:pPr>
      <w:r>
        <w:rPr>
          <w:color w:val="auto"/>
          <w:sz w:val="24"/>
          <w:szCs w:val="24"/>
          <w:highlight w:val="white"/>
          <w:lang w:eastAsia="zh-CN"/>
        </w:rPr>
      </w:r>
      <w:r>
        <w:rPr>
          <w:color w:val="auto"/>
          <w:highlight w:val="white"/>
        </w:rPr>
      </w:r>
      <w:r/>
    </w:p>
    <w:p>
      <w:pPr>
        <w:spacing w:line="360" w:lineRule="auto"/>
        <w:rPr>
          <w:color w:val="auto"/>
          <w:sz w:val="24"/>
          <w:szCs w:val="24"/>
          <w:highlight w:val="white"/>
        </w:rPr>
      </w:pPr>
      <w:r>
        <w:rPr>
          <w:rFonts w:hint="eastAsia"/>
          <w:color w:val="auto"/>
          <w:sz w:val="24"/>
          <w:szCs w:val="24"/>
          <w:highlight w:val="white"/>
          <w:lang w:eastAsia="zh-CN"/>
        </w:rPr>
        <w:t xml:space="preserve">发包人：  （公章）                     承包人：  （公章）</w:t>
      </w:r>
      <w:r>
        <w:rPr>
          <w:color w:val="auto"/>
          <w:highlight w:val="white"/>
        </w:rPr>
      </w:r>
      <w:r/>
    </w:p>
    <w:p>
      <w:pPr>
        <w:spacing w:line="360" w:lineRule="auto"/>
        <w:rPr>
          <w:color w:val="auto"/>
          <w:sz w:val="24"/>
          <w:szCs w:val="24"/>
          <w:highlight w:val="white"/>
          <w:u w:val="single"/>
        </w:rPr>
      </w:pPr>
      <w:r>
        <w:rPr>
          <w:color w:val="auto"/>
          <w:sz w:val="24"/>
          <w:szCs w:val="24"/>
          <w:highlight w:val="white"/>
          <w:u w:val="single"/>
          <w:lang w:eastAsia="zh-CN"/>
        </w:rPr>
      </w:r>
      <w:r>
        <w:rPr>
          <w:color w:val="auto"/>
          <w:highlight w:val="white"/>
        </w:rPr>
      </w:r>
      <w:r/>
    </w:p>
    <w:p>
      <w:pPr>
        <w:spacing w:line="360" w:lineRule="auto"/>
        <w:rPr>
          <w:color w:val="auto"/>
          <w:sz w:val="24"/>
          <w:szCs w:val="24"/>
          <w:highlight w:val="white"/>
        </w:rPr>
      </w:pPr>
      <w:r>
        <w:rPr>
          <w:rFonts w:hint="eastAsia"/>
          <w:color w:val="auto"/>
          <w:sz w:val="24"/>
          <w:szCs w:val="24"/>
          <w:highlight w:val="white"/>
          <w:lang w:eastAsia="zh-CN"/>
        </w:rPr>
        <w:t xml:space="preserve">法定代表人或其委托代理人：           法定代表人或其委托代理人：</w:t>
      </w:r>
      <w:r>
        <w:rPr>
          <w:color w:val="auto"/>
          <w:highlight w:val="white"/>
        </w:rPr>
      </w:r>
      <w:r/>
    </w:p>
    <w:p>
      <w:pPr>
        <w:spacing w:line="360" w:lineRule="auto"/>
        <w:rPr>
          <w:color w:val="auto"/>
          <w:sz w:val="24"/>
          <w:szCs w:val="24"/>
          <w:highlight w:val="white"/>
        </w:rPr>
      </w:pPr>
      <w:r>
        <w:rPr>
          <w:rFonts w:hint="eastAsia"/>
          <w:color w:val="auto"/>
          <w:sz w:val="24"/>
          <w:szCs w:val="24"/>
          <w:highlight w:val="white"/>
          <w:lang w:eastAsia="zh-CN"/>
        </w:rPr>
        <w:t xml:space="preserve">（签字）                              （签字）</w:t>
      </w:r>
      <w:r>
        <w:rPr>
          <w:color w:val="auto"/>
          <w:highlight w:val="white"/>
        </w:rPr>
      </w:r>
      <w:r/>
    </w:p>
    <w:p>
      <w:pPr>
        <w:spacing w:line="360" w:lineRule="auto"/>
        <w:rPr>
          <w:color w:val="auto"/>
          <w:sz w:val="24"/>
          <w:szCs w:val="24"/>
          <w:highlight w:val="white"/>
          <w:u w:val="single"/>
        </w:rPr>
      </w:pPr>
      <w:r>
        <w:rPr>
          <w:color w:val="auto"/>
          <w:sz w:val="24"/>
          <w:szCs w:val="24"/>
          <w:highlight w:val="white"/>
          <w:u w:val="single"/>
          <w:lang w:eastAsia="zh-CN"/>
        </w:rPr>
      </w:r>
      <w:r>
        <w:rPr>
          <w:color w:val="auto"/>
          <w:highlight w:val="white"/>
        </w:rPr>
      </w:r>
      <w:r/>
    </w:p>
    <w:p>
      <w:pPr>
        <w:spacing w:line="360" w:lineRule="auto"/>
        <w:tabs>
          <w:tab w:val="left" w:pos="4410" w:leader="none"/>
        </w:tabs>
        <w:rPr>
          <w:color w:val="auto"/>
          <w:sz w:val="24"/>
          <w:szCs w:val="24"/>
          <w:highlight w:val="white"/>
        </w:rPr>
      </w:pPr>
      <w:r>
        <w:rPr>
          <w:rFonts w:hint="eastAsia"/>
          <w:color w:val="auto"/>
          <w:sz w:val="24"/>
          <w:szCs w:val="24"/>
          <w:highlight w:val="white"/>
          <w:lang w:eastAsia="zh-CN"/>
        </w:rPr>
        <w:t xml:space="preserve">组织机构代码：                       组织机构代码：</w:t>
      </w:r>
      <w:r>
        <w:rPr>
          <w:color w:val="auto"/>
          <w:highlight w:val="white"/>
        </w:rPr>
      </w:r>
      <w:r/>
    </w:p>
    <w:p>
      <w:pPr>
        <w:spacing w:line="360" w:lineRule="auto"/>
        <w:rPr>
          <w:color w:val="auto"/>
          <w:sz w:val="24"/>
          <w:szCs w:val="24"/>
          <w:highlight w:val="white"/>
        </w:rPr>
      </w:pPr>
      <w:r>
        <w:rPr>
          <w:rFonts w:hint="eastAsia"/>
          <w:color w:val="auto"/>
          <w:sz w:val="24"/>
          <w:szCs w:val="24"/>
          <w:highlight w:val="white"/>
          <w:lang w:eastAsia="zh-CN"/>
        </w:rPr>
        <w:t xml:space="preserve">地  址：                             地  址：</w:t>
      </w:r>
      <w:r>
        <w:rPr>
          <w:color w:val="auto"/>
          <w:highlight w:val="white"/>
        </w:rPr>
      </w:r>
      <w:r/>
    </w:p>
    <w:p>
      <w:pPr>
        <w:spacing w:line="360" w:lineRule="auto"/>
        <w:rPr>
          <w:color w:val="auto"/>
          <w:sz w:val="24"/>
          <w:szCs w:val="24"/>
          <w:highlight w:val="white"/>
        </w:rPr>
      </w:pPr>
      <w:r>
        <w:rPr>
          <w:rFonts w:hint="eastAsia"/>
          <w:color w:val="auto"/>
          <w:sz w:val="24"/>
          <w:szCs w:val="24"/>
          <w:highlight w:val="white"/>
          <w:lang w:eastAsia="zh-CN"/>
        </w:rPr>
        <w:t xml:space="preserve">邮政编码：                           邮政编码：</w:t>
      </w:r>
      <w:r>
        <w:rPr>
          <w:color w:val="auto"/>
          <w:highlight w:val="white"/>
        </w:rPr>
      </w:r>
      <w:r/>
    </w:p>
    <w:p>
      <w:pPr>
        <w:spacing w:line="360" w:lineRule="auto"/>
        <w:rPr>
          <w:color w:val="auto"/>
          <w:sz w:val="24"/>
          <w:szCs w:val="24"/>
          <w:highlight w:val="white"/>
          <w:u w:val="single"/>
        </w:rPr>
      </w:pPr>
      <w:r>
        <w:rPr>
          <w:rFonts w:hint="eastAsia"/>
          <w:color w:val="auto"/>
          <w:sz w:val="24"/>
          <w:szCs w:val="24"/>
          <w:highlight w:val="white"/>
        </w:rPr>
        <w:t xml:space="preserve">法定代表人：           </w:t>
      </w:r>
      <w:r>
        <w:rPr>
          <w:rFonts w:hint="eastAsia"/>
          <w:color w:val="auto"/>
          <w:sz w:val="24"/>
          <w:szCs w:val="24"/>
          <w:highlight w:val="white"/>
          <w:lang w:eastAsia="zh-CN"/>
        </w:rPr>
        <w:t xml:space="preserve">              </w:t>
      </w:r>
      <w:r>
        <w:rPr>
          <w:rFonts w:hint="eastAsia"/>
          <w:color w:val="auto"/>
          <w:sz w:val="24"/>
          <w:szCs w:val="24"/>
          <w:highlight w:val="white"/>
        </w:rPr>
        <w:t xml:space="preserve">法定代表人：</w:t>
      </w:r>
      <w:r>
        <w:rPr>
          <w:color w:val="auto"/>
          <w:highlight w:val="white"/>
        </w:rPr>
      </w:r>
      <w:r/>
    </w:p>
    <w:p>
      <w:pPr>
        <w:spacing w:line="360" w:lineRule="auto"/>
        <w:rPr>
          <w:color w:val="auto"/>
          <w:sz w:val="24"/>
          <w:szCs w:val="24"/>
          <w:highlight w:val="white"/>
        </w:rPr>
      </w:pPr>
      <w:r>
        <w:rPr>
          <w:rFonts w:hint="eastAsia"/>
          <w:color w:val="auto"/>
          <w:sz w:val="24"/>
          <w:szCs w:val="24"/>
          <w:highlight w:val="white"/>
        </w:rPr>
        <w:t xml:space="preserve">委托代理人：           </w:t>
      </w:r>
      <w:r>
        <w:rPr>
          <w:rFonts w:hint="eastAsia"/>
          <w:color w:val="auto"/>
          <w:sz w:val="24"/>
          <w:szCs w:val="24"/>
          <w:highlight w:val="white"/>
          <w:lang w:eastAsia="zh-CN"/>
        </w:rPr>
        <w:t xml:space="preserve">              </w:t>
      </w:r>
      <w:r>
        <w:rPr>
          <w:rFonts w:hint="eastAsia"/>
          <w:color w:val="auto"/>
          <w:sz w:val="24"/>
          <w:szCs w:val="24"/>
          <w:highlight w:val="white"/>
        </w:rPr>
        <w:t xml:space="preserve">委托代理人：</w:t>
      </w:r>
      <w:r>
        <w:rPr>
          <w:color w:val="auto"/>
          <w:highlight w:val="white"/>
        </w:rPr>
      </w:r>
      <w:r/>
    </w:p>
    <w:p>
      <w:pPr>
        <w:spacing w:line="360" w:lineRule="auto"/>
        <w:rPr>
          <w:color w:val="auto"/>
          <w:sz w:val="24"/>
          <w:szCs w:val="24"/>
          <w:highlight w:val="white"/>
        </w:rPr>
      </w:pPr>
      <w:r>
        <w:rPr>
          <w:rFonts w:hint="eastAsia"/>
          <w:color w:val="auto"/>
          <w:sz w:val="24"/>
          <w:szCs w:val="24"/>
          <w:highlight w:val="white"/>
          <w:lang w:eastAsia="zh-CN"/>
        </w:rPr>
        <w:t xml:space="preserve">电  话：                             电  话：</w:t>
      </w:r>
      <w:r>
        <w:rPr>
          <w:color w:val="auto"/>
          <w:highlight w:val="white"/>
        </w:rPr>
      </w:r>
      <w:r/>
    </w:p>
    <w:p>
      <w:pPr>
        <w:spacing w:line="360" w:lineRule="auto"/>
        <w:rPr>
          <w:color w:val="auto"/>
          <w:sz w:val="24"/>
          <w:szCs w:val="24"/>
          <w:highlight w:val="white"/>
        </w:rPr>
      </w:pPr>
      <w:r>
        <w:rPr>
          <w:rFonts w:hint="eastAsia"/>
          <w:color w:val="auto"/>
          <w:sz w:val="24"/>
          <w:szCs w:val="24"/>
          <w:highlight w:val="white"/>
          <w:lang w:eastAsia="zh-CN"/>
        </w:rPr>
        <w:t xml:space="preserve">传  真：                             传  真：</w:t>
      </w:r>
      <w:r>
        <w:rPr>
          <w:color w:val="auto"/>
          <w:highlight w:val="white"/>
        </w:rPr>
      </w:r>
      <w:r/>
    </w:p>
    <w:p>
      <w:pPr>
        <w:spacing w:line="360" w:lineRule="auto"/>
        <w:rPr>
          <w:color w:val="auto"/>
          <w:sz w:val="24"/>
          <w:szCs w:val="24"/>
          <w:highlight w:val="white"/>
        </w:rPr>
      </w:pPr>
      <w:r>
        <w:rPr>
          <w:rFonts w:hint="eastAsia"/>
          <w:color w:val="auto"/>
          <w:sz w:val="24"/>
          <w:szCs w:val="24"/>
          <w:highlight w:val="white"/>
          <w:lang w:eastAsia="zh-CN"/>
        </w:rPr>
        <w:t xml:space="preserve">电子信箱：                           电子信箱：</w:t>
      </w:r>
      <w:r>
        <w:rPr>
          <w:color w:val="auto"/>
          <w:highlight w:val="white"/>
        </w:rPr>
      </w:r>
      <w:r/>
    </w:p>
    <w:p>
      <w:pPr>
        <w:spacing w:line="360" w:lineRule="auto"/>
        <w:rPr>
          <w:color w:val="auto"/>
          <w:sz w:val="24"/>
          <w:szCs w:val="24"/>
          <w:highlight w:val="white"/>
        </w:rPr>
      </w:pPr>
      <w:r>
        <w:rPr>
          <w:rFonts w:hint="eastAsia"/>
          <w:color w:val="auto"/>
          <w:sz w:val="24"/>
          <w:szCs w:val="24"/>
          <w:highlight w:val="white"/>
          <w:lang w:eastAsia="zh-CN"/>
        </w:rPr>
        <w:t xml:space="preserve">开户银行：                           开户银行：</w:t>
      </w:r>
      <w:r>
        <w:rPr>
          <w:color w:val="auto"/>
          <w:highlight w:val="white"/>
        </w:rPr>
      </w:r>
      <w:r/>
    </w:p>
    <w:p>
      <w:pPr>
        <w:spacing w:line="360" w:lineRule="auto"/>
        <w:rPr>
          <w:color w:val="auto"/>
          <w:sz w:val="24"/>
          <w:szCs w:val="24"/>
          <w:highlight w:val="white"/>
        </w:rPr>
      </w:pPr>
      <w:r>
        <w:rPr>
          <w:rFonts w:hint="eastAsia"/>
          <w:color w:val="auto"/>
          <w:sz w:val="24"/>
          <w:szCs w:val="24"/>
          <w:highlight w:val="white"/>
          <w:lang w:eastAsia="zh-CN"/>
        </w:rPr>
        <w:t xml:space="preserve">账  号：                              账  号：</w:t>
      </w:r>
      <w:r>
        <w:rPr>
          <w:color w:val="auto"/>
          <w:highlight w:val="white"/>
        </w:rPr>
      </w:r>
      <w:r/>
    </w:p>
    <w:p>
      <w:pPr>
        <w:ind w:right="-36" w:firstLine="529"/>
        <w:spacing w:line="360" w:lineRule="auto"/>
        <w:tabs>
          <w:tab w:val="left" w:pos="0" w:leader="none"/>
        </w:tabs>
        <w:rPr>
          <w:color w:val="auto"/>
          <w:highlight w:val="white"/>
        </w:rPr>
      </w:pPr>
      <w:r>
        <w:rPr>
          <w:color w:val="auto"/>
          <w:highlight w:val="white"/>
          <w:lang w:eastAsia="zh-CN"/>
        </w:rPr>
      </w:r>
      <w:r>
        <w:rPr>
          <w:color w:val="auto"/>
          <w:highlight w:val="white"/>
        </w:rPr>
      </w:r>
      <w:r/>
    </w:p>
    <w:p>
      <w:pPr>
        <w:pStyle w:val="747"/>
        <w:jc w:val="center"/>
        <w:pageBreakBefore w:val="0"/>
        <w:spacing w:line="240" w:lineRule="auto"/>
        <w:rPr>
          <w:color w:val="auto"/>
          <w:szCs w:val="44"/>
          <w:highlight w:val="white"/>
        </w:rPr>
      </w:pPr>
      <w:r>
        <w:rPr>
          <w:rFonts w:hint="eastAsia"/>
          <w:color w:val="auto"/>
          <w:highlight w:val="white"/>
          <w:lang w:eastAsia="zh-CN"/>
        </w:rPr>
        <w:br w:type="page" w:clear="all"/>
      </w:r>
      <w:bookmarkStart w:id="113" w:name="_Toc20806"/>
      <w:r>
        <w:rPr>
          <w:rFonts w:hint="eastAsia"/>
          <w:color w:val="auto"/>
          <w:szCs w:val="44"/>
          <w:highlight w:val="white"/>
          <w:lang w:eastAsia="zh-CN"/>
        </w:rPr>
        <w:t xml:space="preserve">第二部分 通用合同条款</w:t>
      </w:r>
      <w:bookmarkEnd w:id="113"/>
      <w:r>
        <w:rPr>
          <w:color w:val="auto"/>
          <w:highlight w:val="white"/>
        </w:rPr>
      </w:r>
      <w:r/>
    </w:p>
    <w:p>
      <w:pPr>
        <w:ind w:firstLine="422"/>
        <w:jc w:val="center"/>
        <w:pageBreakBefore w:val="0"/>
        <w:spacing w:line="240" w:lineRule="auto"/>
        <w:rPr>
          <w:color w:val="auto"/>
          <w:szCs w:val="21"/>
          <w:highlight w:val="white"/>
        </w:rPr>
      </w:pPr>
      <w:r>
        <w:rPr>
          <w:rFonts w:hint="eastAsia"/>
          <w:b/>
          <w:color w:val="auto"/>
          <w:szCs w:val="21"/>
          <w:highlight w:val="white"/>
          <w:lang w:eastAsia="zh-CN"/>
        </w:rPr>
        <w:t xml:space="preserve">采用《建设工程施工合同（示范文本）》（GF—2017—0201）。</w:t>
      </w:r>
      <w:r>
        <w:rPr>
          <w:color w:val="auto"/>
          <w:highlight w:val="white"/>
        </w:rPr>
      </w:r>
      <w:r/>
    </w:p>
    <w:p>
      <w:pPr>
        <w:pStyle w:val="747"/>
        <w:jc w:val="center"/>
        <w:pageBreakBefore w:val="0"/>
        <w:spacing w:line="240" w:lineRule="auto"/>
        <w:rPr>
          <w:color w:val="auto"/>
          <w:sz w:val="28"/>
          <w:szCs w:val="44"/>
          <w:highlight w:val="white"/>
        </w:rPr>
      </w:pPr>
      <w:r>
        <w:rPr>
          <w:color w:val="auto"/>
          <w:highlight w:val="white"/>
        </w:rPr>
      </w:r>
      <w:bookmarkStart w:id="114" w:name="_Toc16458"/>
      <w:r>
        <w:rPr>
          <w:color w:val="auto"/>
          <w:highlight w:val="white"/>
        </w:rPr>
      </w:r>
      <w:bookmarkStart w:id="115" w:name="_Toc8795"/>
      <w:r>
        <w:rPr>
          <w:rFonts w:hint="eastAsia"/>
          <w:color w:val="auto"/>
          <w:szCs w:val="44"/>
          <w:highlight w:val="white"/>
          <w:lang w:eastAsia="zh-CN"/>
        </w:rPr>
        <w:t xml:space="preserve">第三部分 专用合同条款</w:t>
      </w:r>
      <w:bookmarkEnd w:id="114"/>
      <w:r>
        <w:rPr>
          <w:color w:val="auto"/>
          <w:highlight w:val="white"/>
        </w:rPr>
      </w:r>
      <w:r/>
    </w:p>
    <w:p>
      <w:pPr>
        <w:pStyle w:val="748"/>
        <w:pageBreakBefore w:val="0"/>
        <w:spacing w:before="120" w:after="120" w:line="240" w:lineRule="auto"/>
        <w:widowControl/>
        <w:rPr>
          <w:b w:val="0"/>
          <w:color w:val="auto"/>
          <w:sz w:val="24"/>
          <w:szCs w:val="20"/>
          <w:highlight w:val="white"/>
        </w:rPr>
      </w:pPr>
      <w:r>
        <w:rPr>
          <w:rFonts w:hint="eastAsia"/>
          <w:b w:val="0"/>
          <w:color w:val="auto"/>
          <w:sz w:val="24"/>
          <w:szCs w:val="20"/>
          <w:highlight w:val="white"/>
          <w:lang w:eastAsia="zh-CN"/>
        </w:rPr>
        <w:t xml:space="preserve">1. 一般约定</w:t>
      </w:r>
      <w:r>
        <w:rPr>
          <w:color w:val="auto"/>
          <w:highlight w:val="white"/>
        </w:rPr>
      </w:r>
      <w:r/>
    </w:p>
    <w:p>
      <w:pPr>
        <w:ind w:firstLine="400"/>
        <w:pageBreakBefore w:val="0"/>
        <w:spacing w:after="120" w:line="240" w:lineRule="auto"/>
        <w:rPr>
          <w:color w:val="auto"/>
          <w:sz w:val="20"/>
          <w:szCs w:val="20"/>
          <w:highlight w:val="white"/>
        </w:rPr>
        <w:outlineLvl w:val="0"/>
      </w:pPr>
      <w:r>
        <w:rPr>
          <w:color w:val="auto"/>
          <w:highlight w:val="white"/>
        </w:rPr>
      </w:r>
      <w:bookmarkStart w:id="116" w:name="_Toc186"/>
      <w:r>
        <w:rPr>
          <w:color w:val="auto"/>
          <w:highlight w:val="white"/>
        </w:rPr>
      </w:r>
      <w:bookmarkStart w:id="117" w:name="_Toc28710"/>
      <w:r>
        <w:rPr>
          <w:rFonts w:hint="eastAsia"/>
          <w:color w:val="auto"/>
          <w:sz w:val="20"/>
          <w:szCs w:val="20"/>
          <w:highlight w:val="white"/>
          <w:lang w:eastAsia="zh-CN"/>
        </w:rPr>
        <w:t xml:space="preserve">1.1 词语定义</w:t>
      </w:r>
      <w:bookmarkEnd w:id="116"/>
      <w:r>
        <w:rPr>
          <w:color w:val="auto"/>
          <w:highlight w:val="white"/>
        </w:rPr>
      </w:r>
      <w:bookmarkEnd w:id="117"/>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1.1.1合同：</w:t>
      </w:r>
      <w:r>
        <w:rPr>
          <w:rFonts w:hint="eastAsia"/>
          <w:color w:val="auto"/>
          <w:sz w:val="20"/>
          <w:szCs w:val="22"/>
          <w:highlight w:val="white"/>
          <w:lang w:eastAsia="zh-CN"/>
        </w:rPr>
        <w:t xml:space="preserve">合同协议书、中标通知书（如果有）、投标函、专用合同条款及其附件、通用合同条款、技术标准和要求、图纸、已标价工程量清单或预算书以及其他合同文件。</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1.1.1.10其他合同文件包括：（1）招标文件（含澄清、答疑等补充文件）；（2）标准、规范及有关技术资料；（3）发包人、承包人有关工程的洽商、变更等书面协议或文件视为本合同的组成部分。</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1.1.2 合同当事人及其他相关方</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1.1.2.4监理人：</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名    称：；</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资质类别和等级：；</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联系电话：；</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电子信箱：；</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通信地址：。</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1.1.2.5 设计人：</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名    称：；</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资质类别和等级：；</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联系电话：；</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电子信箱：；</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通信地址：。</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1.1.3 工程和设备</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lang w:eastAsia="zh-CN"/>
        </w:rPr>
        <w:t xml:space="preserve">1.1.3.7 作为施工现场组成部分的其他场所包括：</w:t>
      </w:r>
      <w:r>
        <w:rPr>
          <w:rFonts w:hint="eastAsia"/>
          <w:color w:val="auto"/>
          <w:sz w:val="20"/>
          <w:szCs w:val="20"/>
          <w:highlight w:val="white"/>
          <w:u w:val="single"/>
          <w:lang w:eastAsia="zh-CN"/>
        </w:rPr>
        <w:t xml:space="preserve">临时设施及永久占地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1.1.3.9 永久占地包括：</w:t>
      </w:r>
      <w:r>
        <w:rPr>
          <w:rFonts w:hint="eastAsia"/>
          <w:color w:val="auto"/>
          <w:sz w:val="20"/>
          <w:szCs w:val="20"/>
          <w:highlight w:val="white"/>
          <w:u w:val="single"/>
          <w:lang w:eastAsia="zh-CN"/>
        </w:rPr>
        <w:t xml:space="preserve">         /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1.1.3.10 临时占地包括：</w:t>
      </w:r>
      <w:r>
        <w:rPr>
          <w:rFonts w:hint="eastAsia"/>
          <w:color w:val="auto"/>
          <w:sz w:val="20"/>
          <w:szCs w:val="20"/>
          <w:highlight w:val="white"/>
          <w:u w:val="single"/>
          <w:lang w:eastAsia="zh-CN"/>
        </w:rPr>
        <w:t xml:space="preserve">        /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1.3法律 </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适用于合同的其他规范性文件：</w:t>
      </w:r>
      <w:r>
        <w:rPr>
          <w:rFonts w:hint="eastAsia"/>
          <w:color w:val="auto"/>
          <w:sz w:val="20"/>
          <w:szCs w:val="20"/>
          <w:highlight w:val="white"/>
          <w:u w:val="single"/>
          <w:lang w:eastAsia="zh-CN"/>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color w:val="auto"/>
          <w:highlight w:val="white"/>
        </w:rPr>
      </w:r>
      <w:r/>
    </w:p>
    <w:p>
      <w:pPr>
        <w:ind w:firstLine="400"/>
        <w:pageBreakBefore w:val="0"/>
        <w:spacing w:after="120" w:line="240" w:lineRule="auto"/>
        <w:rPr>
          <w:color w:val="auto"/>
          <w:sz w:val="20"/>
          <w:szCs w:val="20"/>
          <w:highlight w:val="white"/>
        </w:rPr>
      </w:pPr>
      <w:r>
        <w:rPr>
          <w:rFonts w:hint="eastAsia"/>
          <w:color w:val="auto"/>
          <w:sz w:val="20"/>
          <w:szCs w:val="20"/>
          <w:highlight w:val="white"/>
          <w:lang w:eastAsia="zh-CN"/>
        </w:rPr>
        <w:t xml:space="preserve">1.4 标准和规范</w:t>
      </w:r>
      <w:r>
        <w:rPr>
          <w:color w:val="auto"/>
          <w:highlight w:val="white"/>
        </w:rPr>
      </w:r>
      <w:r/>
    </w:p>
    <w:p>
      <w:pPr>
        <w:ind w:firstLine="400"/>
        <w:pageBreakBefore w:val="0"/>
        <w:spacing w:after="120" w:line="240" w:lineRule="auto"/>
        <w:rPr>
          <w:color w:val="auto"/>
          <w:sz w:val="20"/>
          <w:szCs w:val="20"/>
          <w:highlight w:val="white"/>
        </w:rPr>
      </w:pPr>
      <w:r>
        <w:rPr>
          <w:rFonts w:hint="eastAsia"/>
          <w:color w:val="auto"/>
          <w:sz w:val="20"/>
          <w:szCs w:val="20"/>
          <w:highlight w:val="white"/>
          <w:lang w:eastAsia="zh-CN"/>
        </w:rPr>
        <w:t xml:space="preserve">1.4.1适用于工程的标准规范包括：</w:t>
      </w:r>
      <w:r>
        <w:rPr>
          <w:rFonts w:hint="eastAsia"/>
          <w:color w:val="auto"/>
          <w:sz w:val="20"/>
          <w:szCs w:val="20"/>
          <w:highlight w:val="white"/>
          <w:u w:val="single"/>
          <w:lang w:eastAsia="zh-CN"/>
        </w:rPr>
        <w:t xml:space="preserve">现行工程施工标准规范和建筑安装工程施工验收规范、建筑安装工程质量检验评定标准。建筑工程按《建筑工程施工质量验收统一标准》（GB 50300-2013）、市政工程按建设部建城〔1992〕68号文关于《市政工程质量等级评定规定》及《市政工程质量等级评定补充规定》及相关规定要求进行。</w:t>
      </w:r>
      <w:r>
        <w:rPr>
          <w:color w:val="auto"/>
          <w:highlight w:val="white"/>
        </w:rPr>
      </w:r>
      <w:r/>
    </w:p>
    <w:p>
      <w:pPr>
        <w:ind w:firstLine="400"/>
        <w:pageBreakBefore w:val="0"/>
        <w:spacing w:line="240" w:lineRule="auto"/>
        <w:rPr>
          <w:color w:val="auto"/>
          <w:sz w:val="20"/>
          <w:szCs w:val="20"/>
          <w:highlight w:val="white"/>
        </w:rPr>
        <w:outlineLvl w:val="0"/>
      </w:pPr>
      <w:r>
        <w:rPr>
          <w:color w:val="auto"/>
          <w:highlight w:val="white"/>
        </w:rPr>
      </w:r>
      <w:bookmarkStart w:id="118" w:name="_Toc9652"/>
      <w:r>
        <w:rPr>
          <w:color w:val="auto"/>
          <w:highlight w:val="white"/>
        </w:rPr>
      </w:r>
      <w:bookmarkStart w:id="119" w:name="_Toc11843"/>
      <w:r>
        <w:rPr>
          <w:rFonts w:hint="eastAsia"/>
          <w:color w:val="auto"/>
          <w:sz w:val="20"/>
          <w:szCs w:val="20"/>
          <w:highlight w:val="white"/>
          <w:lang w:eastAsia="zh-CN"/>
        </w:rPr>
        <w:t xml:space="preserve">1.4.2 发包人提供国外标准、规范的名称：</w:t>
      </w:r>
      <w:bookmarkEnd w:id="118"/>
      <w:r>
        <w:rPr>
          <w:color w:val="auto"/>
          <w:highlight w:val="white"/>
        </w:rPr>
      </w:r>
      <w:bookmarkEnd w:id="119"/>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发包人提供国外标准、规范的份数：</w:t>
      </w:r>
      <w:r>
        <w:rPr>
          <w:rFonts w:hint="eastAsia"/>
          <w:color w:val="auto"/>
          <w:sz w:val="20"/>
          <w:szCs w:val="20"/>
          <w:highlight w:val="white"/>
          <w:u w:val="single"/>
          <w:lang w:eastAsia="zh-CN"/>
        </w:rPr>
        <w:t xml:space="preserve">           /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发包人提供国外标准、规范的名称：</w:t>
      </w:r>
      <w:r>
        <w:rPr>
          <w:rFonts w:hint="eastAsia"/>
          <w:color w:val="auto"/>
          <w:sz w:val="20"/>
          <w:szCs w:val="20"/>
          <w:highlight w:val="white"/>
          <w:u w:val="single"/>
          <w:lang w:eastAsia="zh-CN"/>
        </w:rPr>
        <w:t xml:space="preserve">           /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1.4.3发包人对工程的技术标准和功能要求的特殊要求：</w:t>
      </w:r>
      <w:r>
        <w:rPr>
          <w:rFonts w:hint="eastAsia"/>
          <w:color w:val="auto"/>
          <w:sz w:val="20"/>
          <w:szCs w:val="20"/>
          <w:highlight w:val="white"/>
          <w:u w:val="single"/>
          <w:lang w:eastAsia="zh-CN"/>
        </w:rPr>
        <w:t xml:space="preserve"> 无 </w:t>
      </w:r>
      <w:r>
        <w:rPr>
          <w:rFonts w:hint="eastAsia"/>
          <w:color w:val="auto"/>
          <w:sz w:val="20"/>
          <w:szCs w:val="20"/>
          <w:highlight w:val="white"/>
          <w:lang w:eastAsia="zh-CN"/>
        </w:rPr>
        <w:t xml:space="preserve">。</w:t>
      </w:r>
      <w:r>
        <w:rPr>
          <w:color w:val="auto"/>
          <w:highlight w:val="white"/>
        </w:rPr>
      </w:r>
      <w:r/>
    </w:p>
    <w:p>
      <w:pPr>
        <w:ind w:firstLine="400"/>
        <w:pageBreakBefore w:val="0"/>
        <w:spacing w:after="120" w:line="240" w:lineRule="auto"/>
        <w:rPr>
          <w:color w:val="auto"/>
          <w:sz w:val="20"/>
          <w:szCs w:val="20"/>
          <w:highlight w:val="white"/>
        </w:rPr>
        <w:outlineLvl w:val="0"/>
      </w:pPr>
      <w:r>
        <w:rPr>
          <w:color w:val="auto"/>
          <w:highlight w:val="white"/>
        </w:rPr>
      </w:r>
      <w:bookmarkStart w:id="120" w:name="_Toc3799"/>
      <w:r>
        <w:rPr>
          <w:color w:val="auto"/>
          <w:highlight w:val="white"/>
        </w:rPr>
      </w:r>
      <w:bookmarkStart w:id="121" w:name="_Toc7840"/>
      <w:r>
        <w:rPr>
          <w:rFonts w:hint="eastAsia"/>
          <w:color w:val="auto"/>
          <w:sz w:val="20"/>
          <w:szCs w:val="20"/>
          <w:highlight w:val="white"/>
          <w:lang w:eastAsia="zh-CN"/>
        </w:rPr>
        <w:t xml:space="preserve">1.5 合同文件的优先顺序</w:t>
      </w:r>
      <w:bookmarkEnd w:id="120"/>
      <w:r>
        <w:rPr>
          <w:color w:val="auto"/>
          <w:highlight w:val="white"/>
        </w:rPr>
      </w:r>
      <w:bookmarkEnd w:id="121"/>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lang w:eastAsia="zh-CN"/>
        </w:rPr>
        <w:t xml:space="preserve">合同文件组成及优先顺序为：</w:t>
      </w:r>
      <w:r>
        <w:rPr>
          <w:rFonts w:hint="eastAsia"/>
          <w:color w:val="auto"/>
          <w:sz w:val="20"/>
          <w:szCs w:val="20"/>
          <w:highlight w:val="white"/>
          <w:u w:val="single"/>
          <w:lang w:eastAsia="zh-CN"/>
        </w:rPr>
        <w:t xml:space="preserve">（1）合同协议书（2）中标通知书（3）投标函及其附录（4）专用合同条款及其附件（5）招标文件及相关补充通知（6）技术标准和要求（7）图纸及变更资料（8）已标价工程量清单（9）通用合同条款（10）其他合同文件。</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上述各项合同文件包括合同当事人就该项合同文件所作出的补充和修改，属于同一类内容的文件，应以最新签署的为准。</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lang w:eastAsia="zh-CN"/>
        </w:rPr>
        <w:t xml:space="preserve">在合同订立及履行过程中形成的与合同有关的文件均构成合同文件组成部分，并根据其性质确定优先解释顺序。</w:t>
      </w:r>
      <w:r>
        <w:rPr>
          <w:color w:val="auto"/>
          <w:highlight w:val="white"/>
        </w:rPr>
      </w:r>
      <w:r/>
    </w:p>
    <w:p>
      <w:pPr>
        <w:ind w:firstLine="400"/>
        <w:pageBreakBefore w:val="0"/>
        <w:spacing w:after="120" w:line="240" w:lineRule="auto"/>
        <w:rPr>
          <w:color w:val="auto"/>
          <w:sz w:val="20"/>
          <w:szCs w:val="20"/>
          <w:highlight w:val="white"/>
        </w:rPr>
        <w:outlineLvl w:val="0"/>
      </w:pPr>
      <w:r>
        <w:rPr>
          <w:color w:val="auto"/>
          <w:highlight w:val="white"/>
        </w:rPr>
      </w:r>
      <w:bookmarkStart w:id="122" w:name="_Toc4906"/>
      <w:r>
        <w:rPr>
          <w:color w:val="auto"/>
          <w:highlight w:val="white"/>
        </w:rPr>
      </w:r>
      <w:bookmarkStart w:id="123" w:name="_Toc7574"/>
      <w:r>
        <w:rPr>
          <w:rFonts w:hint="eastAsia"/>
          <w:color w:val="auto"/>
          <w:sz w:val="20"/>
          <w:szCs w:val="20"/>
          <w:highlight w:val="white"/>
          <w:lang w:eastAsia="zh-CN"/>
        </w:rPr>
        <w:t xml:space="preserve">1.6 图纸和承包人文件</w:t>
      </w:r>
      <w:bookmarkEnd w:id="122"/>
      <w:r>
        <w:rPr>
          <w:color w:val="auto"/>
          <w:highlight w:val="white"/>
        </w:rPr>
      </w:r>
      <w:bookmarkEnd w:id="123"/>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1.6.1 图纸的提供</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发包人向承包人提供图纸的期限：</w:t>
      </w:r>
      <w:r>
        <w:rPr>
          <w:rFonts w:hint="eastAsia"/>
          <w:color w:val="auto"/>
          <w:sz w:val="20"/>
          <w:szCs w:val="20"/>
          <w:highlight w:val="white"/>
          <w:u w:val="single"/>
          <w:lang w:val="en-US" w:eastAsia="zh-CN"/>
        </w:rPr>
        <w:t xml:space="preserve"> /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1.6.4 承包人文件</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lang w:eastAsia="zh-CN"/>
        </w:rPr>
        <w:t xml:space="preserve">需要由承包人提供的文件，包括：</w:t>
      </w:r>
      <w:r>
        <w:rPr>
          <w:rFonts w:hint="eastAsia"/>
          <w:color w:val="auto"/>
          <w:sz w:val="20"/>
          <w:szCs w:val="20"/>
          <w:highlight w:val="white"/>
          <w:u w:val="single"/>
          <w:lang w:eastAsia="zh-CN"/>
        </w:rPr>
        <w:t xml:space="preserve">施工组织方案、施工进度计划，材料计划。已完工程量报表（含工程变更及签证预算）、承包人购材料清单、劳动力及用款计划等及发包人要求提供的其他资料；</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lang w:eastAsia="zh-CN"/>
        </w:rPr>
        <w:t xml:space="preserve">承包人提供的文件的期限为：</w:t>
      </w:r>
      <w:r>
        <w:rPr>
          <w:rFonts w:hint="eastAsia"/>
          <w:color w:val="auto"/>
          <w:sz w:val="20"/>
          <w:szCs w:val="20"/>
          <w:highlight w:val="white"/>
          <w:u w:val="single"/>
          <w:lang w:eastAsia="zh-CN"/>
        </w:rPr>
        <w:t xml:space="preserve">承包人在开工前7天内向发包人及监理人提供4份详细的施工组织方案、施工进度计划、完工时间及进场后7日内提供材料计划，对于关键部位和环节工程，施工前至少5天内应按监理工程师要求提交专项施工方案，以备审查批准。每月25日前应按监理工程师要求</w:t>
      </w:r>
      <w:r>
        <w:rPr>
          <w:rStyle w:val="791"/>
          <w:rFonts w:hint="eastAsia"/>
          <w:color w:val="auto"/>
          <w:sz w:val="20"/>
          <w:szCs w:val="20"/>
          <w:highlight w:val="white"/>
          <w:lang w:eastAsia="zh-CN"/>
        </w:rPr>
        <w:t xml:space="preserve">分别向发包人及监理人</w:t>
      </w:r>
      <w:r>
        <w:rPr>
          <w:rFonts w:hint="eastAsia"/>
          <w:color w:val="auto"/>
          <w:sz w:val="20"/>
          <w:szCs w:val="20"/>
          <w:highlight w:val="white"/>
          <w:u w:val="single"/>
          <w:lang w:eastAsia="zh-CN"/>
        </w:rPr>
        <w:t xml:space="preserve">提供本月周报及下月计划各4份；每周例会前一天应按监理工程师要求提供本周周报及下周计划各4份；必要时应提供日报和日计划及发包人要求提供的其他资料各4份。</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承包人提供的文件的数量为：</w:t>
      </w:r>
      <w:r>
        <w:rPr>
          <w:rFonts w:hint="eastAsia"/>
          <w:color w:val="auto"/>
          <w:sz w:val="20"/>
          <w:szCs w:val="20"/>
          <w:highlight w:val="white"/>
          <w:u w:val="single"/>
          <w:lang w:eastAsia="zh-CN"/>
        </w:rPr>
        <w:t xml:space="preserve">根据发包人实际要求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承包人提供的文件的形式为：</w:t>
      </w:r>
      <w:r>
        <w:rPr>
          <w:rFonts w:hint="eastAsia"/>
          <w:color w:val="auto"/>
          <w:sz w:val="20"/>
          <w:szCs w:val="20"/>
          <w:highlight w:val="white"/>
          <w:u w:val="single"/>
          <w:lang w:eastAsia="zh-CN"/>
        </w:rPr>
        <w:t xml:space="preserve">  书面文件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发包人审批承包人文件的期限：</w:t>
      </w:r>
      <w:r>
        <w:rPr>
          <w:rFonts w:hint="eastAsia"/>
          <w:color w:val="auto"/>
          <w:sz w:val="20"/>
          <w:szCs w:val="20"/>
          <w:highlight w:val="white"/>
          <w:u w:val="single"/>
          <w:lang w:eastAsia="zh-CN"/>
        </w:rPr>
        <w:t xml:space="preserve">根据发包人实际要求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rFonts w:hint="default"/>
          <w:color w:val="auto"/>
          <w:sz w:val="20"/>
          <w:szCs w:val="20"/>
          <w:highlight w:val="white"/>
          <w:u w:val="none"/>
        </w:rPr>
      </w:pPr>
      <w:r>
        <w:rPr>
          <w:rFonts w:hint="eastAsia"/>
          <w:color w:val="auto"/>
          <w:sz w:val="20"/>
          <w:szCs w:val="20"/>
          <w:highlight w:val="white"/>
          <w:lang w:eastAsia="zh-CN"/>
        </w:rPr>
        <w:t xml:space="preserve">监理人审批承包人文件的期限：</w:t>
      </w:r>
      <w:r>
        <w:rPr>
          <w:rFonts w:hint="eastAsia"/>
          <w:color w:val="auto"/>
          <w:sz w:val="20"/>
          <w:szCs w:val="20"/>
          <w:highlight w:val="white"/>
          <w:u w:val="single"/>
          <w:lang w:val="en-US" w:eastAsia="zh-CN"/>
        </w:rPr>
        <w:t xml:space="preserve">  / </w:t>
      </w:r>
      <w:r>
        <w:rPr>
          <w:rFonts w:hint="eastAsia"/>
          <w:color w:val="auto"/>
          <w:sz w:val="20"/>
          <w:szCs w:val="20"/>
          <w:highlight w:val="white"/>
          <w:u w:val="none"/>
          <w:lang w:val="en-US"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1.6.5 现场图纸准备</w:t>
      </w:r>
      <w:r>
        <w:rPr>
          <w:color w:val="auto"/>
          <w:highlight w:val="white"/>
        </w:rPr>
      </w:r>
      <w:r/>
    </w:p>
    <w:p>
      <w:pPr>
        <w:ind w:firstLine="400"/>
        <w:pageBreakBefore w:val="0"/>
        <w:spacing w:line="240" w:lineRule="auto"/>
        <w:rPr>
          <w:color w:val="auto"/>
          <w:sz w:val="20"/>
          <w:szCs w:val="20"/>
          <w:highlight w:val="white"/>
          <w:u w:val="none"/>
        </w:rPr>
      </w:pPr>
      <w:r>
        <w:rPr>
          <w:rFonts w:hint="eastAsia"/>
          <w:color w:val="auto"/>
          <w:sz w:val="20"/>
          <w:szCs w:val="20"/>
          <w:highlight w:val="white"/>
          <w:lang w:eastAsia="zh-CN"/>
        </w:rPr>
        <w:t xml:space="preserve">关于现场图纸准备的约定：</w:t>
      </w:r>
      <w:r>
        <w:rPr>
          <w:rFonts w:hint="eastAsia"/>
          <w:color w:val="auto"/>
          <w:sz w:val="20"/>
          <w:szCs w:val="20"/>
          <w:highlight w:val="white"/>
          <w:u w:val="single"/>
          <w:lang w:val="en-US" w:eastAsia="zh-CN"/>
        </w:rPr>
        <w:t xml:space="preserve">  / </w:t>
      </w:r>
      <w:r>
        <w:rPr>
          <w:rFonts w:hint="eastAsia"/>
          <w:color w:val="auto"/>
          <w:sz w:val="20"/>
          <w:szCs w:val="20"/>
          <w:highlight w:val="white"/>
          <w:u w:val="none"/>
          <w:lang w:val="en-US" w:eastAsia="zh-CN"/>
        </w:rPr>
        <w:t xml:space="preserve">。</w:t>
      </w:r>
      <w:r>
        <w:rPr>
          <w:color w:val="auto"/>
          <w:highlight w:val="white"/>
        </w:rPr>
      </w:r>
      <w:r/>
    </w:p>
    <w:p>
      <w:pPr>
        <w:ind w:firstLine="400"/>
        <w:pageBreakBefore w:val="0"/>
        <w:spacing w:after="120" w:line="240" w:lineRule="auto"/>
        <w:rPr>
          <w:color w:val="auto"/>
          <w:sz w:val="20"/>
          <w:szCs w:val="20"/>
          <w:highlight w:val="white"/>
        </w:rPr>
        <w:outlineLvl w:val="0"/>
      </w:pPr>
      <w:r>
        <w:rPr>
          <w:color w:val="auto"/>
          <w:highlight w:val="white"/>
        </w:rPr>
      </w:r>
      <w:bookmarkStart w:id="124" w:name="_Toc32765"/>
      <w:r>
        <w:rPr>
          <w:color w:val="auto"/>
          <w:highlight w:val="white"/>
        </w:rPr>
      </w:r>
      <w:bookmarkStart w:id="125" w:name="_Toc12077"/>
      <w:r>
        <w:rPr>
          <w:rFonts w:hint="eastAsia"/>
          <w:color w:val="auto"/>
          <w:sz w:val="20"/>
          <w:szCs w:val="20"/>
          <w:highlight w:val="white"/>
          <w:lang w:eastAsia="zh-CN"/>
        </w:rPr>
        <w:t xml:space="preserve">1.7 联络</w:t>
      </w:r>
      <w:bookmarkEnd w:id="124"/>
      <w:r>
        <w:rPr>
          <w:color w:val="auto"/>
          <w:highlight w:val="white"/>
        </w:rPr>
      </w:r>
      <w:bookmarkEnd w:id="125"/>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1.7.1发包人和承包人应当在</w:t>
      </w:r>
      <w:r>
        <w:rPr>
          <w:rFonts w:hint="eastAsia"/>
          <w:color w:val="auto"/>
          <w:sz w:val="20"/>
          <w:szCs w:val="20"/>
          <w:highlight w:val="white"/>
          <w:u w:val="single"/>
          <w:lang w:eastAsia="zh-CN"/>
        </w:rPr>
        <w:t xml:space="preserve"> 3 </w:t>
      </w:r>
      <w:r>
        <w:rPr>
          <w:rFonts w:hint="eastAsia"/>
          <w:color w:val="auto"/>
          <w:sz w:val="20"/>
          <w:szCs w:val="20"/>
          <w:highlight w:val="white"/>
          <w:lang w:eastAsia="zh-CN"/>
        </w:rPr>
        <w:t xml:space="preserve">天内将与合同有关的通知、批准、证明、证书、指示、指令、要求、请求、同意、意见、确定和决定等书面函件送达对方当事人。</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1.7.2 发包人接收文件的地点：</w:t>
      </w:r>
      <w:r>
        <w:rPr>
          <w:rFonts w:hint="eastAsia"/>
          <w:color w:val="auto"/>
          <w:sz w:val="20"/>
          <w:szCs w:val="20"/>
          <w:highlight w:val="white"/>
          <w:u w:val="single"/>
          <w:lang w:eastAsia="zh-CN"/>
        </w:rPr>
        <w:t xml:space="preserve">发包人指定地点</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发包人指定的接收人为：</w:t>
      </w:r>
      <w:r>
        <w:rPr>
          <w:rFonts w:hint="eastAsia"/>
          <w:color w:val="auto"/>
          <w:sz w:val="20"/>
          <w:szCs w:val="20"/>
          <w:highlight w:val="white"/>
          <w:u w:val="single"/>
          <w:lang w:eastAsia="zh-CN"/>
        </w:rPr>
        <w:t xml:space="preserve">发包人现场代表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承包人接收文件的地点：</w:t>
      </w:r>
      <w:r>
        <w:rPr>
          <w:rFonts w:hint="eastAsia"/>
          <w:color w:val="auto"/>
          <w:sz w:val="20"/>
          <w:szCs w:val="20"/>
          <w:highlight w:val="white"/>
          <w:u w:val="single"/>
          <w:lang w:eastAsia="zh-CN"/>
        </w:rPr>
        <w:t xml:space="preserve">双方协商确定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承包人指定的接收人为：</w:t>
      </w:r>
      <w:r>
        <w:rPr>
          <w:rFonts w:hint="eastAsia"/>
          <w:color w:val="auto"/>
          <w:sz w:val="20"/>
          <w:szCs w:val="20"/>
          <w:highlight w:val="white"/>
          <w:u w:val="single"/>
          <w:lang w:eastAsia="zh-CN"/>
        </w:rPr>
        <w:t xml:space="preserve">双方协商确定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监理人接收文件的地点：</w:t>
      </w:r>
      <w:r>
        <w:rPr>
          <w:rFonts w:hint="eastAsia"/>
          <w:color w:val="auto"/>
          <w:sz w:val="20"/>
          <w:szCs w:val="20"/>
          <w:highlight w:val="white"/>
          <w:u w:val="single"/>
          <w:lang w:eastAsia="zh-CN"/>
        </w:rPr>
        <w:t xml:space="preserve">双方协商确定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监理人指定的接收人为：</w:t>
      </w:r>
      <w:r>
        <w:rPr>
          <w:rFonts w:hint="eastAsia"/>
          <w:color w:val="auto"/>
          <w:sz w:val="20"/>
          <w:szCs w:val="20"/>
          <w:highlight w:val="white"/>
          <w:u w:val="single"/>
          <w:lang w:eastAsia="zh-CN"/>
        </w:rPr>
        <w:t xml:space="preserve">双方协商确定</w:t>
      </w:r>
      <w:r>
        <w:rPr>
          <w:rFonts w:hint="eastAsia"/>
          <w:color w:val="auto"/>
          <w:sz w:val="20"/>
          <w:szCs w:val="20"/>
          <w:highlight w:val="white"/>
          <w:u w:val="single"/>
          <w:lang w:val="en-US" w:eastAsia="zh-CN"/>
        </w:rPr>
        <w:t xml:space="preserve">  </w:t>
      </w:r>
      <w:r>
        <w:rPr>
          <w:rFonts w:hint="eastAsia"/>
          <w:color w:val="auto"/>
          <w:sz w:val="20"/>
          <w:szCs w:val="20"/>
          <w:highlight w:val="white"/>
          <w:u w:val="single"/>
          <w:lang w:eastAsia="zh-CN"/>
        </w:rPr>
        <w:t xml:space="preserve">  </w:t>
      </w:r>
      <w:r>
        <w:rPr>
          <w:rFonts w:hint="eastAsia"/>
          <w:color w:val="auto"/>
          <w:sz w:val="20"/>
          <w:szCs w:val="20"/>
          <w:highlight w:val="white"/>
          <w:lang w:eastAsia="zh-CN"/>
        </w:rPr>
        <w:t xml:space="preserve">。</w:t>
      </w:r>
      <w:r>
        <w:rPr>
          <w:color w:val="auto"/>
          <w:highlight w:val="white"/>
        </w:rPr>
      </w:r>
      <w:r/>
    </w:p>
    <w:p>
      <w:pPr>
        <w:ind w:firstLine="400"/>
        <w:pageBreakBefore w:val="0"/>
        <w:spacing w:after="120" w:line="240" w:lineRule="auto"/>
        <w:rPr>
          <w:color w:val="auto"/>
          <w:sz w:val="20"/>
          <w:szCs w:val="20"/>
          <w:highlight w:val="white"/>
        </w:rPr>
        <w:outlineLvl w:val="0"/>
      </w:pPr>
      <w:r>
        <w:rPr>
          <w:color w:val="auto"/>
          <w:highlight w:val="white"/>
        </w:rPr>
      </w:r>
      <w:bookmarkStart w:id="126" w:name="_Toc26529"/>
      <w:r>
        <w:rPr>
          <w:color w:val="auto"/>
          <w:highlight w:val="white"/>
        </w:rPr>
      </w:r>
      <w:bookmarkStart w:id="127" w:name="_Toc3231"/>
      <w:r>
        <w:rPr>
          <w:rFonts w:hint="eastAsia"/>
          <w:color w:val="auto"/>
          <w:sz w:val="20"/>
          <w:szCs w:val="20"/>
          <w:highlight w:val="white"/>
          <w:lang w:eastAsia="zh-CN"/>
        </w:rPr>
        <w:t xml:space="preserve">1.10 交通运输</w:t>
      </w:r>
      <w:bookmarkEnd w:id="126"/>
      <w:r>
        <w:rPr>
          <w:color w:val="auto"/>
          <w:highlight w:val="white"/>
        </w:rPr>
      </w:r>
      <w:bookmarkEnd w:id="127"/>
      <w:r>
        <w:rPr>
          <w:color w:val="auto"/>
          <w:highlight w:val="white"/>
        </w:rPr>
      </w:r>
      <w:r/>
    </w:p>
    <w:p>
      <w:pPr>
        <w:ind w:firstLine="400"/>
        <w:pageBreakBefore w:val="0"/>
        <w:spacing w:line="240" w:lineRule="auto"/>
        <w:rPr>
          <w:color w:val="auto"/>
          <w:sz w:val="20"/>
          <w:szCs w:val="20"/>
          <w:highlight w:val="white"/>
        </w:rPr>
        <w:outlineLvl w:val="0"/>
      </w:pPr>
      <w:r>
        <w:rPr>
          <w:color w:val="auto"/>
          <w:highlight w:val="white"/>
        </w:rPr>
      </w:r>
      <w:bookmarkStart w:id="128" w:name="_Toc17019"/>
      <w:r>
        <w:rPr>
          <w:color w:val="auto"/>
          <w:highlight w:val="white"/>
        </w:rPr>
      </w:r>
      <w:bookmarkStart w:id="129" w:name="_Toc5671"/>
      <w:r>
        <w:rPr>
          <w:rFonts w:hint="eastAsia"/>
          <w:color w:val="auto"/>
          <w:sz w:val="20"/>
          <w:szCs w:val="20"/>
          <w:highlight w:val="white"/>
          <w:lang w:eastAsia="zh-CN"/>
        </w:rPr>
        <w:t xml:space="preserve">1.10.1 出入现场的权利</w:t>
      </w:r>
      <w:bookmarkEnd w:id="128"/>
      <w:r>
        <w:rPr>
          <w:color w:val="auto"/>
          <w:highlight w:val="white"/>
        </w:rPr>
      </w:r>
      <w:bookmarkEnd w:id="129"/>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lang w:eastAsia="zh-CN"/>
        </w:rPr>
        <w:t xml:space="preserve">关于出入现场的权利的约定：</w:t>
      </w:r>
      <w:r>
        <w:rPr>
          <w:rFonts w:hint="eastAsia"/>
          <w:color w:val="auto"/>
          <w:sz w:val="20"/>
          <w:szCs w:val="20"/>
          <w:highlight w:val="white"/>
          <w:u w:val="single"/>
          <w:lang w:eastAsia="zh-CN"/>
        </w:rPr>
        <w:t xml:space="preserve">施工无关人员不得入内，所有特殊工种人员均应有上岗资格并符合国家有关规定，持有有关部门颁发的资格证书或上岗证，在施工上岗之前交</w:t>
      </w:r>
      <w:r>
        <w:rPr>
          <w:rFonts w:hint="eastAsia"/>
          <w:color w:val="auto"/>
          <w:sz w:val="20"/>
          <w:szCs w:val="20"/>
          <w:highlight w:val="white"/>
          <w:u w:val="single"/>
          <w:lang w:val="en-US" w:eastAsia="zh-CN"/>
        </w:rPr>
        <w:t xml:space="preserve">发包人</w:t>
      </w:r>
      <w:r>
        <w:rPr>
          <w:rFonts w:hint="eastAsia"/>
          <w:color w:val="auto"/>
          <w:sz w:val="20"/>
          <w:szCs w:val="20"/>
          <w:highlight w:val="white"/>
          <w:u w:val="single"/>
          <w:lang w:eastAsia="zh-CN"/>
        </w:rPr>
        <w:t xml:space="preserve">工程师审查，审核通过后方准佩戴单位岗位证上岗施工，按照发包人要求进行统一管理。</w:t>
      </w:r>
      <w:r>
        <w:rPr>
          <w:color w:val="auto"/>
          <w:highlight w:val="white"/>
        </w:rPr>
      </w:r>
      <w:r/>
    </w:p>
    <w:p>
      <w:pPr>
        <w:ind w:firstLine="400"/>
        <w:pageBreakBefore w:val="0"/>
        <w:spacing w:line="240" w:lineRule="auto"/>
        <w:rPr>
          <w:color w:val="auto"/>
          <w:sz w:val="20"/>
          <w:szCs w:val="20"/>
          <w:highlight w:val="white"/>
        </w:rPr>
        <w:outlineLvl w:val="0"/>
      </w:pPr>
      <w:r>
        <w:rPr>
          <w:color w:val="auto"/>
          <w:highlight w:val="white"/>
        </w:rPr>
      </w:r>
      <w:bookmarkStart w:id="130" w:name="_Toc26688"/>
      <w:r>
        <w:rPr>
          <w:color w:val="auto"/>
          <w:highlight w:val="white"/>
        </w:rPr>
      </w:r>
      <w:bookmarkStart w:id="131" w:name="_Toc19061"/>
      <w:r>
        <w:rPr>
          <w:rFonts w:hint="eastAsia"/>
          <w:color w:val="auto"/>
          <w:sz w:val="20"/>
          <w:szCs w:val="20"/>
          <w:highlight w:val="white"/>
          <w:lang w:eastAsia="zh-CN"/>
        </w:rPr>
        <w:t xml:space="preserve">1.10.3 场内交通</w:t>
      </w:r>
      <w:bookmarkEnd w:id="130"/>
      <w:r>
        <w:rPr>
          <w:color w:val="auto"/>
          <w:highlight w:val="white"/>
        </w:rPr>
      </w:r>
      <w:bookmarkEnd w:id="131"/>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关于场外交通和场内交通的边界的约定：</w:t>
      </w:r>
      <w:r>
        <w:rPr>
          <w:rFonts w:hint="eastAsia"/>
          <w:color w:val="auto"/>
          <w:sz w:val="20"/>
          <w:szCs w:val="20"/>
          <w:highlight w:val="white"/>
          <w:u w:val="single"/>
          <w:lang w:eastAsia="zh-CN"/>
        </w:rPr>
        <w:t xml:space="preserve">   /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关于发包人向承包人免费提供满足工程施工需要的场内道路和交通设施的约定：</w:t>
      </w:r>
      <w:r>
        <w:rPr>
          <w:rFonts w:hint="eastAsia"/>
          <w:color w:val="auto"/>
          <w:sz w:val="20"/>
          <w:szCs w:val="20"/>
          <w:highlight w:val="white"/>
          <w:u w:val="single"/>
          <w:lang w:eastAsia="zh-CN"/>
        </w:rPr>
        <w:t xml:space="preserve"> 现状 </w:t>
      </w:r>
      <w:r>
        <w:rPr>
          <w:rFonts w:hint="eastAsia"/>
          <w:color w:val="auto"/>
          <w:sz w:val="20"/>
          <w:szCs w:val="20"/>
          <w:highlight w:val="white"/>
          <w:lang w:eastAsia="zh-CN"/>
        </w:rPr>
        <w:t xml:space="preserve">。  </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1.10.4超大件和超重件的运输</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运输超大件或超重件所需的道路和桥梁临时加固改造费用和其他有关费用由</w:t>
      </w:r>
      <w:r>
        <w:rPr>
          <w:rFonts w:hint="eastAsia"/>
          <w:color w:val="auto"/>
          <w:sz w:val="20"/>
          <w:szCs w:val="20"/>
          <w:highlight w:val="white"/>
          <w:u w:val="single"/>
          <w:lang w:eastAsia="zh-CN"/>
        </w:rPr>
        <w:t xml:space="preserve"> 承包人 </w:t>
      </w:r>
      <w:r>
        <w:rPr>
          <w:rFonts w:hint="eastAsia"/>
          <w:color w:val="auto"/>
          <w:sz w:val="20"/>
          <w:szCs w:val="20"/>
          <w:highlight w:val="white"/>
          <w:lang w:eastAsia="zh-CN"/>
        </w:rPr>
        <w:t xml:space="preserve">承担。</w:t>
      </w:r>
      <w:r>
        <w:rPr>
          <w:color w:val="auto"/>
          <w:highlight w:val="white"/>
        </w:rPr>
      </w:r>
      <w:r/>
    </w:p>
    <w:p>
      <w:pPr>
        <w:ind w:firstLine="400"/>
        <w:pageBreakBefore w:val="0"/>
        <w:spacing w:after="120" w:line="240" w:lineRule="auto"/>
        <w:rPr>
          <w:color w:val="auto"/>
          <w:sz w:val="20"/>
          <w:szCs w:val="20"/>
          <w:highlight w:val="white"/>
        </w:rPr>
        <w:outlineLvl w:val="0"/>
      </w:pPr>
      <w:r>
        <w:rPr>
          <w:color w:val="auto"/>
          <w:highlight w:val="white"/>
        </w:rPr>
      </w:r>
      <w:bookmarkStart w:id="132" w:name="_Toc23881"/>
      <w:r>
        <w:rPr>
          <w:color w:val="auto"/>
          <w:highlight w:val="white"/>
        </w:rPr>
      </w:r>
      <w:bookmarkStart w:id="133" w:name="_Toc19238"/>
      <w:r>
        <w:rPr>
          <w:rFonts w:hint="eastAsia"/>
          <w:color w:val="auto"/>
          <w:sz w:val="20"/>
          <w:szCs w:val="20"/>
          <w:highlight w:val="white"/>
          <w:lang w:eastAsia="zh-CN"/>
        </w:rPr>
        <w:t xml:space="preserve">1.11 知识产权</w:t>
      </w:r>
      <w:bookmarkEnd w:id="132"/>
      <w:r>
        <w:rPr>
          <w:color w:val="auto"/>
          <w:highlight w:val="white"/>
        </w:rPr>
      </w:r>
      <w:bookmarkEnd w:id="133"/>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lang w:eastAsia="zh-CN"/>
        </w:rPr>
        <w:t xml:space="preserve">1.11.1关于发包人提供给承包人的图纸、发包人为实施工程自行编制或委托编制的技术规范以及反映发包人关于合同要求或其他类似性质的文件的著作权的归属：</w:t>
      </w:r>
      <w:r>
        <w:rPr>
          <w:rFonts w:hint="eastAsia"/>
          <w:color w:val="auto"/>
          <w:sz w:val="20"/>
          <w:szCs w:val="20"/>
          <w:highlight w:val="white"/>
          <w:u w:val="single"/>
          <w:lang w:eastAsia="zh-CN"/>
        </w:rPr>
        <w:t xml:space="preserve">  发包人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关于发包人提供的上述文件的使用限制的要求：</w:t>
      </w:r>
      <w:r>
        <w:rPr>
          <w:rFonts w:hint="eastAsia"/>
          <w:color w:val="auto"/>
          <w:sz w:val="20"/>
          <w:szCs w:val="20"/>
          <w:highlight w:val="white"/>
          <w:u w:val="single"/>
          <w:lang w:eastAsia="zh-CN"/>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outlineLvl w:val="0"/>
      </w:pPr>
      <w:r>
        <w:rPr>
          <w:color w:val="auto"/>
          <w:highlight w:val="white"/>
        </w:rPr>
      </w:r>
      <w:bookmarkStart w:id="134" w:name="_Toc28226"/>
      <w:r>
        <w:rPr>
          <w:color w:val="auto"/>
          <w:highlight w:val="white"/>
        </w:rPr>
      </w:r>
      <w:bookmarkStart w:id="135" w:name="_Toc71"/>
      <w:r>
        <w:rPr>
          <w:rFonts w:hint="eastAsia"/>
          <w:color w:val="auto"/>
          <w:sz w:val="20"/>
          <w:szCs w:val="20"/>
          <w:highlight w:val="white"/>
          <w:lang w:eastAsia="zh-CN"/>
        </w:rPr>
        <w:t xml:space="preserve">1.11.2 关于承包人为实施工程所编制文件的著作权的归属：</w:t>
      </w:r>
      <w:r>
        <w:rPr>
          <w:rFonts w:hint="eastAsia"/>
          <w:color w:val="auto"/>
          <w:sz w:val="20"/>
          <w:szCs w:val="20"/>
          <w:highlight w:val="white"/>
          <w:u w:val="single"/>
          <w:lang w:eastAsia="zh-CN"/>
        </w:rPr>
        <w:t xml:space="preserve">发包人</w:t>
      </w:r>
      <w:r>
        <w:rPr>
          <w:rFonts w:hint="eastAsia"/>
          <w:color w:val="auto"/>
          <w:sz w:val="20"/>
          <w:szCs w:val="20"/>
          <w:highlight w:val="white"/>
          <w:lang w:eastAsia="zh-CN"/>
        </w:rPr>
        <w:t xml:space="preserve">。</w:t>
      </w:r>
      <w:bookmarkEnd w:id="134"/>
      <w:r>
        <w:rPr>
          <w:color w:val="auto"/>
          <w:highlight w:val="white"/>
        </w:rPr>
      </w:r>
      <w:bookmarkEnd w:id="135"/>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关于承包人提供的上述文件的使用限制的要求：</w:t>
      </w:r>
      <w:r>
        <w:rPr>
          <w:rFonts w:hint="eastAsia"/>
          <w:color w:val="auto"/>
          <w:sz w:val="20"/>
          <w:szCs w:val="20"/>
          <w:highlight w:val="white"/>
          <w:u w:val="single"/>
          <w:lang w:eastAsia="zh-CN"/>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outlineLvl w:val="0"/>
      </w:pPr>
      <w:r>
        <w:rPr>
          <w:color w:val="auto"/>
          <w:highlight w:val="white"/>
        </w:rPr>
      </w:r>
      <w:bookmarkStart w:id="136" w:name="_Toc5353"/>
      <w:r>
        <w:rPr>
          <w:color w:val="auto"/>
          <w:highlight w:val="white"/>
        </w:rPr>
      </w:r>
      <w:bookmarkStart w:id="137" w:name="_Toc30744"/>
      <w:r>
        <w:rPr>
          <w:rFonts w:hint="eastAsia"/>
          <w:color w:val="auto"/>
          <w:sz w:val="20"/>
          <w:szCs w:val="20"/>
          <w:highlight w:val="white"/>
          <w:lang w:eastAsia="zh-CN"/>
        </w:rPr>
        <w:t xml:space="preserve">1.11.4 承包人在施工过程中所采用的专利、专有技术、技术秘密的使用费的承担方式：</w:t>
      </w:r>
      <w:r>
        <w:rPr>
          <w:rFonts w:hint="eastAsia"/>
          <w:color w:val="auto"/>
          <w:sz w:val="20"/>
          <w:szCs w:val="20"/>
          <w:highlight w:val="white"/>
          <w:u w:val="single"/>
          <w:lang w:eastAsia="zh-CN"/>
        </w:rPr>
        <w:t xml:space="preserve"> 由承包人承担 </w:t>
      </w:r>
      <w:r>
        <w:rPr>
          <w:rFonts w:hint="eastAsia"/>
          <w:color w:val="auto"/>
          <w:sz w:val="20"/>
          <w:szCs w:val="20"/>
          <w:highlight w:val="white"/>
          <w:lang w:eastAsia="zh-CN"/>
        </w:rPr>
        <w:t xml:space="preserve">。</w:t>
      </w:r>
      <w:bookmarkEnd w:id="136"/>
      <w:r>
        <w:rPr>
          <w:color w:val="auto"/>
          <w:highlight w:val="white"/>
        </w:rPr>
      </w:r>
      <w:bookmarkEnd w:id="137"/>
      <w:r>
        <w:rPr>
          <w:color w:val="auto"/>
          <w:highlight w:val="white"/>
        </w:rPr>
      </w:r>
      <w:r/>
    </w:p>
    <w:p>
      <w:pPr>
        <w:ind w:firstLine="400"/>
        <w:pageBreakBefore w:val="0"/>
        <w:spacing w:after="120" w:line="240" w:lineRule="auto"/>
        <w:rPr>
          <w:color w:val="auto"/>
          <w:sz w:val="20"/>
          <w:szCs w:val="20"/>
          <w:highlight w:val="white"/>
        </w:rPr>
      </w:pPr>
      <w:r>
        <w:rPr>
          <w:rFonts w:hint="eastAsia"/>
          <w:color w:val="auto"/>
          <w:sz w:val="20"/>
          <w:szCs w:val="20"/>
          <w:highlight w:val="white"/>
          <w:lang w:eastAsia="zh-CN"/>
        </w:rPr>
        <w:t xml:space="preserve">1.13工程量清单错误的修正</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出现工程量清单错误时，是否调整合同价格：</w:t>
      </w:r>
      <w:r>
        <w:rPr>
          <w:rFonts w:hint="eastAsia"/>
          <w:b/>
          <w:color w:val="auto"/>
          <w:sz w:val="20"/>
          <w:szCs w:val="20"/>
          <w:highlight w:val="white"/>
          <w:u w:val="single"/>
          <w:lang w:eastAsia="zh-CN"/>
        </w:rPr>
        <w:t xml:space="preserve"> 调整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允许调整合同价格的工程量偏差范围： </w:t>
      </w:r>
      <w:r>
        <w:rPr>
          <w:color w:val="auto"/>
          <w:highlight w:val="white"/>
        </w:rPr>
      </w:r>
      <w:r/>
    </w:p>
    <w:p>
      <w:pPr>
        <w:numPr>
          <w:ilvl w:val="0"/>
          <w:numId w:val="5"/>
        </w:num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w:t>
      </w:r>
      <w:r>
        <w:rPr>
          <w:color w:val="auto"/>
          <w:highlight w:val="white"/>
        </w:rPr>
      </w:r>
      <w:r/>
    </w:p>
    <w:p>
      <w:pPr>
        <w:numPr>
          <w:ilvl w:val="0"/>
          <w:numId w:val="5"/>
        </w:numPr>
        <w:ind w:left="0" w:firstLine="400"/>
        <w:pageBreakBefore w:val="0"/>
        <w:spacing w:line="240" w:lineRule="auto"/>
        <w:tabs>
          <w:tab w:val="left" w:pos="0" w:leader="none"/>
          <w:tab w:val="left" w:pos="993" w:leader="none"/>
          <w:tab w:val="left" w:pos="1134" w:leader="none"/>
        </w:tabs>
        <w:rPr>
          <w:color w:val="auto"/>
          <w:sz w:val="20"/>
          <w:szCs w:val="22"/>
          <w:highlight w:val="white"/>
        </w:rPr>
      </w:pPr>
      <w:r>
        <w:rPr>
          <w:rFonts w:hint="eastAsia"/>
          <w:color w:val="auto"/>
          <w:sz w:val="20"/>
          <w:szCs w:val="22"/>
          <w:highlight w:val="white"/>
          <w:lang w:eastAsia="zh-CN"/>
        </w:rPr>
        <w:t xml:space="preserve">若施工中出现施工图纸（含设计变更）与工程量清单项目特征描述不符，应及时上报采购人，按照采购人确认的最终方案进行施工。</w:t>
      </w:r>
      <w:r>
        <w:rPr>
          <w:color w:val="auto"/>
          <w:highlight w:val="white"/>
        </w:rPr>
      </w:r>
      <w:r/>
    </w:p>
    <w:p>
      <w:pPr>
        <w:numPr>
          <w:ilvl w:val="0"/>
          <w:numId w:val="5"/>
        </w:numPr>
        <w:ind w:left="0" w:firstLine="400"/>
        <w:pageBreakBefore w:val="0"/>
        <w:spacing w:line="240" w:lineRule="auto"/>
        <w:tabs>
          <w:tab w:val="left" w:pos="0" w:leader="none"/>
          <w:tab w:val="left" w:pos="993" w:leader="none"/>
          <w:tab w:val="left" w:pos="1134" w:leader="none"/>
        </w:tabs>
        <w:rPr>
          <w:color w:val="auto"/>
          <w:sz w:val="20"/>
          <w:szCs w:val="22"/>
          <w:highlight w:val="white"/>
        </w:rPr>
      </w:pPr>
      <w:r>
        <w:rPr>
          <w:rFonts w:hint="eastAsia"/>
          <w:color w:val="auto"/>
          <w:sz w:val="20"/>
          <w:szCs w:val="22"/>
          <w:highlight w:val="white"/>
          <w:lang w:eastAsia="zh-CN"/>
        </w:rPr>
        <w:t xml:space="preserve">因分部分项工程量清单漏项、项目特征不符或非承包人原因的工程变更，造成增加新的工程量清单项目，其对应的综合单价按下列方法确定：</w:t>
      </w:r>
      <w:r>
        <w:rPr>
          <w:color w:val="auto"/>
          <w:highlight w:val="white"/>
        </w:rPr>
      </w:r>
      <w:r/>
    </w:p>
    <w:p>
      <w:pPr>
        <w:ind w:firstLine="400"/>
        <w:pageBreakBefore w:val="0"/>
        <w:spacing w:line="240" w:lineRule="auto"/>
        <w:tabs>
          <w:tab w:val="left" w:pos="0" w:leader="none"/>
          <w:tab w:val="left" w:pos="993" w:leader="none"/>
          <w:tab w:val="left" w:pos="1134" w:leader="none"/>
        </w:tabs>
        <w:rPr>
          <w:color w:val="auto"/>
          <w:sz w:val="20"/>
          <w:szCs w:val="22"/>
          <w:highlight w:val="white"/>
        </w:rPr>
      </w:pPr>
      <w:r>
        <w:rPr>
          <w:rFonts w:hint="eastAsia"/>
          <w:color w:val="auto"/>
          <w:sz w:val="20"/>
          <w:szCs w:val="22"/>
          <w:highlight w:val="white"/>
          <w:lang w:eastAsia="zh-CN"/>
        </w:rPr>
        <w:t xml:space="preserve">（1）已标价工程量清单中有适用于工程变更项目的，应采用该项目的单价；但当工程变更导致该清单项目的工程数量发生变化，且工程量偏差超过15%时，该项目单价应按照以下规定调整：</w:t>
      </w:r>
      <w:r>
        <w:rPr>
          <w:color w:val="auto"/>
          <w:highlight w:val="white"/>
        </w:rPr>
      </w:r>
      <w:r/>
    </w:p>
    <w:p>
      <w:pPr>
        <w:ind w:firstLine="400"/>
        <w:pageBreakBefore w:val="0"/>
        <w:spacing w:line="240" w:lineRule="auto"/>
        <w:tabs>
          <w:tab w:val="left" w:pos="0" w:leader="none"/>
          <w:tab w:val="left" w:pos="993" w:leader="none"/>
          <w:tab w:val="left" w:pos="1134" w:leader="none"/>
        </w:tabs>
        <w:rPr>
          <w:color w:val="auto"/>
          <w:sz w:val="20"/>
          <w:szCs w:val="22"/>
          <w:highlight w:val="white"/>
        </w:rPr>
      </w:pPr>
      <w:r>
        <w:rPr>
          <w:rFonts w:hint="eastAsia"/>
          <w:color w:val="auto"/>
          <w:sz w:val="20"/>
          <w:szCs w:val="22"/>
          <w:highlight w:val="white"/>
          <w:lang w:eastAsia="zh-CN"/>
        </w:rPr>
        <w:t xml:space="preserve">当工程量减少15%以上时，该工程量的综合单价保持不变；当工程量增加15%以上时，增加部分的工程量的综合单价应予调低；按照以下公式调整：</w:t>
      </w:r>
      <w:r>
        <w:rPr>
          <w:color w:val="auto"/>
          <w:highlight w:val="white"/>
        </w:rPr>
      </w:r>
      <w:r/>
    </w:p>
    <w:p>
      <w:pPr>
        <w:ind w:firstLine="400"/>
        <w:pageBreakBefore w:val="0"/>
        <w:spacing w:line="240" w:lineRule="auto"/>
        <w:tabs>
          <w:tab w:val="left" w:pos="0" w:leader="none"/>
          <w:tab w:val="left" w:pos="993" w:leader="none"/>
          <w:tab w:val="left" w:pos="1134" w:leader="none"/>
        </w:tabs>
        <w:rPr>
          <w:color w:val="auto"/>
          <w:sz w:val="20"/>
          <w:szCs w:val="22"/>
          <w:highlight w:val="white"/>
        </w:rPr>
      </w:pPr>
      <w:r>
        <w:rPr>
          <w:rFonts w:hint="eastAsia"/>
          <w:color w:val="auto"/>
          <w:sz w:val="20"/>
          <w:szCs w:val="22"/>
          <w:highlight w:val="white"/>
          <w:lang w:eastAsia="zh-CN"/>
        </w:rPr>
        <w:t xml:space="preserve">当Q1＞ 1.15Q0时：S=1.15Q0P0+(Q1-1.15Q0)×P1</w:t>
      </w:r>
      <w:r>
        <w:rPr>
          <w:color w:val="auto"/>
          <w:highlight w:val="white"/>
        </w:rPr>
      </w:r>
      <w:r/>
    </w:p>
    <w:p>
      <w:pPr>
        <w:ind w:firstLine="400"/>
        <w:pageBreakBefore w:val="0"/>
        <w:spacing w:line="240" w:lineRule="auto"/>
        <w:tabs>
          <w:tab w:val="left" w:pos="0" w:leader="none"/>
          <w:tab w:val="left" w:pos="993" w:leader="none"/>
          <w:tab w:val="left" w:pos="1134" w:leader="none"/>
        </w:tabs>
        <w:rPr>
          <w:color w:val="auto"/>
          <w:sz w:val="20"/>
          <w:szCs w:val="22"/>
          <w:highlight w:val="white"/>
        </w:rPr>
      </w:pPr>
      <w:r>
        <w:rPr>
          <w:rFonts w:hint="eastAsia"/>
          <w:color w:val="auto"/>
          <w:sz w:val="20"/>
          <w:szCs w:val="22"/>
          <w:highlight w:val="white"/>
          <w:lang w:eastAsia="zh-CN"/>
        </w:rPr>
        <w:t xml:space="preserve">式中S ------ 调整后的某一分部分项工程费结算价</w:t>
      </w:r>
      <w:r>
        <w:rPr>
          <w:color w:val="auto"/>
          <w:highlight w:val="white"/>
        </w:rPr>
      </w:r>
      <w:r/>
    </w:p>
    <w:p>
      <w:pPr>
        <w:ind w:firstLine="400"/>
        <w:pageBreakBefore w:val="0"/>
        <w:spacing w:line="240" w:lineRule="auto"/>
        <w:tabs>
          <w:tab w:val="left" w:pos="0" w:leader="none"/>
          <w:tab w:val="left" w:pos="993" w:leader="none"/>
          <w:tab w:val="left" w:pos="1134" w:leader="none"/>
        </w:tabs>
        <w:rPr>
          <w:color w:val="auto"/>
          <w:sz w:val="20"/>
          <w:szCs w:val="22"/>
          <w:highlight w:val="white"/>
        </w:rPr>
      </w:pPr>
      <w:r>
        <w:rPr>
          <w:rFonts w:hint="eastAsia"/>
          <w:color w:val="auto"/>
          <w:sz w:val="20"/>
          <w:szCs w:val="22"/>
          <w:highlight w:val="white"/>
          <w:lang w:eastAsia="zh-CN"/>
        </w:rPr>
        <w:t xml:space="preserve">     Q1------ 最终完成的工程量</w:t>
      </w:r>
      <w:r>
        <w:rPr>
          <w:color w:val="auto"/>
          <w:highlight w:val="white"/>
        </w:rPr>
      </w:r>
      <w:r/>
    </w:p>
    <w:p>
      <w:pPr>
        <w:ind w:firstLine="400"/>
        <w:pageBreakBefore w:val="0"/>
        <w:spacing w:line="240" w:lineRule="auto"/>
        <w:tabs>
          <w:tab w:val="left" w:pos="0" w:leader="none"/>
          <w:tab w:val="left" w:pos="993" w:leader="none"/>
          <w:tab w:val="left" w:pos="1134" w:leader="none"/>
        </w:tabs>
        <w:rPr>
          <w:color w:val="auto"/>
          <w:sz w:val="20"/>
          <w:szCs w:val="22"/>
          <w:highlight w:val="white"/>
        </w:rPr>
      </w:pPr>
      <w:r>
        <w:rPr>
          <w:rFonts w:hint="eastAsia"/>
          <w:color w:val="auto"/>
          <w:sz w:val="20"/>
          <w:szCs w:val="22"/>
          <w:highlight w:val="white"/>
          <w:lang w:eastAsia="zh-CN"/>
        </w:rPr>
        <w:t xml:space="preserve">     Q0------ 招标工程量清单列出的工程量</w:t>
      </w:r>
      <w:r>
        <w:rPr>
          <w:color w:val="auto"/>
          <w:highlight w:val="white"/>
        </w:rPr>
      </w:r>
      <w:r/>
    </w:p>
    <w:p>
      <w:pPr>
        <w:ind w:firstLine="400"/>
        <w:pageBreakBefore w:val="0"/>
        <w:spacing w:line="240" w:lineRule="auto"/>
        <w:tabs>
          <w:tab w:val="left" w:pos="0" w:leader="none"/>
          <w:tab w:val="left" w:pos="993" w:leader="none"/>
          <w:tab w:val="left" w:pos="1134" w:leader="none"/>
        </w:tabs>
        <w:rPr>
          <w:color w:val="auto"/>
          <w:sz w:val="20"/>
          <w:szCs w:val="22"/>
          <w:highlight w:val="white"/>
        </w:rPr>
      </w:pPr>
      <w:r>
        <w:rPr>
          <w:rFonts w:hint="eastAsia"/>
          <w:color w:val="auto"/>
          <w:sz w:val="20"/>
          <w:szCs w:val="22"/>
          <w:highlight w:val="white"/>
          <w:lang w:eastAsia="zh-CN"/>
        </w:rPr>
        <w:t xml:space="preserve">     P1------ 按照最终完成工程量重新调整的综合单价</w:t>
      </w:r>
      <w:r>
        <w:rPr>
          <w:color w:val="auto"/>
          <w:highlight w:val="white"/>
        </w:rPr>
      </w:r>
      <w:r/>
    </w:p>
    <w:p>
      <w:pPr>
        <w:ind w:firstLine="400"/>
        <w:pageBreakBefore w:val="0"/>
        <w:spacing w:line="240" w:lineRule="auto"/>
        <w:tabs>
          <w:tab w:val="left" w:pos="0" w:leader="none"/>
          <w:tab w:val="left" w:pos="993" w:leader="none"/>
          <w:tab w:val="left" w:pos="1134" w:leader="none"/>
        </w:tabs>
        <w:rPr>
          <w:color w:val="auto"/>
          <w:sz w:val="20"/>
          <w:szCs w:val="22"/>
          <w:highlight w:val="white"/>
        </w:rPr>
      </w:pPr>
      <w:r>
        <w:rPr>
          <w:rFonts w:hint="eastAsia"/>
          <w:color w:val="auto"/>
          <w:sz w:val="20"/>
          <w:szCs w:val="22"/>
          <w:highlight w:val="white"/>
          <w:lang w:eastAsia="zh-CN"/>
        </w:rPr>
        <w:t xml:space="preserve">     P0------ 承包人在工程量清单中填报的综合单价</w:t>
      </w:r>
      <w:r>
        <w:rPr>
          <w:color w:val="auto"/>
          <w:highlight w:val="white"/>
        </w:rPr>
      </w:r>
      <w:r/>
    </w:p>
    <w:p>
      <w:pPr>
        <w:ind w:firstLine="400"/>
        <w:pageBreakBefore w:val="0"/>
        <w:spacing w:line="240" w:lineRule="auto"/>
        <w:tabs>
          <w:tab w:val="left" w:pos="0" w:leader="none"/>
          <w:tab w:val="left" w:pos="993" w:leader="none"/>
          <w:tab w:val="left" w:pos="1134" w:leader="none"/>
        </w:tabs>
        <w:rPr>
          <w:color w:val="auto"/>
          <w:sz w:val="20"/>
          <w:szCs w:val="22"/>
          <w:highlight w:val="white"/>
        </w:rPr>
      </w:pPr>
      <w:r>
        <w:rPr>
          <w:rFonts w:hint="eastAsia"/>
          <w:color w:val="auto"/>
          <w:sz w:val="20"/>
          <w:szCs w:val="22"/>
          <w:highlight w:val="white"/>
          <w:lang w:eastAsia="zh-CN"/>
        </w:rPr>
        <w:t xml:space="preserve">（2）已标价工程量清单中没有适用但有类似于工程变更项目的，可在合理范围内参照类似项目的单价；</w:t>
      </w:r>
      <w:r>
        <w:rPr>
          <w:color w:val="auto"/>
          <w:highlight w:val="white"/>
        </w:rPr>
      </w:r>
      <w:r/>
    </w:p>
    <w:p>
      <w:pPr>
        <w:ind w:firstLine="400"/>
        <w:pageBreakBefore w:val="0"/>
        <w:spacing w:line="240" w:lineRule="auto"/>
        <w:tabs>
          <w:tab w:val="left" w:pos="0" w:leader="none"/>
          <w:tab w:val="left" w:pos="993" w:leader="none"/>
          <w:tab w:val="left" w:pos="1134" w:leader="none"/>
        </w:tabs>
        <w:rPr>
          <w:color w:val="auto"/>
          <w:sz w:val="20"/>
          <w:szCs w:val="22"/>
          <w:highlight w:val="white"/>
        </w:rPr>
      </w:pPr>
      <w:r>
        <w:rPr>
          <w:rFonts w:hint="eastAsia"/>
          <w:color w:val="auto"/>
          <w:sz w:val="20"/>
          <w:szCs w:val="22"/>
          <w:highlight w:val="white"/>
          <w:lang w:eastAsia="zh-CN"/>
        </w:rPr>
        <w:t xml:space="preserve">（3）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招标控制价）×100%；</w:t>
      </w:r>
      <w:r>
        <w:rPr>
          <w:color w:val="auto"/>
          <w:highlight w:val="white"/>
        </w:rPr>
      </w:r>
      <w:r/>
    </w:p>
    <w:p>
      <w:pPr>
        <w:ind w:firstLine="400"/>
        <w:pageBreakBefore w:val="0"/>
        <w:spacing w:line="240" w:lineRule="auto"/>
        <w:tabs>
          <w:tab w:val="left" w:pos="0" w:leader="none"/>
          <w:tab w:val="left" w:pos="993" w:leader="none"/>
          <w:tab w:val="left" w:pos="1134" w:leader="none"/>
        </w:tabs>
        <w:rPr>
          <w:color w:val="auto"/>
          <w:sz w:val="20"/>
          <w:szCs w:val="22"/>
          <w:highlight w:val="white"/>
        </w:rPr>
      </w:pPr>
      <w:r>
        <w:rPr>
          <w:rFonts w:hint="eastAsia"/>
          <w:color w:val="auto"/>
          <w:sz w:val="20"/>
          <w:szCs w:val="22"/>
          <w:highlight w:val="white"/>
          <w:lang w:eastAsia="zh-CN"/>
        </w:rPr>
        <w:t xml:space="preserve">（4）已标价工程量清单中没有适用也没有类似于变更工程项目的，且工程造管理机构发布信息价缺价的，应由承包人根据变更工程资料、计量规则、计价办法和通过市场调查等取得合法依据的市场价格提出变更工程项目的单价，并应报发包人确认后调整；</w:t>
      </w:r>
      <w:r>
        <w:rPr>
          <w:color w:val="auto"/>
          <w:highlight w:val="white"/>
        </w:rPr>
      </w:r>
      <w:r/>
    </w:p>
    <w:p>
      <w:pPr>
        <w:ind w:firstLine="400"/>
        <w:pageBreakBefore w:val="0"/>
        <w:spacing w:line="240" w:lineRule="auto"/>
        <w:tabs>
          <w:tab w:val="left" w:pos="0" w:leader="none"/>
          <w:tab w:val="left" w:pos="993" w:leader="none"/>
          <w:tab w:val="left" w:pos="1134" w:leader="none"/>
        </w:tabs>
        <w:rPr>
          <w:color w:val="auto"/>
          <w:sz w:val="20"/>
          <w:szCs w:val="22"/>
          <w:highlight w:val="white"/>
        </w:rPr>
      </w:pPr>
      <w:r>
        <w:rPr>
          <w:rFonts w:hint="eastAsia"/>
          <w:color w:val="auto"/>
          <w:sz w:val="20"/>
          <w:szCs w:val="22"/>
          <w:highlight w:val="white"/>
          <w:lang w:eastAsia="zh-CN"/>
        </w:rPr>
        <w:t xml:space="preserve">（5）投标</w:t>
      </w:r>
      <w:r>
        <w:rPr>
          <w:rFonts w:hint="eastAsia"/>
          <w:color w:val="auto"/>
          <w:sz w:val="20"/>
          <w:szCs w:val="22"/>
          <w:highlight w:val="white"/>
          <w:lang w:eastAsia="zh-CN"/>
        </w:rPr>
        <w:t xml:space="preserve">人应根据本工程实际、投标人的施工组织设计及其自身情况，一次性地报出本工程措施费和其他项目费。对于采购人所列的措施项目，投标人可根据工程实际与施工组织设计进行增补，但不应更改采购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rPr>
          <w:color w:val="auto"/>
          <w:highlight w:val="white"/>
        </w:rPr>
      </w:r>
      <w:r/>
    </w:p>
    <w:p>
      <w:pPr>
        <w:ind w:firstLine="400"/>
        <w:pageBreakBefore w:val="0"/>
        <w:spacing w:line="240" w:lineRule="auto"/>
        <w:tabs>
          <w:tab w:val="left" w:pos="0" w:leader="none"/>
          <w:tab w:val="left" w:pos="993" w:leader="none"/>
          <w:tab w:val="left" w:pos="1134" w:leader="none"/>
        </w:tabs>
        <w:rPr>
          <w:color w:val="auto"/>
          <w:sz w:val="20"/>
          <w:szCs w:val="22"/>
          <w:highlight w:val="white"/>
        </w:rPr>
      </w:pPr>
      <w:r>
        <w:rPr>
          <w:rFonts w:hint="eastAsia"/>
          <w:color w:val="auto"/>
          <w:sz w:val="20"/>
          <w:szCs w:val="22"/>
          <w:highlight w:val="white"/>
          <w:lang w:eastAsia="zh-CN"/>
        </w:rPr>
        <w:t xml:space="preserve">①安全文明施工费应按照</w:t>
      </w:r>
      <w:r>
        <w:rPr>
          <w:rFonts w:hint="eastAsia"/>
          <w:color w:val="auto"/>
          <w:sz w:val="20"/>
          <w:szCs w:val="22"/>
          <w:highlight w:val="white"/>
          <w:lang w:val="en-US" w:eastAsia="zh-CN"/>
        </w:rPr>
        <w:t xml:space="preserve">最新文件执行</w:t>
      </w:r>
      <w:r>
        <w:rPr>
          <w:rFonts w:hint="eastAsia"/>
          <w:color w:val="auto"/>
          <w:sz w:val="20"/>
          <w:szCs w:val="22"/>
          <w:highlight w:val="white"/>
          <w:lang w:eastAsia="zh-CN"/>
        </w:rPr>
        <w:t xml:space="preserve">；</w:t>
      </w:r>
      <w:r>
        <w:rPr>
          <w:color w:val="auto"/>
          <w:highlight w:val="white"/>
        </w:rPr>
      </w:r>
      <w:r/>
    </w:p>
    <w:p>
      <w:pPr>
        <w:ind w:firstLine="400"/>
        <w:pageBreakBefore w:val="0"/>
        <w:spacing w:line="240" w:lineRule="auto"/>
        <w:tabs>
          <w:tab w:val="left" w:pos="0" w:leader="none"/>
          <w:tab w:val="left" w:pos="993" w:leader="none"/>
          <w:tab w:val="left" w:pos="1134" w:leader="none"/>
        </w:tabs>
        <w:rPr>
          <w:color w:val="auto"/>
          <w:sz w:val="20"/>
          <w:szCs w:val="22"/>
          <w:highlight w:val="white"/>
        </w:rPr>
      </w:pPr>
      <w:r>
        <w:rPr>
          <w:rFonts w:hint="eastAsia"/>
          <w:color w:val="auto"/>
          <w:sz w:val="20"/>
          <w:szCs w:val="22"/>
          <w:highlight w:val="white"/>
          <w:lang w:eastAsia="zh-CN"/>
        </w:rPr>
        <w:t xml:space="preserve">②采用单价计算的措施项目费，按照实际发生变化措施项目，按照上述（1）（2）（3）（4）条确定单价，工程量按实计算；</w:t>
      </w:r>
      <w:r>
        <w:rPr>
          <w:color w:val="auto"/>
          <w:highlight w:val="white"/>
        </w:rPr>
      </w:r>
      <w:r/>
    </w:p>
    <w:p>
      <w:pPr>
        <w:ind w:firstLine="400"/>
        <w:pageBreakBefore w:val="0"/>
        <w:spacing w:line="240" w:lineRule="auto"/>
        <w:tabs>
          <w:tab w:val="left" w:pos="0" w:leader="none"/>
          <w:tab w:val="left" w:pos="993" w:leader="none"/>
          <w:tab w:val="left" w:pos="1134" w:leader="none"/>
        </w:tabs>
        <w:rPr>
          <w:color w:val="auto"/>
          <w:sz w:val="20"/>
          <w:szCs w:val="22"/>
          <w:highlight w:val="white"/>
        </w:rPr>
      </w:pPr>
      <w:r>
        <w:rPr>
          <w:rFonts w:hint="eastAsia"/>
          <w:color w:val="auto"/>
          <w:sz w:val="20"/>
          <w:szCs w:val="22"/>
          <w:highlight w:val="white"/>
          <w:lang w:eastAsia="zh-CN"/>
        </w:rPr>
        <w:t xml:space="preserve">③按总价计算的措施项目费，以项为单位的包干使用。</w:t>
      </w:r>
      <w:r>
        <w:rPr>
          <w:color w:val="auto"/>
          <w:highlight w:val="white"/>
        </w:rPr>
      </w:r>
      <w:r/>
    </w:p>
    <w:p>
      <w:pPr>
        <w:ind w:firstLine="400"/>
        <w:pageBreakBefore w:val="0"/>
        <w:spacing w:line="240" w:lineRule="auto"/>
        <w:tabs>
          <w:tab w:val="left" w:pos="0" w:leader="none"/>
          <w:tab w:val="left" w:pos="993" w:leader="none"/>
          <w:tab w:val="left" w:pos="1134" w:leader="none"/>
        </w:tabs>
        <w:rPr>
          <w:color w:val="auto"/>
          <w:sz w:val="20"/>
          <w:szCs w:val="22"/>
          <w:highlight w:val="white"/>
        </w:rPr>
      </w:pPr>
      <w:r>
        <w:rPr>
          <w:rFonts w:hint="eastAsia"/>
          <w:color w:val="auto"/>
          <w:sz w:val="20"/>
          <w:szCs w:val="22"/>
          <w:highlight w:val="white"/>
          <w:lang w:eastAsia="zh-CN"/>
        </w:rPr>
        <w:t xml:space="preserve">如果承包人未事先将拟实施方案提交给发包人确认，则应视为工程变更不引起措施项目费的调整或承包人放弃调整措施项目费的权利；</w:t>
      </w:r>
      <w:r>
        <w:rPr>
          <w:color w:val="auto"/>
          <w:highlight w:val="white"/>
        </w:rPr>
      </w:r>
      <w:r/>
    </w:p>
    <w:p>
      <w:pPr>
        <w:numPr>
          <w:ilvl w:val="0"/>
          <w:numId w:val="5"/>
        </w:numPr>
        <w:ind w:left="0" w:firstLine="400"/>
        <w:pageBreakBefore w:val="0"/>
        <w:spacing w:line="240" w:lineRule="auto"/>
        <w:tabs>
          <w:tab w:val="left" w:pos="0" w:leader="none"/>
          <w:tab w:val="left" w:pos="993" w:leader="none"/>
          <w:tab w:val="left" w:pos="1134" w:leader="none"/>
        </w:tabs>
        <w:rPr>
          <w:color w:val="auto"/>
          <w:sz w:val="20"/>
          <w:szCs w:val="22"/>
          <w:highlight w:val="white"/>
        </w:rPr>
      </w:pPr>
      <w:r>
        <w:rPr>
          <w:rFonts w:hint="eastAsia"/>
          <w:color w:val="auto"/>
          <w:sz w:val="20"/>
          <w:szCs w:val="22"/>
          <w:highlight w:val="white"/>
          <w:lang w:eastAsia="zh-CN"/>
        </w:rPr>
        <w:t xml:space="preserve">不平衡报价的处理方式：对于工程量增加的过高价项目，将调整其综合单价，重新按照计价表组价，其人工、材料、机械的消耗量按江苏省现行计价表执行，材料单价按已标价工程量清单中相同或类似的正常投标价格，没有相同或类似的，按市场价并需经采购人确认，管理费率、利润率按已标价工程量清单中最低费率报价项目的费率计取；对于工程量减少的过低价项目，按投标价执行。</w:t>
      </w:r>
      <w:r>
        <w:rPr>
          <w:color w:val="auto"/>
          <w:highlight w:val="white"/>
        </w:rPr>
      </w:r>
      <w:r/>
    </w:p>
    <w:p>
      <w:pPr>
        <w:pStyle w:val="748"/>
        <w:pageBreakBefore w:val="0"/>
        <w:spacing w:line="240" w:lineRule="auto"/>
        <w:widowControl/>
        <w:rPr>
          <w:b w:val="0"/>
          <w:color w:val="auto"/>
          <w:sz w:val="24"/>
          <w:szCs w:val="20"/>
          <w:highlight w:val="white"/>
        </w:rPr>
      </w:pPr>
      <w:r>
        <w:rPr>
          <w:rFonts w:hint="eastAsia"/>
          <w:b w:val="0"/>
          <w:color w:val="auto"/>
          <w:sz w:val="24"/>
          <w:szCs w:val="20"/>
          <w:highlight w:val="white"/>
          <w:lang w:eastAsia="zh-CN"/>
        </w:rPr>
        <w:t xml:space="preserve">2. 发包人</w:t>
      </w:r>
      <w:r>
        <w:rPr>
          <w:color w:val="auto"/>
          <w:highlight w:val="white"/>
        </w:rPr>
      </w:r>
      <w:r/>
    </w:p>
    <w:p>
      <w:pPr>
        <w:ind w:firstLine="400"/>
        <w:pageBreakBefore w:val="0"/>
        <w:spacing w:line="240" w:lineRule="auto"/>
        <w:rPr>
          <w:color w:val="auto"/>
          <w:sz w:val="20"/>
          <w:szCs w:val="20"/>
          <w:highlight w:val="white"/>
        </w:rPr>
        <w:outlineLvl w:val="0"/>
      </w:pPr>
      <w:r>
        <w:rPr>
          <w:color w:val="auto"/>
          <w:highlight w:val="white"/>
        </w:rPr>
      </w:r>
      <w:bookmarkStart w:id="138" w:name="_Toc12909"/>
      <w:r>
        <w:rPr>
          <w:color w:val="auto"/>
          <w:highlight w:val="white"/>
        </w:rPr>
      </w:r>
      <w:bookmarkStart w:id="139" w:name="_Toc30971"/>
      <w:r>
        <w:rPr>
          <w:rFonts w:hint="eastAsia"/>
          <w:color w:val="auto"/>
          <w:sz w:val="20"/>
          <w:szCs w:val="20"/>
          <w:highlight w:val="white"/>
          <w:lang w:eastAsia="zh-CN"/>
        </w:rPr>
        <w:t xml:space="preserve">2.2 发包人代表</w:t>
      </w:r>
      <w:bookmarkEnd w:id="138"/>
      <w:r>
        <w:rPr>
          <w:color w:val="auto"/>
          <w:highlight w:val="white"/>
        </w:rPr>
      </w:r>
      <w:bookmarkEnd w:id="139"/>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发包人代表：</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姓    名：；</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身份证号：；</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职    务：；</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联系电话：；</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电子信箱：；</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通信地址：。</w:t>
      </w:r>
      <w:r>
        <w:rPr>
          <w:color w:val="auto"/>
          <w:highlight w:val="white"/>
        </w:rPr>
      </w:r>
      <w:r/>
    </w:p>
    <w:p>
      <w:pPr>
        <w:ind w:firstLine="400"/>
        <w:pageBreakBefore w:val="0"/>
        <w:spacing w:line="240" w:lineRule="auto"/>
        <w:rPr>
          <w:b/>
          <w:color w:val="auto"/>
          <w:sz w:val="22"/>
          <w:szCs w:val="22"/>
          <w:highlight w:val="white"/>
        </w:rPr>
      </w:pPr>
      <w:r>
        <w:rPr>
          <w:rFonts w:hint="eastAsia"/>
          <w:color w:val="auto"/>
          <w:sz w:val="20"/>
          <w:szCs w:val="20"/>
          <w:highlight w:val="white"/>
          <w:lang w:eastAsia="zh-CN"/>
        </w:rPr>
        <w:t xml:space="preserve">发包人对发包人代表的授权范围如下：</w:t>
      </w:r>
      <w:r>
        <w:rPr>
          <w:rFonts w:hint="eastAsia"/>
          <w:color w:val="auto"/>
          <w:sz w:val="20"/>
          <w:szCs w:val="20"/>
          <w:highlight w:val="white"/>
          <w:u w:val="single"/>
          <w:lang w:eastAsia="zh-CN"/>
        </w:rPr>
        <w:t xml:space="preserve">履行发包人在合同中的权利和义务，负责及时向承包人提供所需指令、批准（对工程进行全面监督、协调外部关系以保证工程顺利进行；检查、督促施工单位；组织协调施工现场与工程相关部门的工作，业主指令的下达、相关问题的处理）。A、在发包人的授权下，行使合同约定的发包人权利，履行合同约定的发包人职责。全面主持现场施工管理工作及施工现场的外部协调、检查监督。B、发包人代表签署并加盖发包人授权印鉴或相关条款约定的印鉴后方生效。C、发包人的指令、通知由发包人代表签字后，以书面形式交给</w:t>
      </w:r>
      <w:r>
        <w:rPr>
          <w:rFonts w:hint="eastAsia"/>
          <w:color w:val="auto"/>
          <w:sz w:val="20"/>
          <w:szCs w:val="20"/>
          <w:highlight w:val="white"/>
          <w:u w:val="single"/>
          <w:lang w:val="en-US" w:eastAsia="zh-CN"/>
        </w:rPr>
        <w:t xml:space="preserve">发包人</w:t>
      </w:r>
      <w:r>
        <w:rPr>
          <w:rFonts w:hint="eastAsia"/>
          <w:color w:val="auto"/>
          <w:sz w:val="20"/>
          <w:szCs w:val="20"/>
          <w:highlight w:val="white"/>
          <w:u w:val="single"/>
          <w:lang w:eastAsia="zh-CN"/>
        </w:rPr>
        <w:t xml:space="preserve">监督，承包人或承包人收文人在回执签署姓名和收到时间后生效。确有必要时，发包人代表或其授权人可发出口头指令，承包人对指令应予以执行。承包人应于发出口头指令后24 小时内提出书面确认要求，承包人未按时提出确认要求的，责任由承包人承担。D、承包人认为发包人的指令不合理，应在收到指令后 24 小时内提出书面申告</w:t>
      </w:r>
      <w:r>
        <w:rPr>
          <w:rFonts w:hint="eastAsia"/>
          <w:color w:val="auto"/>
          <w:sz w:val="20"/>
          <w:szCs w:val="20"/>
          <w:highlight w:val="white"/>
          <w:u w:val="single"/>
          <w:lang w:eastAsia="zh-CN"/>
        </w:rPr>
        <w:t xml:space="preserve">，发包人代表可作出修改指令或继续执行原指令的决定，逾期视作认可。在紧急情况下，发包人要求承包人立即执行的指令，承包人应无条件予以执行，承包人拒不按时执行指令的，视同承包人违约，每拖延一天扣承包人 10000 元，情节严重的发包人有权解除合同或按合同有关约定追究承包人违约责任。E、承包人变更、进度、造价的审查、核定和调整等必须经过发包人代表签字盖章后确认，工程变更、签证按照合同约定相关条款执行。F、发包人代表易人，发包人应提前 7 天以书面形式通知承包人，后任继续行使合同文件约定的前任职权，履行前任的义务 。</w:t>
      </w:r>
      <w:r>
        <w:rPr>
          <w:color w:val="auto"/>
          <w:highlight w:val="white"/>
        </w:rPr>
      </w:r>
      <w:r/>
    </w:p>
    <w:p>
      <w:pPr>
        <w:ind w:firstLine="400"/>
        <w:pageBreakBefore w:val="0"/>
        <w:spacing w:line="240" w:lineRule="auto"/>
        <w:rPr>
          <w:color w:val="auto"/>
          <w:sz w:val="20"/>
          <w:szCs w:val="20"/>
          <w:highlight w:val="white"/>
          <w:u w:val="single"/>
        </w:rPr>
      </w:pPr>
      <w:r>
        <w:rPr>
          <w:color w:val="auto"/>
          <w:sz w:val="20"/>
          <w:szCs w:val="20"/>
          <w:highlight w:val="white"/>
          <w:u w:val="single"/>
          <w:lang w:eastAsia="zh-CN"/>
        </w:rPr>
      </w:r>
      <w:r>
        <w:rPr>
          <w:color w:val="auto"/>
          <w:highlight w:val="white"/>
        </w:rPr>
      </w:r>
      <w:r/>
    </w:p>
    <w:p>
      <w:pPr>
        <w:ind w:firstLine="400"/>
        <w:pageBreakBefore w:val="0"/>
        <w:spacing w:after="120" w:line="240" w:lineRule="auto"/>
        <w:rPr>
          <w:color w:val="auto"/>
          <w:sz w:val="20"/>
          <w:szCs w:val="20"/>
          <w:highlight w:val="white"/>
        </w:rPr>
        <w:outlineLvl w:val="0"/>
      </w:pPr>
      <w:r>
        <w:rPr>
          <w:color w:val="auto"/>
          <w:highlight w:val="white"/>
        </w:rPr>
      </w:r>
      <w:bookmarkStart w:id="140" w:name="_Toc29564"/>
      <w:r>
        <w:rPr>
          <w:color w:val="auto"/>
          <w:highlight w:val="white"/>
        </w:rPr>
      </w:r>
      <w:bookmarkStart w:id="141" w:name="_Toc2786"/>
      <w:r>
        <w:rPr>
          <w:rFonts w:hint="eastAsia"/>
          <w:color w:val="auto"/>
          <w:sz w:val="20"/>
          <w:szCs w:val="20"/>
          <w:highlight w:val="white"/>
          <w:lang w:eastAsia="zh-CN"/>
        </w:rPr>
        <w:t xml:space="preserve">2.4 施工现场、施工条件和基础资料的提供</w:t>
      </w:r>
      <w:bookmarkEnd w:id="140"/>
      <w:r>
        <w:rPr>
          <w:color w:val="auto"/>
          <w:highlight w:val="white"/>
        </w:rPr>
      </w:r>
      <w:bookmarkEnd w:id="141"/>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2.4.1 提供施工现场</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关于发包人移交施工现场的期限要求：</w:t>
      </w:r>
      <w:r>
        <w:rPr>
          <w:rFonts w:hint="eastAsia"/>
          <w:color w:val="auto"/>
          <w:sz w:val="20"/>
          <w:szCs w:val="20"/>
          <w:highlight w:val="white"/>
          <w:u w:val="single"/>
          <w:lang w:eastAsia="zh-CN"/>
        </w:rPr>
        <w:t xml:space="preserve"> 已具备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2.4.2 提供施工条件</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lang w:eastAsia="zh-CN"/>
        </w:rPr>
        <w:t xml:space="preserve">关于发包人应负责提供施工所需要的条件，包括：</w:t>
      </w:r>
      <w:r>
        <w:rPr>
          <w:rFonts w:hint="eastAsia"/>
          <w:color w:val="auto"/>
          <w:sz w:val="20"/>
          <w:szCs w:val="20"/>
          <w:highlight w:val="white"/>
          <w:u w:val="single"/>
          <w:lang w:eastAsia="zh-CN"/>
        </w:rPr>
        <w:t xml:space="preserve">发包人提供水、电源接口，承包人将水、电接至施工场地，费用由承包人自理。由承包人自行接出装表计量。具体接口情况由承包人现场自行踏勘确认，水电接驳（包括计量）由承包人负责（负荷根据</w:t>
      </w:r>
      <w:r>
        <w:rPr>
          <w:rFonts w:hint="eastAsia"/>
          <w:color w:val="auto"/>
          <w:sz w:val="20"/>
          <w:szCs w:val="20"/>
          <w:highlight w:val="white"/>
          <w:u w:val="single"/>
          <w:lang w:eastAsia="zh-CN"/>
        </w:rPr>
        <w:t xml:space="preserve">项目需求自行考虑），施工中机械设施、施工及生活用水用电费用等均由承包人承担。本工程处于市区地段，位置临街，临近周围建筑密集（含住宅），施工现场可供使用的区域有限，承包人应对本工程现场进行仔细踏勘，承包人在投标报价中应充分考虑本工程地质情况及周边邻近建筑物的影响，可能给本工程施工带来的难度和建筑工程施工成本增加的因素；承包人在本工程现场搭建临时设施（承包人、发包人现场办公用房）选址必须报发包人同意后自行建设（包括场地处理）。承包人所需的其他临时设施搭建（如工人宿舍、材料堆放、材料加工、材料二次转运、试验用房等</w:t>
      </w:r>
      <w:r>
        <w:rPr>
          <w:rFonts w:hint="eastAsia"/>
          <w:color w:val="auto"/>
          <w:sz w:val="20"/>
          <w:szCs w:val="20"/>
          <w:highlight w:val="white"/>
          <w:u w:val="single"/>
          <w:lang w:eastAsia="zh-CN"/>
        </w:rPr>
        <w:t xml:space="preserve">），如本工程现场区域条件不允许搭设，承包人应自行考虑另行选址，但不得对本工程施工造成影响。本工程施工过程中可能存在的其他一切不确认因素（如工程现场施工材料堆放和加工）不得对本工程施工造成影响。上述费用包含在合同价款中，中标后不再调整。承包人应编制切实可行的施工方案和应急预案，工程施工不能对周边住宅建筑物及基础设施的质量造成影响，否则造成的一切经济损失责任均由承包人承担。通讯工具自备。承包人施工完毕后，对所破坏的市政公共设施修复原貌，若承包人无能力或未在规定的时间内修复，由发包人代为修复，费用由承包人承担 。</w:t>
      </w:r>
      <w:r>
        <w:rPr>
          <w:color w:val="auto"/>
          <w:highlight w:val="white"/>
        </w:rPr>
      </w:r>
      <w:r/>
    </w:p>
    <w:p>
      <w:pPr>
        <w:ind w:firstLine="400"/>
        <w:pageBreakBefore w:val="0"/>
        <w:spacing w:after="120" w:line="240" w:lineRule="auto"/>
        <w:rPr>
          <w:color w:val="auto"/>
          <w:sz w:val="20"/>
          <w:szCs w:val="20"/>
          <w:highlight w:val="white"/>
        </w:rPr>
        <w:outlineLvl w:val="0"/>
      </w:pPr>
      <w:r>
        <w:rPr>
          <w:color w:val="auto"/>
          <w:highlight w:val="white"/>
        </w:rPr>
      </w:r>
      <w:bookmarkStart w:id="142" w:name="_Toc10735"/>
      <w:r>
        <w:rPr>
          <w:color w:val="auto"/>
          <w:highlight w:val="white"/>
        </w:rPr>
      </w:r>
      <w:bookmarkStart w:id="143" w:name="_Toc32309"/>
      <w:r>
        <w:rPr>
          <w:rFonts w:hint="eastAsia"/>
          <w:color w:val="auto"/>
          <w:sz w:val="20"/>
          <w:szCs w:val="20"/>
          <w:highlight w:val="white"/>
          <w:lang w:eastAsia="zh-CN"/>
        </w:rPr>
        <w:t xml:space="preserve">2.5 资金来源证明及支付担保</w:t>
      </w:r>
      <w:bookmarkEnd w:id="142"/>
      <w:r>
        <w:rPr>
          <w:color w:val="auto"/>
          <w:highlight w:val="white"/>
        </w:rPr>
      </w:r>
      <w:bookmarkEnd w:id="143"/>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发包人提供资金来源证明的期限要求：</w:t>
      </w:r>
      <w:r>
        <w:rPr>
          <w:rFonts w:hint="eastAsia"/>
          <w:color w:val="auto"/>
          <w:sz w:val="20"/>
          <w:szCs w:val="20"/>
          <w:highlight w:val="white"/>
          <w:u w:val="single"/>
          <w:lang w:eastAsia="zh-CN"/>
        </w:rPr>
        <w:t xml:space="preserve">    无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发包人是否提供支付担保：</w:t>
      </w:r>
      <w:r>
        <w:rPr>
          <w:rFonts w:hint="eastAsia"/>
          <w:color w:val="auto"/>
          <w:sz w:val="20"/>
          <w:szCs w:val="20"/>
          <w:highlight w:val="white"/>
          <w:u w:val="single"/>
          <w:lang w:eastAsia="zh-CN"/>
        </w:rPr>
        <w:t xml:space="preserve">    /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lang w:eastAsia="zh-CN"/>
        </w:rPr>
        <w:t xml:space="preserve">发包人提供支付担保的形式：</w:t>
      </w:r>
      <w:r>
        <w:rPr>
          <w:rFonts w:hint="eastAsia"/>
          <w:color w:val="auto"/>
          <w:sz w:val="20"/>
          <w:szCs w:val="20"/>
          <w:highlight w:val="white"/>
          <w:u w:val="single"/>
          <w:lang w:eastAsia="zh-CN"/>
        </w:rPr>
        <w:t xml:space="preserve">   /      </w:t>
      </w:r>
      <w:r>
        <w:rPr>
          <w:rFonts w:hint="eastAsia"/>
          <w:color w:val="auto"/>
          <w:sz w:val="20"/>
          <w:szCs w:val="20"/>
          <w:highlight w:val="white"/>
          <w:lang w:eastAsia="zh-CN"/>
        </w:rPr>
        <w:t xml:space="preserve">。</w:t>
      </w:r>
      <w:r>
        <w:rPr>
          <w:color w:val="auto"/>
          <w:highlight w:val="white"/>
        </w:rPr>
      </w:r>
      <w:r/>
    </w:p>
    <w:p>
      <w:pPr>
        <w:pStyle w:val="748"/>
        <w:pageBreakBefore w:val="0"/>
        <w:spacing w:before="120" w:after="120" w:line="240" w:lineRule="auto"/>
        <w:widowControl/>
        <w:rPr>
          <w:b w:val="0"/>
          <w:color w:val="auto"/>
          <w:sz w:val="24"/>
          <w:szCs w:val="20"/>
          <w:highlight w:val="white"/>
        </w:rPr>
      </w:pPr>
      <w:r>
        <w:rPr>
          <w:rFonts w:hint="eastAsia"/>
          <w:b w:val="0"/>
          <w:color w:val="auto"/>
          <w:sz w:val="24"/>
          <w:szCs w:val="20"/>
          <w:highlight w:val="white"/>
          <w:lang w:eastAsia="zh-CN"/>
        </w:rPr>
        <w:t xml:space="preserve">3. 承包人</w:t>
      </w:r>
      <w:r>
        <w:rPr>
          <w:color w:val="auto"/>
          <w:highlight w:val="white"/>
        </w:rPr>
      </w:r>
      <w:r/>
    </w:p>
    <w:p>
      <w:pPr>
        <w:ind w:firstLine="400"/>
        <w:pageBreakBefore w:val="0"/>
        <w:spacing w:after="120" w:line="240" w:lineRule="auto"/>
        <w:rPr>
          <w:color w:val="auto"/>
          <w:sz w:val="20"/>
          <w:szCs w:val="20"/>
          <w:highlight w:val="white"/>
        </w:rPr>
      </w:pPr>
      <w:r>
        <w:rPr>
          <w:rFonts w:hint="eastAsia"/>
          <w:color w:val="auto"/>
          <w:sz w:val="20"/>
          <w:szCs w:val="20"/>
          <w:highlight w:val="white"/>
          <w:lang w:eastAsia="zh-CN"/>
        </w:rPr>
        <w:t xml:space="preserve">3.1 承包人的一般义务</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（9）承包人提交的竣工资料的内容：</w:t>
      </w:r>
      <w:r>
        <w:rPr>
          <w:rFonts w:hint="eastAsia"/>
          <w:color w:val="auto"/>
          <w:sz w:val="20"/>
          <w:szCs w:val="20"/>
          <w:highlight w:val="white"/>
          <w:u w:val="single"/>
          <w:lang w:eastAsia="zh-CN"/>
        </w:rPr>
        <w:t xml:space="preserve">竣工验收资料、竣工图、完整的竣工结算资料和竣工结算书等其他发包人要求提供的结算审计资料</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承包人需要提交的竣工资料套数：</w:t>
      </w:r>
      <w:r>
        <w:rPr>
          <w:rFonts w:hint="eastAsia"/>
          <w:color w:val="auto"/>
          <w:sz w:val="20"/>
          <w:szCs w:val="20"/>
          <w:highlight w:val="white"/>
          <w:u w:val="single"/>
          <w:lang w:val="en-US" w:eastAsia="zh-CN"/>
        </w:rPr>
        <w:t xml:space="preserve">  </w:t>
      </w:r>
      <w:r>
        <w:rPr>
          <w:rFonts w:hint="eastAsia"/>
          <w:color w:val="auto"/>
          <w:sz w:val="20"/>
          <w:szCs w:val="20"/>
          <w:highlight w:val="white"/>
          <w:u w:val="single"/>
          <w:lang w:eastAsia="zh-CN"/>
        </w:rPr>
        <w:t xml:space="preserve">伍套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承包人提交的竣工资料的费用承担：</w:t>
      </w:r>
      <w:r>
        <w:rPr>
          <w:rFonts w:hint="eastAsia"/>
          <w:color w:val="auto"/>
          <w:sz w:val="20"/>
          <w:szCs w:val="20"/>
          <w:highlight w:val="white"/>
          <w:u w:val="single"/>
          <w:lang w:eastAsia="zh-CN"/>
        </w:rPr>
        <w:t xml:space="preserve">  由承包人承担    </w:t>
      </w:r>
      <w:r>
        <w:rPr>
          <w:rFonts w:hint="eastAsia"/>
          <w:color w:val="auto"/>
          <w:sz w:val="20"/>
          <w:szCs w:val="20"/>
          <w:highlight w:val="white"/>
          <w:lang w:eastAsia="zh-CN"/>
        </w:rPr>
        <w:t xml:space="preserve">。</w:t>
      </w:r>
      <w:r>
        <w:rPr>
          <w:color w:val="auto"/>
          <w:highlight w:val="white"/>
        </w:rPr>
      </w:r>
      <w:r/>
    </w:p>
    <w:p>
      <w:pPr>
        <w:pStyle w:val="761"/>
        <w:ind w:firstLine="400"/>
        <w:pageBreakBefore w:val="0"/>
        <w:spacing w:line="240" w:lineRule="auto"/>
        <w:rPr>
          <w:color w:val="auto"/>
          <w:sz w:val="20"/>
          <w:szCs w:val="20"/>
          <w:highlight w:val="white"/>
          <w:u w:val="single"/>
        </w:rPr>
      </w:pPr>
      <w:r>
        <w:rPr>
          <w:rFonts w:hint="eastAsia"/>
          <w:color w:val="auto"/>
          <w:sz w:val="20"/>
          <w:szCs w:val="20"/>
          <w:highlight w:val="white"/>
          <w:lang w:eastAsia="zh-CN"/>
        </w:rPr>
        <w:t xml:space="preserve">承包人提交的竣工资料移交时间：</w:t>
      </w:r>
      <w:r>
        <w:rPr>
          <w:rFonts w:hint="eastAsia"/>
          <w:color w:val="auto"/>
          <w:sz w:val="20"/>
          <w:szCs w:val="20"/>
          <w:highlight w:val="white"/>
          <w:u w:val="single"/>
          <w:lang w:eastAsia="zh-CN"/>
        </w:rPr>
        <w:t xml:space="preserve">工程竣工验收合格后一个月内提供符合城建档案馆和行政质检监督部门要求的叁套完整的</w:t>
      </w:r>
      <w:r>
        <w:rPr>
          <w:rFonts w:hint="eastAsia"/>
          <w:color w:val="auto"/>
          <w:sz w:val="20"/>
          <w:szCs w:val="20"/>
          <w:highlight w:val="white"/>
          <w:u w:val="single"/>
          <w:lang w:eastAsia="zh-CN"/>
        </w:rPr>
        <w:t xml:space="preserve">竣工验收资料、竣工图、完整的竣工结算资料和竣工结算书，以及竣工图伍份及电子版图纸一份，包括竣工图纸、施工记录、材料、设备的出厂资料、试验（调试）报告、各种交接试验报告、设备试运行记录等其他资料，必须做到真实且符合国标和有关规范规定。当报送的资料不符合相关主管部门要求而重新报送或补送资料的，其资料报送有效时间为承包人最后一次报送时间。承包人提供的竣工资料及竣工图每拖延一天发包人将从承包人工程款中扣除1万元违约金，造成发包人管理费用的增加，应由承包人承担。发包人保留进一步向承包人索赔补偿损失不足部分的权利  。</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lang w:eastAsia="zh-CN"/>
        </w:rPr>
        <w:t xml:space="preserve">承包人提交的竣工资料形式要求：</w:t>
      </w:r>
      <w:r>
        <w:rPr>
          <w:rFonts w:hint="eastAsia"/>
          <w:color w:val="auto"/>
          <w:sz w:val="20"/>
          <w:szCs w:val="20"/>
          <w:highlight w:val="white"/>
          <w:u w:val="single"/>
          <w:lang w:eastAsia="zh-CN"/>
        </w:rPr>
        <w:t xml:space="preserve">书面及电子文档（含图纸）承包人提交的竣工资料移交时间：竣工后 28 天内。</w:t>
      </w:r>
      <w:r>
        <w:rPr>
          <w:color w:val="auto"/>
          <w:highlight w:val="white"/>
        </w:rPr>
      </w:r>
      <w:r/>
    </w:p>
    <w:p>
      <w:pPr>
        <w:ind w:firstLine="400"/>
        <w:pageBreakBefore w:val="0"/>
        <w:spacing w:line="240" w:lineRule="auto"/>
        <w:tabs>
          <w:tab w:val="left" w:pos="6521" w:leader="none"/>
        </w:tabs>
        <w:rPr>
          <w:color w:val="auto"/>
          <w:sz w:val="20"/>
          <w:szCs w:val="20"/>
          <w:highlight w:val="white"/>
          <w:u w:val="single"/>
        </w:rPr>
      </w:pPr>
      <w:r>
        <w:rPr>
          <w:rFonts w:hint="eastAsia"/>
          <w:color w:val="auto"/>
          <w:sz w:val="20"/>
          <w:szCs w:val="20"/>
          <w:highlight w:val="white"/>
          <w:lang w:eastAsia="zh-CN"/>
        </w:rPr>
        <w:t xml:space="preserve">（10）承包人应履行的其他义务：</w:t>
      </w:r>
      <w:r>
        <w:rPr>
          <w:rFonts w:hint="eastAsia"/>
          <w:color w:val="auto"/>
          <w:sz w:val="20"/>
          <w:szCs w:val="20"/>
          <w:highlight w:val="white"/>
          <w:u w:val="single"/>
          <w:lang w:eastAsia="zh-CN"/>
        </w:rPr>
        <w:t xml:space="preserve">A、进场后一周内提供材料计划，每月25日前向发包人提供详细的施工进度计划、每月28日前向发包人工程师提供到当月25日的已完工程量报表（含工</w:t>
      </w:r>
      <w:r>
        <w:rPr>
          <w:rFonts w:hint="eastAsia"/>
          <w:color w:val="auto"/>
          <w:sz w:val="20"/>
          <w:szCs w:val="20"/>
          <w:highlight w:val="white"/>
          <w:u w:val="single"/>
          <w:lang w:eastAsia="zh-CN"/>
        </w:rPr>
        <w:t xml:space="preserve">程变更及签证预算）、乙购材料清单、材料进场计划、劳动力及用款计划等资料（总进度计划要以横道图和网络图两种形式提供）。B、承包人负责施工场地周围地下管线和邻近建筑物、构筑物（含文物保护建筑）、古树名木的保护。负责工地现场临时设施、道路、管线的施工和保养，采取措施避免工程施工对红线周围地下管线、邻近建筑物及市政设施造成破坏，如造成破坏，恢复原状，费用均由承包人负责。从发包人指定的水电接驳点接驳施工用水用电，采取措施保护邻近构筑物及建筑，对基坑外的地下所有管网、管线、排水、道路及邻近建筑物承包人负责观测，若发生问</w:t>
      </w:r>
      <w:r>
        <w:rPr>
          <w:rFonts w:hint="eastAsia"/>
          <w:color w:val="auto"/>
          <w:sz w:val="20"/>
          <w:szCs w:val="20"/>
          <w:highlight w:val="white"/>
          <w:u w:val="single"/>
          <w:lang w:eastAsia="zh-CN"/>
        </w:rPr>
        <w:t xml:space="preserve">题承包人要采取补救措施，费用由承包人承担。承包人对于施工场地内的地下障碍物的清理及周围的地下管线的保护（除遇不可抗力因素），承包人已根据自身的施工技术能力并考虑其施工风险，将此费用考虑在投标报价中，此项费用在施工中不予调整，承包人有责任采取保护措施，否则承担造成的一切责任及相应费用。C、承包人在施工中的问题应以书面形式为准，而且必须提前三天发文给发包人，口头汇报不作依据。承包人发文应有标准固定格式，规范的文件编号，由项目负责人签署，发包人工程师签署后生效。D、承包人在投标时已充分考虑到任何情况影响承包价（如</w:t>
      </w:r>
      <w:r>
        <w:rPr>
          <w:rFonts w:hint="eastAsia"/>
          <w:color w:val="auto"/>
          <w:sz w:val="20"/>
          <w:szCs w:val="20"/>
          <w:highlight w:val="white"/>
          <w:u w:val="single"/>
          <w:lang w:val="en-US" w:eastAsia="zh-CN"/>
        </w:rPr>
        <w:t xml:space="preserve">拆除部分设备管线</w:t>
      </w:r>
      <w:r>
        <w:rPr>
          <w:rFonts w:hint="eastAsia"/>
          <w:color w:val="auto"/>
          <w:sz w:val="20"/>
          <w:szCs w:val="20"/>
          <w:highlight w:val="white"/>
          <w:u w:val="single"/>
          <w:lang w:eastAsia="zh-CN"/>
        </w:rPr>
        <w:t xml:space="preserve">外运储放、临时设施的搭建等），任何因忽视或误解工地情况而导致的索赔或工期延长申请将不被批准。不论施工方案或施工组织设计发生任何变化，由此引起的合同价款的变化均不予调整，任何因忽视或误解工程现场而导致的索赔或工期延长申请将不被批准。E、施工中承包人不得对原工程设计私自进行变更。因承包人擅自变更设计发生的费用和由此导致发包人的损失，由承包人承担，延误的工期不予顺延。所有的设计变更需发包人签字后方可执行，否则责任自负。根据施工及发包人等实际需要，对施工现场布置进行调整和整修、对设计</w:t>
      </w:r>
      <w:r>
        <w:rPr>
          <w:rFonts w:hint="eastAsia"/>
          <w:color w:val="auto"/>
          <w:sz w:val="20"/>
          <w:szCs w:val="20"/>
          <w:highlight w:val="white"/>
          <w:u w:val="single"/>
          <w:lang w:val="en-US" w:eastAsia="zh-CN"/>
        </w:rPr>
        <w:t xml:space="preserve">方案</w:t>
      </w:r>
      <w:r>
        <w:rPr>
          <w:rFonts w:hint="eastAsia"/>
          <w:color w:val="auto"/>
          <w:sz w:val="20"/>
          <w:szCs w:val="20"/>
          <w:highlight w:val="white"/>
          <w:u w:val="single"/>
          <w:lang w:eastAsia="zh-CN"/>
        </w:rPr>
        <w:t xml:space="preserve">进行变更，承包人应无条件给予配合执行，并在发包人规定的时间内完成，否则，每项逾期一天，承包人应向发包人支付人民币2000元违约金，并限时完成指令。未</w:t>
      </w:r>
      <w:r>
        <w:rPr>
          <w:rFonts w:hint="eastAsia"/>
          <w:color w:val="auto"/>
          <w:sz w:val="20"/>
          <w:szCs w:val="20"/>
          <w:highlight w:val="white"/>
          <w:u w:val="single"/>
          <w:lang w:eastAsia="zh-CN"/>
        </w:rPr>
        <w:t xml:space="preserve">经发包人同意，承包人不得以任何名义作任何关于该项目的宣传报道，无论该报道是发布于施工现场或社会宣传媒体。但承包人必须积极配合发包人的相关宣传报道、形象展示行为。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F、承包人内部的劳资双方纠纷致使施工人员到发包人办公、生产场所聚众闹事、静坐</w:t>
      </w:r>
      <w:r>
        <w:rPr>
          <w:rFonts w:hint="eastAsia"/>
          <w:color w:val="auto"/>
          <w:sz w:val="20"/>
          <w:szCs w:val="20"/>
          <w:highlight w:val="white"/>
          <w:u w:val="single"/>
          <w:lang w:eastAsia="zh-CN"/>
        </w:rPr>
        <w:t xml:space="preserve">等影响到发包人利益并造成损失或遭新闻媒体曝光，承包人承担由此产生的一切后果和费用，每次给予10000元罚款。G、承包人应遵守政府有关主管部门对施工场地及城市道路、周边建筑排污、渣土、环保（含施工噪音、施工粉尘）、环卫、市容、城建、治安、交管、创文、创卫、疫情防控、扬尘、人口管理以及安全生产等的管理规定，按政府及有关主管部门规定缴纳上述各项费用，办理相关手续，并以书面形式将办理结果通知发包人。承包人已将办理上述事项的费用综合考虑在投标报价中，该部分费用包干使用，以后不作调整。H、承包人已自行考虑施工组织设计中</w:t>
      </w:r>
      <w:r>
        <w:rPr>
          <w:rFonts w:hint="eastAsia"/>
          <w:color w:val="auto"/>
          <w:sz w:val="20"/>
          <w:szCs w:val="20"/>
          <w:highlight w:val="white"/>
          <w:u w:val="single"/>
          <w:lang w:eastAsia="zh-CN"/>
        </w:rPr>
        <w:t xml:space="preserve">材料和构件的二次搬运、非发包人所为四小时内的临时停水停电、环保噪音扰民、连续降雨、严重冰冻、高（中）考、农忙、节假日、市内重大活动期间以及发包人需要的时间段内可能对施工作出某些限制和配合要求引起工效降低和民抚费用等；施工方案、施工工艺中的室内地面、内外墙的防裂抗裂措施、大跨度、高支模、地下室施工等各种施工组织、施工技术措施费及相应增加的费用、为确保发包人要求的质量、安全、工期发生的费用等等均计入投标报价。I、双方约定承包人应做的其他工作：①开工前发包人提供水、电接入点由承包人自行接入；②承包人有义务对本工程</w:t>
      </w:r>
      <w:r>
        <w:rPr>
          <w:rFonts w:hint="eastAsia"/>
          <w:color w:val="auto"/>
          <w:sz w:val="20"/>
          <w:szCs w:val="20"/>
          <w:highlight w:val="white"/>
          <w:u w:val="single"/>
          <w:lang w:val="en-US" w:eastAsia="zh-CN"/>
        </w:rPr>
        <w:t xml:space="preserve">设计要求</w:t>
      </w:r>
      <w:r>
        <w:rPr>
          <w:rFonts w:hint="eastAsia"/>
          <w:color w:val="auto"/>
          <w:sz w:val="20"/>
          <w:szCs w:val="20"/>
          <w:highlight w:val="white"/>
          <w:u w:val="single"/>
          <w:lang w:eastAsia="zh-CN"/>
        </w:rPr>
        <w:t xml:space="preserve">详细审阅，并提出合理化建议，确保施工期间尽量少发生拆除变更等浪费现象。③施工过程中与周</w:t>
      </w:r>
      <w:r>
        <w:rPr>
          <w:rFonts w:hint="eastAsia"/>
          <w:color w:val="auto"/>
          <w:sz w:val="20"/>
          <w:szCs w:val="20"/>
          <w:highlight w:val="white"/>
          <w:u w:val="single"/>
          <w:lang w:eastAsia="zh-CN"/>
        </w:rPr>
        <w:t xml:space="preserve">围发生的纠纷由承包人自行协商解决并承担由此引起的费用。④已完工程成品保护的特殊要求及费用承担：由承包人负责成品保护并承担费用。⑤施工场地清洁卫生的要求：按标准化施工现场管理，保持现场清洁（要求现场卫生常态化保持，安排专职卫生人员），符合环境要求；交工前清理现场，因施工产生的垃圾外运，费用由承包人自理，必须严格执行《连云港市创建文明城市》文件规定，费用由承包人自理。⑥其他：a、竣工资料符合连云港市城建档案馆关于档案资料的要求，有配合发包人做好资料归档、结算审计、结算备案的义务，及时处理好现场事务；b、准时参加</w:t>
      </w:r>
      <w:r>
        <w:rPr>
          <w:rFonts w:hint="eastAsia"/>
          <w:color w:val="auto"/>
          <w:sz w:val="20"/>
          <w:szCs w:val="20"/>
          <w:highlight w:val="white"/>
          <w:u w:val="single"/>
          <w:lang w:val="en-US" w:eastAsia="zh-CN"/>
        </w:rPr>
        <w:t xml:space="preserve">发包人</w:t>
      </w:r>
      <w:r>
        <w:rPr>
          <w:rFonts w:hint="eastAsia"/>
          <w:color w:val="auto"/>
          <w:sz w:val="20"/>
          <w:szCs w:val="20"/>
          <w:highlight w:val="white"/>
          <w:u w:val="single"/>
          <w:lang w:eastAsia="zh-CN"/>
        </w:rPr>
        <w:t xml:space="preserve">组织的每周工程例会和专题会议；c、竣工验收15日内及时将临时设施、建筑垃圾拆除并撤出现场；d、必须严格执行连云港市的施工场地管理规定以及发包人的场地管理要求；e、严格执行发包人施工中变更、签证的规定。⑦承包人在开工前应向</w:t>
      </w:r>
      <w:r>
        <w:rPr>
          <w:rFonts w:hint="eastAsia"/>
          <w:color w:val="auto"/>
          <w:sz w:val="20"/>
          <w:szCs w:val="20"/>
          <w:highlight w:val="white"/>
          <w:u w:val="single"/>
          <w:lang w:val="en-US" w:eastAsia="zh-CN"/>
        </w:rPr>
        <w:t xml:space="preserve">发包人</w:t>
      </w:r>
      <w:r>
        <w:rPr>
          <w:rFonts w:hint="eastAsia"/>
          <w:color w:val="auto"/>
          <w:sz w:val="20"/>
          <w:szCs w:val="20"/>
          <w:highlight w:val="white"/>
          <w:u w:val="single"/>
          <w:lang w:eastAsia="zh-CN"/>
        </w:rPr>
        <w:t xml:space="preserve">提供有关人员上岗证、有关设备合格证年审证等</w:t>
      </w:r>
      <w:r>
        <w:rPr>
          <w:rFonts w:hint="eastAsia"/>
          <w:color w:val="auto"/>
          <w:sz w:val="20"/>
          <w:szCs w:val="20"/>
          <w:highlight w:val="white"/>
          <w:u w:val="single"/>
          <w:lang w:eastAsia="zh-CN"/>
        </w:rPr>
        <w:t xml:space="preserve">证件。⑧承包人必须按本施工合同进行组织施工，接受发包人指令。承包人项目部以下管理人员在所辖工程或分项工程施工期间（包括准备和收尾阶段），均须专职在岗，不得兼任其他项目任何职务；如需变更：Ⅰ人员安排、Ⅱ机械设备、Ⅲ施工方案等，必须提前14日书面上报发包人并经同意方可执行，否则，承包人每违约一项（或一人），需支付违约金1万元（并按照发包人指令要求变更过来）；承包人项目负责人易人，其后任必须无条件全面继续承担前任应负的责任；承包人以下人员，经发包人同意，必须在24小时内调离本工程范围，否则承包人支付每人次违约金2</w:t>
      </w:r>
      <w:r>
        <w:rPr>
          <w:rFonts w:hint="eastAsia"/>
          <w:color w:val="auto"/>
          <w:sz w:val="20"/>
          <w:szCs w:val="20"/>
          <w:highlight w:val="white"/>
          <w:u w:val="single"/>
          <w:lang w:eastAsia="zh-CN"/>
        </w:rPr>
        <w:t xml:space="preserve">000元；同时，承包人应在7日内让合格的人员（发包人书面批准）代替上述调离的任何人员，否则每拖延1日承包人支付违约金1000元。a.发包人确认无法胜任工作者，包括：对分部分项工程施工进度及施工质量达不到合同要求负有责任的施工人员、不熟悉本专业工作的施工人员、工作责任心不强的施工人员、不积极配合发包人工作、不积极执行发包人指令者；b.不能积极配合监理单位及发包人正常工作者；c.违反发包人或承包人工地现场管理规定者；d.无证上岗者（适用于按规定必须有上岗证的岗位）；e.与本合同规定名册不符者；f.与本工程施工无</w:t>
      </w:r>
      <w:r>
        <w:rPr>
          <w:rFonts w:hint="eastAsia"/>
          <w:color w:val="auto"/>
          <w:sz w:val="20"/>
          <w:szCs w:val="20"/>
          <w:highlight w:val="white"/>
          <w:u w:val="single"/>
          <w:lang w:val="en-US" w:eastAsia="zh-CN"/>
        </w:rPr>
        <w:t xml:space="preserve">关</w:t>
      </w:r>
      <w:r>
        <w:rPr>
          <w:rFonts w:hint="eastAsia"/>
          <w:color w:val="auto"/>
          <w:sz w:val="20"/>
          <w:szCs w:val="20"/>
          <w:highlight w:val="white"/>
          <w:u w:val="single"/>
          <w:lang w:eastAsia="zh-CN"/>
        </w:rPr>
        <w:t xml:space="preserve">的人员；g.高空抛倒建筑垃圾者；h.围攻殴打发包人或监理单位工作人员； i.有偷盗行为及损害发包人财产的人员；j.扰乱发包人正常工作秩序的人员；k.其他发包人认为需要离开现场的人员。承包人自觉按文明创建等要求认真做好卫生保洁、清除杂草与漂浮物，及时扶正苗木等常规性和突击性工作，做好邻近建筑物、道路、广场、绿化、地下管线的保护工作，其费用由承包人在投标报价中自行考虑。因承包人的责任造成的财产和人身损失，由承包人承担费用 </w:t>
      </w:r>
      <w:r>
        <w:rPr>
          <w:rFonts w:hint="eastAsia"/>
          <w:color w:val="auto"/>
          <w:sz w:val="20"/>
          <w:szCs w:val="20"/>
          <w:highlight w:val="white"/>
          <w:lang w:eastAsia="zh-CN"/>
        </w:rPr>
        <w:t xml:space="preserve">。</w:t>
      </w:r>
      <w:r>
        <w:rPr>
          <w:color w:val="auto"/>
          <w:highlight w:val="white"/>
        </w:rPr>
      </w:r>
      <w:r/>
    </w:p>
    <w:p>
      <w:pPr>
        <w:ind w:firstLine="400"/>
        <w:pageBreakBefore w:val="0"/>
        <w:spacing w:after="120" w:line="240" w:lineRule="auto"/>
        <w:rPr>
          <w:color w:val="auto"/>
          <w:sz w:val="20"/>
          <w:szCs w:val="20"/>
          <w:highlight w:val="white"/>
        </w:rPr>
      </w:pPr>
      <w:r>
        <w:rPr>
          <w:rFonts w:hint="eastAsia"/>
          <w:color w:val="auto"/>
          <w:sz w:val="20"/>
          <w:szCs w:val="20"/>
          <w:highlight w:val="white"/>
          <w:lang w:eastAsia="zh-CN"/>
        </w:rPr>
        <w:t xml:space="preserve">3.2 项目经理</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3.2.1 项目经理：</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姓    名：；</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身份证号：；</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建造师执业资格等级：；</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建造师注册证书号：；</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安全生产考核合格证书号：；</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联系电话：；</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电子信箱：；</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通信地址：；</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承包人对项目经理的授权范围如下：</w:t>
      </w:r>
      <w:r>
        <w:rPr>
          <w:rFonts w:hint="eastAsia"/>
          <w:color w:val="auto"/>
          <w:sz w:val="20"/>
          <w:szCs w:val="20"/>
          <w:highlight w:val="white"/>
          <w:u w:val="single"/>
          <w:lang w:eastAsia="zh-CN"/>
        </w:rPr>
        <w:t xml:space="preserve">（1）承包人委派项目经理，行使合同约定的承包人权利，履行合同约定的承包人职责。（2）负责与公司总部的信息沟通与协调。（3）项目资源的组织与调整（包括人力、物资、资金等）。（4）领导制定项目各项管理目标及保证措施，对实施过程进行监督。（5）是公司法人在项目上的授权代理，代表公司履行与业主及协作单位合同。（6）是本项目的成本、质量、安全、环保、职业安卫体系的第一责任人，对施工全过程和用户负责</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关于项目经理每月在施工现场的时间要求：</w:t>
      </w:r>
      <w:r>
        <w:rPr>
          <w:rFonts w:hint="eastAsia"/>
          <w:color w:val="auto"/>
          <w:sz w:val="20"/>
          <w:szCs w:val="20"/>
          <w:highlight w:val="white"/>
          <w:u w:val="single"/>
          <w:lang w:eastAsia="zh-CN"/>
        </w:rPr>
        <w:t xml:space="preserve">项目经理在现场每日8小时以上，每周不少于5日，如有特殊情况，须提供书面请假经发包人书面同意</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承包人未提交劳动合同，以及没有为项目经理缴纳社会保险证明的违约责任：</w:t>
      </w:r>
      <w:r>
        <w:rPr>
          <w:rFonts w:hint="eastAsia"/>
          <w:color w:val="auto"/>
          <w:sz w:val="20"/>
          <w:szCs w:val="20"/>
          <w:highlight w:val="white"/>
          <w:u w:val="single"/>
          <w:lang w:eastAsia="zh-CN"/>
        </w:rPr>
        <w:t xml:space="preserve">发包人扣除承包人的全部履约保证金，同时要求承包人更换项目经理，且更换后的项目经理资质等级、业绩不低于原项目经理，且征得发包人书面同意，否则解除施工合同，承</w:t>
      </w:r>
      <w:r>
        <w:rPr>
          <w:rFonts w:hint="eastAsia"/>
          <w:color w:val="auto"/>
          <w:sz w:val="20"/>
          <w:szCs w:val="22"/>
          <w:highlight w:val="white"/>
          <w:u w:val="single"/>
          <w:lang w:eastAsia="zh-CN"/>
        </w:rPr>
        <w:t xml:space="preserve">包人承担一切经济责任和法律责任</w:t>
      </w:r>
      <w:r>
        <w:rPr>
          <w:rFonts w:hint="eastAsia"/>
          <w:color w:val="auto"/>
          <w:sz w:val="20"/>
          <w:szCs w:val="20"/>
          <w:highlight w:val="white"/>
          <w:lang w:eastAsia="zh-CN"/>
        </w:rPr>
        <w:t xml:space="preserve">。</w:t>
      </w:r>
      <w:r>
        <w:rPr>
          <w:color w:val="auto"/>
          <w:highlight w:val="white"/>
        </w:rPr>
      </w:r>
      <w:r/>
    </w:p>
    <w:p>
      <w:pPr>
        <w:pStyle w:val="761"/>
        <w:ind w:firstLine="400"/>
        <w:pageBreakBefore w:val="0"/>
        <w:spacing w:line="240" w:lineRule="auto"/>
        <w:rPr>
          <w:color w:val="auto"/>
          <w:sz w:val="20"/>
          <w:szCs w:val="20"/>
          <w:highlight w:val="white"/>
          <w:u w:val="single"/>
        </w:rPr>
      </w:pPr>
      <w:r>
        <w:rPr>
          <w:rFonts w:hint="eastAsia"/>
          <w:color w:val="auto"/>
          <w:sz w:val="20"/>
          <w:szCs w:val="20"/>
          <w:highlight w:val="white"/>
          <w:lang w:eastAsia="zh-CN"/>
        </w:rPr>
        <w:t xml:space="preserve">项目经理未经批准，擅自离开施工现场的违约责任：</w:t>
      </w:r>
      <w:r>
        <w:rPr>
          <w:rFonts w:hint="eastAsia"/>
          <w:color w:val="auto"/>
          <w:sz w:val="20"/>
          <w:szCs w:val="20"/>
          <w:highlight w:val="white"/>
          <w:u w:val="single"/>
          <w:lang w:eastAsia="zh-CN"/>
        </w:rPr>
        <w:t xml:space="preserve">若每月缺勤累计超过 7 天，发包人有权要求承包人于 7 天之内更换项目经理，并且承包人应按每一人次 50000 元向发包人支付违约金，且承包人新选任的项目经理仍须符合发包人的上述要求并经发包人书面同意；若承包人在 7 天之内未予更换的，则每逾期一天，承包人应向发包人支付违约金人民币 10000 元。上述违约金，发包人有权从工程款中予以直接扣除。</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lang w:eastAsia="zh-CN"/>
        </w:rPr>
        <w:t xml:space="preserve">3.2.3 承包人擅自更换项目经理的违约责任：</w:t>
      </w:r>
      <w:r>
        <w:rPr>
          <w:rFonts w:hint="eastAsia"/>
          <w:color w:val="auto"/>
          <w:sz w:val="20"/>
          <w:szCs w:val="20"/>
          <w:highlight w:val="white"/>
          <w:u w:val="single"/>
          <w:lang w:eastAsia="zh-CN"/>
        </w:rPr>
        <w:t xml:space="preserve">投标书中的项目经理，在本合同履行期间，未经发包人书面同意不得擅自变更，否则扣除承包人的全部履约保证金并解除施工合同，并向发包人支付5万元的违约金，并追究由此给发包人造成的一切损失，由此引起的后果由承包人负全责。</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lang w:eastAsia="zh-CN"/>
        </w:rPr>
        <w:t xml:space="preserve">3.2.4 承包人无正当理由拒绝更换项目经理的违约责任：</w:t>
      </w:r>
      <w:r>
        <w:rPr>
          <w:rFonts w:hint="eastAsia"/>
          <w:color w:val="auto"/>
          <w:sz w:val="20"/>
          <w:szCs w:val="20"/>
          <w:highlight w:val="white"/>
          <w:u w:val="single"/>
          <w:lang w:eastAsia="zh-CN"/>
        </w:rPr>
        <w:t xml:space="preserve">承包人如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 10 万元。项目经理被发包人驱逐达三次，发包人有权与承包人解除合同，承包人赔偿发包人因此所造成的全部损失并支付发包人合同总价 2%的违约金。项目部其他人员因上述原因被驱逐或调职调岗者，承包人每一人次支付发包人人民币 2000 元违约金 。</w:t>
      </w:r>
      <w:r>
        <w:rPr>
          <w:color w:val="auto"/>
          <w:highlight w:val="white"/>
        </w:rPr>
      </w:r>
      <w:r/>
    </w:p>
    <w:p>
      <w:pPr>
        <w:ind w:firstLine="402"/>
        <w:pageBreakBefore w:val="0"/>
        <w:spacing w:line="240" w:lineRule="auto"/>
        <w:rPr>
          <w:b/>
          <w:color w:val="auto"/>
          <w:sz w:val="20"/>
          <w:szCs w:val="22"/>
          <w:highlight w:val="white"/>
        </w:rPr>
      </w:pPr>
      <w:r>
        <w:rPr>
          <w:rFonts w:hint="eastAsia"/>
          <w:b/>
          <w:color w:val="auto"/>
          <w:sz w:val="20"/>
          <w:szCs w:val="28"/>
          <w:highlight w:val="white"/>
          <w:lang w:eastAsia="zh-CN"/>
        </w:rPr>
        <w:t xml:space="preserve">3.3</w:t>
      </w:r>
      <w:r>
        <w:rPr>
          <w:rFonts w:hint="eastAsia"/>
          <w:b/>
          <w:color w:val="auto"/>
          <w:sz w:val="20"/>
          <w:szCs w:val="22"/>
          <w:highlight w:val="white"/>
          <w:lang w:eastAsia="zh-CN"/>
        </w:rPr>
        <w:t xml:space="preserve">项目管理团队</w:t>
      </w:r>
      <w:r>
        <w:rPr>
          <w:color w:val="auto"/>
          <w:highlight w:val="white"/>
        </w:rPr>
      </w:r>
      <w:r/>
    </w:p>
    <w:p>
      <w:pPr>
        <w:ind w:firstLine="400"/>
        <w:pageBreakBefore w:val="0"/>
        <w:spacing w:line="240" w:lineRule="auto"/>
        <w:rPr>
          <w:color w:val="auto"/>
          <w:sz w:val="20"/>
          <w:szCs w:val="28"/>
          <w:highlight w:val="white"/>
        </w:rPr>
      </w:pPr>
      <w:r>
        <w:rPr>
          <w:rFonts w:hint="eastAsia"/>
          <w:color w:val="auto"/>
          <w:sz w:val="20"/>
          <w:szCs w:val="28"/>
          <w:highlight w:val="white"/>
          <w:lang w:eastAsia="zh-CN"/>
        </w:rPr>
        <w:t xml:space="preserve">技术负责人：</w:t>
      </w:r>
      <w:r>
        <w:rPr>
          <w:color w:val="auto"/>
          <w:highlight w:val="white"/>
        </w:rPr>
      </w:r>
      <w:r/>
    </w:p>
    <w:p>
      <w:pPr>
        <w:ind w:firstLine="400"/>
        <w:pageBreakBefore w:val="0"/>
        <w:spacing w:line="240" w:lineRule="auto"/>
        <w:rPr>
          <w:color w:val="auto"/>
          <w:sz w:val="20"/>
          <w:szCs w:val="28"/>
          <w:highlight w:val="white"/>
        </w:rPr>
      </w:pPr>
      <w:r>
        <w:rPr>
          <w:rFonts w:hint="eastAsia"/>
          <w:color w:val="auto"/>
          <w:sz w:val="20"/>
          <w:szCs w:val="28"/>
          <w:highlight w:val="white"/>
          <w:lang w:eastAsia="zh-CN"/>
        </w:rPr>
        <w:t xml:space="preserve">姓    名：；</w:t>
      </w:r>
      <w:r>
        <w:rPr>
          <w:color w:val="auto"/>
          <w:highlight w:val="white"/>
        </w:rPr>
      </w:r>
      <w:r/>
    </w:p>
    <w:p>
      <w:pPr>
        <w:ind w:firstLine="400"/>
        <w:pageBreakBefore w:val="0"/>
        <w:spacing w:line="240" w:lineRule="auto"/>
        <w:rPr>
          <w:color w:val="auto"/>
          <w:sz w:val="20"/>
          <w:szCs w:val="28"/>
          <w:highlight w:val="white"/>
        </w:rPr>
      </w:pPr>
      <w:r>
        <w:rPr>
          <w:rFonts w:hint="eastAsia"/>
          <w:color w:val="auto"/>
          <w:sz w:val="20"/>
          <w:szCs w:val="28"/>
          <w:highlight w:val="white"/>
          <w:lang w:eastAsia="zh-CN"/>
        </w:rPr>
        <w:t xml:space="preserve">身份证号：；</w:t>
      </w:r>
      <w:r>
        <w:rPr>
          <w:color w:val="auto"/>
          <w:highlight w:val="white"/>
        </w:rPr>
      </w:r>
      <w:r/>
    </w:p>
    <w:p>
      <w:pPr>
        <w:ind w:firstLine="400"/>
        <w:pageBreakBefore w:val="0"/>
        <w:spacing w:line="240" w:lineRule="auto"/>
        <w:rPr>
          <w:color w:val="auto"/>
          <w:sz w:val="20"/>
          <w:szCs w:val="28"/>
          <w:highlight w:val="white"/>
        </w:rPr>
      </w:pPr>
      <w:r>
        <w:rPr>
          <w:rFonts w:hint="eastAsia"/>
          <w:color w:val="auto"/>
          <w:sz w:val="20"/>
          <w:szCs w:val="28"/>
          <w:highlight w:val="white"/>
          <w:lang w:eastAsia="zh-CN"/>
        </w:rPr>
        <w:t xml:space="preserve">注册（执业）证书名称及号码：；</w:t>
      </w:r>
      <w:r>
        <w:rPr>
          <w:color w:val="auto"/>
          <w:highlight w:val="white"/>
        </w:rPr>
      </w:r>
      <w:r/>
    </w:p>
    <w:p>
      <w:pPr>
        <w:ind w:firstLine="400"/>
        <w:pageBreakBefore w:val="0"/>
        <w:spacing w:line="240" w:lineRule="auto"/>
        <w:rPr>
          <w:color w:val="auto"/>
          <w:sz w:val="20"/>
          <w:szCs w:val="28"/>
          <w:highlight w:val="white"/>
        </w:rPr>
      </w:pPr>
      <w:r>
        <w:rPr>
          <w:rFonts w:hint="eastAsia"/>
          <w:color w:val="auto"/>
          <w:sz w:val="20"/>
          <w:szCs w:val="28"/>
          <w:highlight w:val="white"/>
          <w:lang w:eastAsia="zh-CN"/>
        </w:rPr>
        <w:t xml:space="preserve">联系电话：；</w:t>
      </w:r>
      <w:r>
        <w:rPr>
          <w:color w:val="auto"/>
          <w:highlight w:val="white"/>
        </w:rPr>
      </w:r>
      <w:r/>
    </w:p>
    <w:p>
      <w:pPr>
        <w:ind w:firstLine="400"/>
        <w:pageBreakBefore w:val="0"/>
        <w:spacing w:line="240" w:lineRule="auto"/>
        <w:rPr>
          <w:color w:val="auto"/>
          <w:sz w:val="20"/>
          <w:szCs w:val="28"/>
          <w:highlight w:val="white"/>
        </w:rPr>
      </w:pPr>
      <w:r>
        <w:rPr>
          <w:rFonts w:hint="eastAsia"/>
          <w:color w:val="auto"/>
          <w:sz w:val="20"/>
          <w:szCs w:val="28"/>
          <w:highlight w:val="white"/>
          <w:lang w:eastAsia="zh-CN"/>
        </w:rPr>
        <w:t xml:space="preserve">施工员：</w:t>
      </w:r>
      <w:r>
        <w:rPr>
          <w:color w:val="auto"/>
          <w:highlight w:val="white"/>
        </w:rPr>
      </w:r>
      <w:r/>
    </w:p>
    <w:p>
      <w:pPr>
        <w:ind w:firstLine="400"/>
        <w:pageBreakBefore w:val="0"/>
        <w:spacing w:line="240" w:lineRule="auto"/>
        <w:rPr>
          <w:color w:val="auto"/>
          <w:sz w:val="20"/>
          <w:szCs w:val="28"/>
          <w:highlight w:val="white"/>
        </w:rPr>
      </w:pPr>
      <w:r>
        <w:rPr>
          <w:rFonts w:hint="eastAsia"/>
          <w:color w:val="auto"/>
          <w:sz w:val="20"/>
          <w:szCs w:val="28"/>
          <w:highlight w:val="white"/>
          <w:lang w:eastAsia="zh-CN"/>
        </w:rPr>
        <w:t xml:space="preserve">姓    名：；</w:t>
      </w:r>
      <w:r>
        <w:rPr>
          <w:color w:val="auto"/>
          <w:highlight w:val="white"/>
        </w:rPr>
      </w:r>
      <w:r/>
    </w:p>
    <w:p>
      <w:pPr>
        <w:ind w:firstLine="400"/>
        <w:pageBreakBefore w:val="0"/>
        <w:spacing w:line="240" w:lineRule="auto"/>
        <w:rPr>
          <w:color w:val="auto"/>
          <w:sz w:val="20"/>
          <w:szCs w:val="28"/>
          <w:highlight w:val="white"/>
        </w:rPr>
      </w:pPr>
      <w:r>
        <w:rPr>
          <w:rFonts w:hint="eastAsia"/>
          <w:color w:val="auto"/>
          <w:sz w:val="20"/>
          <w:szCs w:val="28"/>
          <w:highlight w:val="white"/>
          <w:lang w:eastAsia="zh-CN"/>
        </w:rPr>
        <w:t xml:space="preserve">身份证号：；</w:t>
      </w:r>
      <w:r>
        <w:rPr>
          <w:color w:val="auto"/>
          <w:highlight w:val="white"/>
        </w:rPr>
      </w:r>
      <w:r/>
    </w:p>
    <w:p>
      <w:pPr>
        <w:ind w:firstLine="400"/>
        <w:pageBreakBefore w:val="0"/>
        <w:spacing w:line="240" w:lineRule="auto"/>
        <w:rPr>
          <w:color w:val="auto"/>
          <w:sz w:val="20"/>
          <w:szCs w:val="28"/>
          <w:highlight w:val="white"/>
        </w:rPr>
      </w:pPr>
      <w:r>
        <w:rPr>
          <w:rFonts w:hint="eastAsia"/>
          <w:color w:val="auto"/>
          <w:sz w:val="20"/>
          <w:szCs w:val="28"/>
          <w:highlight w:val="white"/>
          <w:lang w:eastAsia="zh-CN"/>
        </w:rPr>
        <w:t xml:space="preserve">施工员证书号：；</w:t>
      </w:r>
      <w:r>
        <w:rPr>
          <w:color w:val="auto"/>
          <w:highlight w:val="white"/>
        </w:rPr>
      </w:r>
      <w:r/>
    </w:p>
    <w:p>
      <w:pPr>
        <w:ind w:firstLine="400"/>
        <w:pageBreakBefore w:val="0"/>
        <w:spacing w:line="240" w:lineRule="auto"/>
        <w:rPr>
          <w:color w:val="auto"/>
          <w:sz w:val="20"/>
          <w:szCs w:val="28"/>
          <w:highlight w:val="white"/>
        </w:rPr>
      </w:pPr>
      <w:r>
        <w:rPr>
          <w:rFonts w:hint="eastAsia"/>
          <w:color w:val="auto"/>
          <w:sz w:val="20"/>
          <w:szCs w:val="28"/>
          <w:highlight w:val="white"/>
          <w:lang w:eastAsia="zh-CN"/>
        </w:rPr>
        <w:t xml:space="preserve">联系电话：；</w:t>
      </w:r>
      <w:r>
        <w:rPr>
          <w:color w:val="auto"/>
          <w:highlight w:val="white"/>
        </w:rPr>
      </w:r>
      <w:r/>
    </w:p>
    <w:p>
      <w:pPr>
        <w:ind w:firstLine="400"/>
        <w:pageBreakBefore w:val="0"/>
        <w:spacing w:line="240" w:lineRule="auto"/>
        <w:rPr>
          <w:color w:val="auto"/>
          <w:sz w:val="20"/>
          <w:szCs w:val="28"/>
          <w:highlight w:val="white"/>
        </w:rPr>
      </w:pPr>
      <w:r>
        <w:rPr>
          <w:rFonts w:hint="eastAsia"/>
          <w:color w:val="auto"/>
          <w:sz w:val="20"/>
          <w:szCs w:val="28"/>
          <w:highlight w:val="white"/>
          <w:lang w:eastAsia="zh-CN"/>
        </w:rPr>
        <w:t xml:space="preserve">质监员：</w:t>
      </w:r>
      <w:r>
        <w:rPr>
          <w:color w:val="auto"/>
          <w:highlight w:val="white"/>
        </w:rPr>
      </w:r>
      <w:r/>
    </w:p>
    <w:p>
      <w:pPr>
        <w:ind w:firstLine="400"/>
        <w:pageBreakBefore w:val="0"/>
        <w:spacing w:line="240" w:lineRule="auto"/>
        <w:rPr>
          <w:color w:val="auto"/>
          <w:sz w:val="20"/>
          <w:szCs w:val="28"/>
          <w:highlight w:val="white"/>
        </w:rPr>
      </w:pPr>
      <w:r>
        <w:rPr>
          <w:rFonts w:hint="eastAsia"/>
          <w:color w:val="auto"/>
          <w:sz w:val="20"/>
          <w:szCs w:val="28"/>
          <w:highlight w:val="white"/>
          <w:lang w:eastAsia="zh-CN"/>
        </w:rPr>
        <w:t xml:space="preserve">姓    名：；</w:t>
      </w:r>
      <w:r>
        <w:rPr>
          <w:color w:val="auto"/>
          <w:highlight w:val="white"/>
        </w:rPr>
      </w:r>
      <w:r/>
    </w:p>
    <w:p>
      <w:pPr>
        <w:ind w:firstLine="400"/>
        <w:pageBreakBefore w:val="0"/>
        <w:spacing w:line="240" w:lineRule="auto"/>
        <w:rPr>
          <w:color w:val="auto"/>
          <w:sz w:val="20"/>
          <w:szCs w:val="28"/>
          <w:highlight w:val="white"/>
        </w:rPr>
      </w:pPr>
      <w:r>
        <w:rPr>
          <w:rFonts w:hint="eastAsia"/>
          <w:color w:val="auto"/>
          <w:sz w:val="20"/>
          <w:szCs w:val="28"/>
          <w:highlight w:val="white"/>
          <w:lang w:eastAsia="zh-CN"/>
        </w:rPr>
        <w:t xml:space="preserve">身份证号：；</w:t>
      </w:r>
      <w:r>
        <w:rPr>
          <w:color w:val="auto"/>
          <w:highlight w:val="white"/>
        </w:rPr>
      </w:r>
      <w:r/>
    </w:p>
    <w:p>
      <w:pPr>
        <w:ind w:firstLine="400"/>
        <w:pageBreakBefore w:val="0"/>
        <w:spacing w:line="240" w:lineRule="auto"/>
        <w:rPr>
          <w:color w:val="auto"/>
          <w:sz w:val="20"/>
          <w:szCs w:val="28"/>
          <w:highlight w:val="white"/>
        </w:rPr>
      </w:pPr>
      <w:r>
        <w:rPr>
          <w:rFonts w:hint="eastAsia"/>
          <w:color w:val="auto"/>
          <w:sz w:val="20"/>
          <w:szCs w:val="28"/>
          <w:highlight w:val="white"/>
          <w:lang w:eastAsia="zh-CN"/>
        </w:rPr>
        <w:t xml:space="preserve">质监员证书号：；</w:t>
      </w:r>
      <w:r>
        <w:rPr>
          <w:color w:val="auto"/>
          <w:highlight w:val="white"/>
        </w:rPr>
      </w:r>
      <w:r/>
    </w:p>
    <w:p>
      <w:pPr>
        <w:ind w:firstLine="400"/>
        <w:pageBreakBefore w:val="0"/>
        <w:spacing w:line="240" w:lineRule="auto"/>
        <w:rPr>
          <w:color w:val="auto"/>
          <w:sz w:val="20"/>
          <w:szCs w:val="28"/>
          <w:highlight w:val="white"/>
        </w:rPr>
      </w:pPr>
      <w:r>
        <w:rPr>
          <w:rFonts w:hint="eastAsia"/>
          <w:color w:val="auto"/>
          <w:sz w:val="20"/>
          <w:szCs w:val="28"/>
          <w:highlight w:val="white"/>
          <w:lang w:eastAsia="zh-CN"/>
        </w:rPr>
        <w:t xml:space="preserve">联系电话：；</w:t>
      </w:r>
      <w:r>
        <w:rPr>
          <w:color w:val="auto"/>
          <w:highlight w:val="white"/>
        </w:rPr>
      </w:r>
      <w:r/>
    </w:p>
    <w:p>
      <w:pPr>
        <w:ind w:firstLine="400"/>
        <w:pageBreakBefore w:val="0"/>
        <w:spacing w:line="240" w:lineRule="auto"/>
        <w:rPr>
          <w:color w:val="auto"/>
          <w:sz w:val="20"/>
          <w:szCs w:val="28"/>
          <w:highlight w:val="white"/>
        </w:rPr>
      </w:pPr>
      <w:r>
        <w:rPr>
          <w:rFonts w:hint="eastAsia"/>
          <w:color w:val="auto"/>
          <w:sz w:val="20"/>
          <w:szCs w:val="28"/>
          <w:highlight w:val="white"/>
          <w:lang w:eastAsia="zh-CN"/>
        </w:rPr>
        <w:t xml:space="preserve">安全员：</w:t>
      </w:r>
      <w:r>
        <w:rPr>
          <w:color w:val="auto"/>
          <w:highlight w:val="white"/>
        </w:rPr>
      </w:r>
      <w:r/>
    </w:p>
    <w:p>
      <w:pPr>
        <w:ind w:firstLine="400"/>
        <w:pageBreakBefore w:val="0"/>
        <w:spacing w:line="240" w:lineRule="auto"/>
        <w:rPr>
          <w:color w:val="auto"/>
          <w:sz w:val="20"/>
          <w:szCs w:val="28"/>
          <w:highlight w:val="white"/>
        </w:rPr>
      </w:pPr>
      <w:r>
        <w:rPr>
          <w:rFonts w:hint="eastAsia"/>
          <w:color w:val="auto"/>
          <w:sz w:val="20"/>
          <w:szCs w:val="28"/>
          <w:highlight w:val="white"/>
          <w:lang w:eastAsia="zh-CN"/>
        </w:rPr>
        <w:t xml:space="preserve">姓    名：；</w:t>
      </w:r>
      <w:r>
        <w:rPr>
          <w:color w:val="auto"/>
          <w:highlight w:val="white"/>
        </w:rPr>
      </w:r>
      <w:r/>
    </w:p>
    <w:p>
      <w:pPr>
        <w:ind w:firstLine="400"/>
        <w:pageBreakBefore w:val="0"/>
        <w:spacing w:line="240" w:lineRule="auto"/>
        <w:rPr>
          <w:color w:val="auto"/>
          <w:sz w:val="20"/>
          <w:szCs w:val="28"/>
          <w:highlight w:val="white"/>
        </w:rPr>
      </w:pPr>
      <w:r>
        <w:rPr>
          <w:rFonts w:hint="eastAsia"/>
          <w:color w:val="auto"/>
          <w:sz w:val="20"/>
          <w:szCs w:val="28"/>
          <w:highlight w:val="white"/>
          <w:lang w:eastAsia="zh-CN"/>
        </w:rPr>
        <w:t xml:space="preserve">身份证号：；</w:t>
      </w:r>
      <w:r>
        <w:rPr>
          <w:color w:val="auto"/>
          <w:highlight w:val="white"/>
        </w:rPr>
      </w:r>
      <w:r/>
    </w:p>
    <w:p>
      <w:pPr>
        <w:ind w:firstLine="400"/>
        <w:pageBreakBefore w:val="0"/>
        <w:spacing w:line="240" w:lineRule="auto"/>
        <w:rPr>
          <w:color w:val="auto"/>
          <w:sz w:val="20"/>
          <w:szCs w:val="28"/>
          <w:highlight w:val="white"/>
        </w:rPr>
      </w:pPr>
      <w:r>
        <w:rPr>
          <w:rFonts w:hint="eastAsia"/>
          <w:color w:val="auto"/>
          <w:sz w:val="20"/>
          <w:szCs w:val="28"/>
          <w:highlight w:val="white"/>
          <w:lang w:eastAsia="zh-CN"/>
        </w:rPr>
        <w:t xml:space="preserve">安全员证书号：；</w:t>
      </w:r>
      <w:r>
        <w:rPr>
          <w:color w:val="auto"/>
          <w:highlight w:val="white"/>
        </w:rPr>
      </w:r>
      <w:r/>
    </w:p>
    <w:p>
      <w:pPr>
        <w:ind w:firstLine="400"/>
        <w:pageBreakBefore w:val="0"/>
        <w:spacing w:line="240" w:lineRule="auto"/>
        <w:rPr>
          <w:color w:val="auto"/>
          <w:sz w:val="20"/>
          <w:szCs w:val="28"/>
          <w:highlight w:val="white"/>
        </w:rPr>
      </w:pPr>
      <w:r>
        <w:rPr>
          <w:rFonts w:hint="eastAsia"/>
          <w:color w:val="auto"/>
          <w:sz w:val="20"/>
          <w:szCs w:val="28"/>
          <w:highlight w:val="white"/>
          <w:lang w:eastAsia="zh-CN"/>
        </w:rPr>
        <w:t xml:space="preserve">联系电话：；</w:t>
      </w:r>
      <w:r>
        <w:rPr>
          <w:color w:val="auto"/>
          <w:highlight w:val="white"/>
        </w:rPr>
      </w:r>
      <w:r/>
    </w:p>
    <w:p>
      <w:pPr>
        <w:ind w:firstLine="400"/>
        <w:pageBreakBefore w:val="0"/>
        <w:spacing w:after="120" w:line="240" w:lineRule="auto"/>
        <w:rPr>
          <w:color w:val="auto"/>
          <w:sz w:val="20"/>
          <w:szCs w:val="28"/>
          <w:highlight w:val="white"/>
        </w:rPr>
      </w:pPr>
      <w:r>
        <w:rPr>
          <w:rFonts w:hint="eastAsia"/>
          <w:color w:val="auto"/>
          <w:sz w:val="20"/>
          <w:szCs w:val="28"/>
          <w:highlight w:val="white"/>
          <w:lang w:eastAsia="zh-CN"/>
        </w:rPr>
        <w:t xml:space="preserve">其它；</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u w:val="single"/>
          <w:lang w:eastAsia="zh-CN"/>
        </w:rPr>
        <w:t xml:space="preserve">本工程投标主要技术管理人员承包人不得单方面更换，若出现更换情况发包人有权要求承包人改正，若承包人拒绝改正的，则发包人有权终止合同并责令承包人退场，并按2000元/天索赔（从违约之日至退场之日）</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3.3.1 承包人提交项目管理机构及施工现场管理人员安排报告的期限：</w:t>
      </w:r>
      <w:r>
        <w:rPr>
          <w:rFonts w:hint="eastAsia"/>
          <w:color w:val="auto"/>
          <w:sz w:val="20"/>
          <w:szCs w:val="20"/>
          <w:highlight w:val="white"/>
          <w:u w:val="single"/>
          <w:lang w:eastAsia="zh-CN"/>
        </w:rPr>
        <w:t xml:space="preserve">接到开工令3天内</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3.3.3 承包人无正当理由拒绝撤换主要施工管理人员的违约责任：</w:t>
      </w:r>
      <w:r>
        <w:rPr>
          <w:rFonts w:hint="eastAsia"/>
          <w:color w:val="auto"/>
          <w:sz w:val="20"/>
          <w:szCs w:val="20"/>
          <w:highlight w:val="white"/>
          <w:u w:val="single"/>
          <w:lang w:eastAsia="zh-CN"/>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扣除承包人的全部履约保证金并解除施工合同，追回已经支付的款项，承包人向发包人支付5万元的违约金。</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lang w:eastAsia="zh-CN"/>
        </w:rPr>
        <w:t xml:space="preserve">3.3.4 承包人主要施工管理人员离开施工现场的批准要求：</w:t>
      </w:r>
      <w:r>
        <w:rPr>
          <w:rFonts w:hint="eastAsia"/>
          <w:color w:val="auto"/>
          <w:sz w:val="20"/>
          <w:szCs w:val="20"/>
          <w:highlight w:val="white"/>
          <w:u w:val="single"/>
          <w:lang w:eastAsia="zh-CN"/>
        </w:rPr>
        <w:t xml:space="preserve">应提前1天书面通知</w:t>
      </w:r>
      <w:r>
        <w:rPr>
          <w:rFonts w:hint="eastAsia"/>
          <w:color w:val="auto"/>
          <w:sz w:val="20"/>
          <w:szCs w:val="20"/>
          <w:highlight w:val="white"/>
          <w:u w:val="single"/>
          <w:lang w:val="en-US" w:eastAsia="zh-CN"/>
        </w:rPr>
        <w:t xml:space="preserve">发包人</w:t>
      </w:r>
      <w:r>
        <w:rPr>
          <w:rFonts w:hint="eastAsia"/>
          <w:color w:val="auto"/>
          <w:sz w:val="20"/>
          <w:szCs w:val="20"/>
          <w:highlight w:val="white"/>
          <w:u w:val="single"/>
          <w:lang w:eastAsia="zh-CN"/>
        </w:rPr>
        <w:t xml:space="preserve">，并征得发包人书面同意  </w:t>
      </w:r>
      <w:r>
        <w:rPr>
          <w:rFonts w:hint="eastAsia"/>
          <w:color w:val="auto"/>
          <w:sz w:val="20"/>
          <w:szCs w:val="20"/>
          <w:highlight w:val="white"/>
          <w:lang w:eastAsia="zh-CN"/>
        </w:rPr>
        <w:t xml:space="preserve">。</w:t>
      </w:r>
      <w:r>
        <w:rPr>
          <w:color w:val="auto"/>
          <w:highlight w:val="white"/>
        </w:rPr>
      </w:r>
      <w:r/>
    </w:p>
    <w:p>
      <w:pPr>
        <w:pStyle w:val="761"/>
        <w:ind w:firstLine="400"/>
        <w:pageBreakBefore w:val="0"/>
        <w:spacing w:line="240" w:lineRule="auto"/>
        <w:rPr>
          <w:color w:val="auto"/>
          <w:sz w:val="20"/>
          <w:szCs w:val="20"/>
          <w:highlight w:val="white"/>
          <w:u w:val="single"/>
        </w:rPr>
      </w:pPr>
      <w:r>
        <w:rPr>
          <w:rFonts w:hint="eastAsia"/>
          <w:color w:val="auto"/>
          <w:sz w:val="20"/>
          <w:szCs w:val="20"/>
          <w:highlight w:val="white"/>
          <w:lang w:eastAsia="zh-CN"/>
        </w:rPr>
        <w:t xml:space="preserve">3.3.5承包人擅自更换主要施工管理人员的违约责任：</w:t>
      </w:r>
      <w:r>
        <w:rPr>
          <w:rFonts w:hint="eastAsia"/>
          <w:color w:val="auto"/>
          <w:sz w:val="20"/>
          <w:szCs w:val="20"/>
          <w:highlight w:val="white"/>
          <w:u w:val="single"/>
          <w:lang w:eastAsia="zh-CN"/>
        </w:rPr>
        <w:t xml:space="preserve">若承包人擅自更换主要施工管理人员，发包人扣除承包人的</w:t>
      </w:r>
      <w:r>
        <w:rPr>
          <w:rFonts w:hint="eastAsia"/>
          <w:color w:val="auto"/>
          <w:sz w:val="20"/>
          <w:szCs w:val="20"/>
          <w:highlight w:val="white"/>
          <w:u w:val="single"/>
          <w:lang w:val="en-US" w:eastAsia="zh-CN"/>
        </w:rPr>
        <w:t xml:space="preserve">1</w:t>
      </w:r>
      <w:r>
        <w:rPr>
          <w:rFonts w:hint="eastAsia"/>
          <w:color w:val="auto"/>
          <w:sz w:val="20"/>
          <w:szCs w:val="20"/>
          <w:highlight w:val="white"/>
          <w:u w:val="single"/>
          <w:lang w:eastAsia="zh-CN"/>
        </w:rPr>
        <w:t xml:space="preserve">0%履约保证金，同时要求承包人更换后的主要施工管理人员资质等级、业绩不低于原主要施工管理人员，在本合同履行期间，未经发包人书面同意不得擅自变更，否则发包人有权解除合同，并追究由此给发包人造成的一切损失。</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lang w:eastAsia="zh-CN"/>
        </w:rPr>
        <w:t xml:space="preserve">承包人主要施工管理人员擅自离开施工现场的违约责任：</w:t>
      </w:r>
      <w:r>
        <w:rPr>
          <w:rFonts w:hint="eastAsia"/>
          <w:color w:val="auto"/>
          <w:sz w:val="20"/>
          <w:szCs w:val="20"/>
          <w:highlight w:val="white"/>
          <w:u w:val="single"/>
          <w:lang w:eastAsia="zh-CN"/>
        </w:rPr>
        <w:t xml:space="preserve">承包人项目经理、项目技术负责人、安全负责人及发包人或监理单位临时指定的相关工程技术人员必须参加每</w:t>
      </w:r>
      <w:r>
        <w:rPr>
          <w:rFonts w:hint="eastAsia"/>
          <w:color w:val="auto"/>
          <w:sz w:val="20"/>
          <w:szCs w:val="20"/>
          <w:highlight w:val="white"/>
          <w:u w:val="single"/>
          <w:lang w:eastAsia="zh-CN"/>
        </w:rPr>
        <w:t xml:space="preserve">周工作例会，因故不能参加的应提前 4 小时向发包人提出书面申请并在获得发包人批准后方可缺席，并同时指派相关的替代人员参加，否则视同承包人违约，承包人向发包人支付违约金 1000 元/人/次。承包人项目经理、技术负责人、安全负责人如离开工地，应向发包人代表请假并经书面同意，否则视同承包人违约，承包人向发包人支付违约金 3000 元/人.一次，若发生超过三次，发包人有权要求承包人更换相关人员，并承担由此给发包人造成的所有损失。承包人项目经理每日驻守工地少于 8小时的，承包人向发包人支付违约金 3000 元/次。</w:t>
      </w:r>
      <w:r>
        <w:rPr>
          <w:color w:val="auto"/>
          <w:highlight w:val="white"/>
        </w:rPr>
      </w:r>
      <w:r/>
    </w:p>
    <w:p>
      <w:pPr>
        <w:pStyle w:val="761"/>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3.3.6项目组人员按照江苏省建设工程施工项目经理部主要管理人员配备标准执行，本工程开工前承包人必须在施工现场安装生物识别网络管理系统，发包人依据合同约定条款对项目负责人等项目组成员加强履约管理。</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3.5 分包</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3.5.1 分包的一般约定</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禁止分包的工程包括：</w:t>
      </w:r>
      <w:r>
        <w:rPr>
          <w:rFonts w:hint="eastAsia"/>
          <w:color w:val="auto"/>
          <w:sz w:val="20"/>
          <w:szCs w:val="20"/>
          <w:highlight w:val="white"/>
          <w:u w:val="single"/>
          <w:lang w:eastAsia="zh-CN"/>
        </w:rPr>
        <w:t xml:space="preserve">不允许分包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lang w:eastAsia="zh-CN"/>
        </w:rPr>
        <w:t xml:space="preserve">主体结构、关键性工作的范围：</w:t>
      </w:r>
      <w:r>
        <w:rPr>
          <w:rFonts w:hint="eastAsia"/>
          <w:color w:val="auto"/>
          <w:sz w:val="20"/>
          <w:szCs w:val="20"/>
          <w:highlight w:val="white"/>
          <w:u w:val="single"/>
          <w:lang w:eastAsia="zh-CN"/>
        </w:rPr>
        <w:t xml:space="preserve">          /       </w:t>
      </w:r>
      <w:r>
        <w:rPr>
          <w:rFonts w:hint="eastAsia"/>
          <w:color w:val="auto"/>
          <w:sz w:val="20"/>
          <w:szCs w:val="20"/>
          <w:highlight w:val="white"/>
          <w:lang w:eastAsia="zh-CN"/>
        </w:rPr>
        <w:t xml:space="preserve">。</w:t>
      </w:r>
      <w:bookmarkStart w:id="144" w:name="_Toc303539104"/>
      <w:r>
        <w:rPr>
          <w:color w:val="auto"/>
          <w:highlight w:val="white"/>
        </w:rPr>
      </w:r>
      <w:bookmarkStart w:id="145" w:name="_Toc304295525"/>
      <w:r>
        <w:rPr>
          <w:color w:val="auto"/>
          <w:highlight w:val="white"/>
        </w:rPr>
      </w:r>
      <w:bookmarkStart w:id="146" w:name="_Toc296891201"/>
      <w:r>
        <w:rPr>
          <w:color w:val="auto"/>
          <w:highlight w:val="white"/>
        </w:rPr>
      </w:r>
      <w:bookmarkStart w:id="147" w:name="_Toc297048347"/>
      <w:r>
        <w:rPr>
          <w:color w:val="auto"/>
          <w:highlight w:val="white"/>
        </w:rPr>
      </w:r>
      <w:bookmarkStart w:id="148" w:name="_Toc296890989"/>
      <w:r>
        <w:rPr>
          <w:color w:val="auto"/>
          <w:highlight w:val="white"/>
        </w:rPr>
      </w:r>
      <w:bookmarkStart w:id="149" w:name="_Toc297123494"/>
      <w:r>
        <w:rPr>
          <w:color w:val="auto"/>
          <w:highlight w:val="white"/>
        </w:rPr>
      </w:r>
      <w:bookmarkStart w:id="150" w:name="_Toc296944500"/>
      <w:r>
        <w:rPr>
          <w:color w:val="auto"/>
          <w:highlight w:val="white"/>
        </w:rPr>
      </w:r>
      <w:bookmarkStart w:id="151" w:name="_Toc296347160"/>
      <w:r>
        <w:rPr>
          <w:color w:val="auto"/>
          <w:highlight w:val="white"/>
        </w:rPr>
      </w:r>
      <w:bookmarkStart w:id="152" w:name="_Toc300934947"/>
      <w:r>
        <w:rPr>
          <w:color w:val="auto"/>
          <w:highlight w:val="white"/>
        </w:rPr>
      </w:r>
      <w:bookmarkStart w:id="153" w:name="_Toc296503161"/>
      <w:r>
        <w:rPr>
          <w:color w:val="auto"/>
          <w:highlight w:val="white"/>
        </w:rPr>
      </w:r>
      <w:bookmarkStart w:id="154" w:name="_Toc296346662"/>
      <w:r>
        <w:rPr>
          <w:color w:val="auto"/>
          <w:highlight w:val="white"/>
        </w:rPr>
      </w:r>
      <w:bookmarkStart w:id="155" w:name="_Toc297120461"/>
      <w:r>
        <w:rPr>
          <w:color w:val="auto"/>
          <w:highlight w:val="white"/>
        </w:rPr>
      </w:r>
      <w:bookmarkStart w:id="156" w:name="_Toc297216153"/>
      <w:r>
        <w:rPr>
          <w:color w:val="auto"/>
          <w:highlight w:val="white"/>
        </w:rPr>
      </w:r>
      <w:bookmarkEnd w:id="144"/>
      <w:r>
        <w:rPr>
          <w:color w:val="auto"/>
        </w:rPr>
      </w:r>
      <w:bookmarkEnd w:id="145"/>
      <w:r>
        <w:rPr>
          <w:color w:val="auto"/>
        </w:rPr>
      </w:r>
      <w:bookmarkEnd w:id="146"/>
      <w:r>
        <w:rPr>
          <w:color w:val="auto"/>
        </w:rPr>
      </w:r>
      <w:bookmarkEnd w:id="147"/>
      <w:r>
        <w:rPr>
          <w:color w:val="auto"/>
        </w:rPr>
      </w:r>
      <w:bookmarkEnd w:id="148"/>
      <w:r>
        <w:rPr>
          <w:color w:val="auto"/>
        </w:rPr>
      </w:r>
      <w:bookmarkEnd w:id="149"/>
      <w:r>
        <w:rPr>
          <w:color w:val="auto"/>
        </w:rPr>
      </w:r>
      <w:bookmarkEnd w:id="150"/>
      <w:r>
        <w:rPr>
          <w:color w:val="auto"/>
        </w:rPr>
      </w:r>
      <w:bookmarkEnd w:id="151"/>
      <w:r>
        <w:rPr>
          <w:color w:val="auto"/>
        </w:rPr>
      </w:r>
      <w:bookmarkEnd w:id="152"/>
      <w:r>
        <w:rPr>
          <w:color w:val="auto"/>
        </w:rPr>
      </w:r>
      <w:bookmarkEnd w:id="153"/>
      <w:r>
        <w:rPr>
          <w:color w:val="auto"/>
        </w:rPr>
      </w:r>
      <w:bookmarkEnd w:id="154"/>
      <w:r>
        <w:rPr>
          <w:color w:val="auto"/>
        </w:rPr>
      </w:r>
      <w:bookmarkEnd w:id="155"/>
      <w:r>
        <w:rPr>
          <w:color w:val="auto"/>
        </w:rPr>
      </w:r>
      <w:bookmarkEnd w:id="156"/>
      <w:r>
        <w:rPr>
          <w:color w:val="auto"/>
          <w:highlight w:val="white"/>
        </w:rPr>
      </w:r>
      <w:r/>
    </w:p>
    <w:p>
      <w:pPr>
        <w:pageBreakBefore w:val="0"/>
        <w:spacing w:line="240" w:lineRule="auto"/>
        <w:rPr>
          <w:color w:val="auto"/>
          <w:sz w:val="20"/>
          <w:szCs w:val="20"/>
          <w:highlight w:val="white"/>
        </w:rPr>
      </w:pPr>
      <w:r>
        <w:rPr>
          <w:rFonts w:hint="eastAsia"/>
          <w:color w:val="auto"/>
          <w:sz w:val="20"/>
          <w:szCs w:val="20"/>
          <w:highlight w:val="white"/>
          <w:lang w:eastAsia="zh-CN"/>
        </w:rPr>
        <w:t xml:space="preserve">    3.5.2分包的确定</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lang w:eastAsia="zh-CN"/>
        </w:rPr>
        <w:t xml:space="preserve">允许分包的专业工程包括：</w:t>
      </w:r>
      <w:r>
        <w:rPr>
          <w:rFonts w:hint="eastAsia"/>
          <w:color w:val="auto"/>
          <w:sz w:val="20"/>
          <w:szCs w:val="20"/>
          <w:highlight w:val="white"/>
          <w:u w:val="single"/>
          <w:lang w:eastAsia="zh-CN"/>
        </w:rPr>
        <w:t xml:space="preserve">发包人有权决定分包内容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其他关于分包的约定：</w:t>
      </w:r>
      <w:r>
        <w:rPr>
          <w:rFonts w:hint="eastAsia"/>
          <w:color w:val="auto"/>
          <w:sz w:val="20"/>
          <w:szCs w:val="20"/>
          <w:highlight w:val="white"/>
          <w:u w:val="single"/>
          <w:lang w:eastAsia="zh-CN"/>
        </w:rPr>
        <w:t xml:space="preserve">发包人不允许承包人将工程转包和分包给任何第三方。一旦发现有分包行为，承包人不仅要收回分包工程，而且要承担违约责任并且发包人扣除承包人的</w:t>
      </w:r>
      <w:r>
        <w:rPr>
          <w:rFonts w:hint="eastAsia"/>
          <w:color w:val="auto"/>
          <w:sz w:val="20"/>
          <w:szCs w:val="20"/>
          <w:highlight w:val="white"/>
          <w:u w:val="single"/>
          <w:lang w:val="en-US" w:eastAsia="zh-CN"/>
        </w:rPr>
        <w:t xml:space="preserve">1</w:t>
      </w:r>
      <w:r>
        <w:rPr>
          <w:rFonts w:hint="eastAsia"/>
          <w:color w:val="auto"/>
          <w:sz w:val="20"/>
          <w:szCs w:val="20"/>
          <w:highlight w:val="white"/>
          <w:u w:val="single"/>
          <w:lang w:eastAsia="zh-CN"/>
        </w:rPr>
        <w:t xml:space="preserve">0%履约保证金，同时发包人扣留分包工程合同价款的50%作为质量保证金，待保修期满后结清。如发现转包行为，限期改正，否则发包人有权终止合同，承包人并承担违约责任</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3.5.4 分包合同价款</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关于分包合同价款支付的约定：</w:t>
      </w:r>
      <w:r>
        <w:rPr>
          <w:rFonts w:hint="eastAsia"/>
          <w:color w:val="auto"/>
          <w:sz w:val="20"/>
          <w:szCs w:val="20"/>
          <w:highlight w:val="white"/>
          <w:u w:val="single"/>
          <w:lang w:eastAsia="zh-CN"/>
        </w:rPr>
        <w:t xml:space="preserve">          /        </w:t>
      </w:r>
      <w:r>
        <w:rPr>
          <w:rFonts w:hint="eastAsia"/>
          <w:color w:val="auto"/>
          <w:sz w:val="20"/>
          <w:szCs w:val="20"/>
          <w:highlight w:val="white"/>
          <w:lang w:eastAsia="zh-CN"/>
        </w:rPr>
        <w:t xml:space="preserve">。</w:t>
      </w:r>
      <w:r>
        <w:rPr>
          <w:color w:val="auto"/>
          <w:highlight w:val="white"/>
        </w:rPr>
      </w:r>
      <w:r/>
    </w:p>
    <w:p>
      <w:pPr>
        <w:ind w:firstLine="400"/>
        <w:pageBreakBefore w:val="0"/>
        <w:spacing w:after="120" w:line="240" w:lineRule="auto"/>
        <w:rPr>
          <w:color w:val="auto"/>
          <w:sz w:val="20"/>
          <w:szCs w:val="20"/>
          <w:highlight w:val="white"/>
        </w:rPr>
      </w:pPr>
      <w:r>
        <w:rPr>
          <w:rFonts w:hint="eastAsia"/>
          <w:color w:val="auto"/>
          <w:sz w:val="20"/>
          <w:szCs w:val="20"/>
          <w:highlight w:val="white"/>
          <w:lang w:eastAsia="zh-CN"/>
        </w:rPr>
        <w:t xml:space="preserve">3.6 工程照管与成品、半成品保护</w:t>
      </w:r>
      <w:r>
        <w:rPr>
          <w:color w:val="auto"/>
          <w:highlight w:val="white"/>
        </w:rPr>
      </w:r>
      <w:r/>
    </w:p>
    <w:p>
      <w:pPr>
        <w:ind w:firstLine="400"/>
        <w:pageBreakBefore w:val="0"/>
        <w:spacing w:before="120" w:after="120" w:line="240" w:lineRule="auto"/>
        <w:rPr>
          <w:color w:val="auto"/>
          <w:sz w:val="20"/>
          <w:szCs w:val="20"/>
          <w:highlight w:val="white"/>
          <w:u w:val="single"/>
        </w:rPr>
      </w:pPr>
      <w:r>
        <w:rPr>
          <w:rFonts w:hint="eastAsia"/>
          <w:color w:val="auto"/>
          <w:sz w:val="20"/>
          <w:szCs w:val="20"/>
          <w:highlight w:val="white"/>
          <w:lang w:eastAsia="zh-CN"/>
        </w:rPr>
        <w:t xml:space="preserve">承包人负责照管工程及工程相关的材料、工程设备的起始时间：</w:t>
      </w:r>
      <w:r>
        <w:rPr>
          <w:rFonts w:hint="eastAsia"/>
          <w:color w:val="auto"/>
          <w:sz w:val="20"/>
          <w:szCs w:val="20"/>
          <w:highlight w:val="white"/>
          <w:u w:val="single"/>
          <w:lang w:eastAsia="zh-CN"/>
        </w:rPr>
        <w:t xml:space="preserve"> 自发包人向承包人移交施工现场之日起，承包人应负责照管工程及工程相关的材料、工程设备，直到颁发工程接收证书之日止。工程交付前成品保护由承包人负责，费用由承包人承担。已竣工工程未交付发包人之前，承包人负责已完工程的保护工作，承担毁损、火灾、丢失的风险，保护期间发生损坏、失窃，承包人自费予以修复；发包人要求承包人采取特殊措施保护的工程部位应相应的追加合同价款；已竣工工程未交付使用前，承包人应负责已完工程的成品保护工作</w:t>
      </w:r>
      <w:r>
        <w:rPr>
          <w:rFonts w:hint="eastAsia"/>
          <w:color w:val="auto"/>
          <w:sz w:val="20"/>
          <w:szCs w:val="20"/>
          <w:highlight w:val="white"/>
          <w:lang w:eastAsia="zh-CN"/>
        </w:rPr>
        <w:t xml:space="preserve">。</w:t>
      </w:r>
      <w:r>
        <w:rPr>
          <w:color w:val="auto"/>
          <w:highlight w:val="white"/>
        </w:rPr>
      </w:r>
      <w:r/>
    </w:p>
    <w:p>
      <w:pPr>
        <w:ind w:firstLine="400"/>
        <w:pageBreakBefore w:val="0"/>
        <w:spacing w:after="120" w:line="240" w:lineRule="auto"/>
        <w:rPr>
          <w:color w:val="auto"/>
          <w:sz w:val="20"/>
          <w:szCs w:val="20"/>
          <w:highlight w:val="white"/>
        </w:rPr>
      </w:pPr>
      <w:r>
        <w:rPr>
          <w:rFonts w:hint="eastAsia"/>
          <w:color w:val="auto"/>
          <w:sz w:val="20"/>
          <w:szCs w:val="20"/>
          <w:highlight w:val="white"/>
          <w:lang w:eastAsia="zh-CN"/>
        </w:rPr>
        <w:t xml:space="preserve">3.7 履约担保</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承包人是否提供履约担保：</w:t>
      </w:r>
      <w:r>
        <w:rPr>
          <w:rFonts w:hint="eastAsia"/>
          <w:color w:val="auto"/>
          <w:sz w:val="20"/>
          <w:szCs w:val="20"/>
          <w:highlight w:val="white"/>
          <w:u w:val="single"/>
          <w:lang w:eastAsia="zh-CN"/>
        </w:rPr>
        <w:t xml:space="preserve"> 提供履约保证金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b/>
          <w:color w:val="auto"/>
          <w:sz w:val="20"/>
          <w:szCs w:val="20"/>
          <w:highlight w:val="white"/>
          <w:u w:val="single"/>
        </w:rPr>
      </w:pPr>
      <w:r>
        <w:rPr>
          <w:rFonts w:hint="eastAsia"/>
          <w:color w:val="auto"/>
          <w:sz w:val="20"/>
          <w:szCs w:val="20"/>
          <w:highlight w:val="white"/>
          <w:lang w:eastAsia="zh-CN"/>
        </w:rPr>
        <w:t xml:space="preserve">承包人提供履约担保的形式、金额及期限的：</w:t>
      </w:r>
      <w:r>
        <w:rPr>
          <w:rFonts w:hint="eastAsia"/>
          <w:b/>
          <w:bCs/>
          <w:color w:val="auto"/>
          <w:sz w:val="20"/>
          <w:szCs w:val="20"/>
          <w:highlight w:val="white"/>
          <w:u w:val="single"/>
          <w:lang w:eastAsia="zh-CN"/>
        </w:rPr>
        <w:t xml:space="preserve">履约</w:t>
      </w:r>
      <w:r>
        <w:rPr>
          <w:rFonts w:hint="eastAsia"/>
          <w:b/>
          <w:color w:val="auto"/>
          <w:sz w:val="20"/>
          <w:szCs w:val="20"/>
          <w:highlight w:val="white"/>
          <w:u w:val="single"/>
          <w:lang w:eastAsia="zh-CN"/>
        </w:rPr>
        <w:t xml:space="preserve">保证金可采用银行履约保函或者第三方担保的方式，但不得采用相互提交现金、支票、汇票等相互抵充的方式，承包人应在中标通知书发出后7日内向发包人指定账户提交中标价的10%履约保证金，否则视为承包人自动放弃中标资格，承包人承担一切经济责任和法律责任并赔偿发包人一切损失。</w:t>
      </w:r>
      <w:r>
        <w:rPr>
          <w:color w:val="auto"/>
          <w:highlight w:val="white"/>
        </w:rPr>
      </w:r>
      <w:r/>
    </w:p>
    <w:p>
      <w:pPr>
        <w:ind w:firstLine="402"/>
        <w:pageBreakBefore w:val="0"/>
        <w:spacing w:line="240" w:lineRule="auto"/>
        <w:rPr>
          <w:b/>
          <w:color w:val="auto"/>
          <w:sz w:val="20"/>
          <w:szCs w:val="20"/>
          <w:highlight w:val="white"/>
          <w:u w:val="single"/>
        </w:rPr>
      </w:pPr>
      <w:r>
        <w:rPr>
          <w:rFonts w:hint="eastAsia"/>
          <w:b/>
          <w:color w:val="auto"/>
          <w:sz w:val="20"/>
          <w:szCs w:val="20"/>
          <w:highlight w:val="white"/>
          <w:u w:val="single"/>
          <w:lang w:eastAsia="zh-CN"/>
        </w:rPr>
        <w:t xml:space="preserve">履约保证金待工程经竣工验收合格后且无任何违约事件、无任何质量事件30天内退还（无息）。</w:t>
      </w:r>
      <w:r>
        <w:rPr>
          <w:color w:val="auto"/>
          <w:highlight w:val="white"/>
        </w:rPr>
      </w:r>
      <w:r/>
    </w:p>
    <w:p>
      <w:pPr>
        <w:pStyle w:val="748"/>
        <w:pageBreakBefore w:val="0"/>
        <w:spacing w:line="240" w:lineRule="auto"/>
        <w:widowControl/>
        <w:rPr>
          <w:b w:val="0"/>
          <w:color w:val="auto"/>
          <w:sz w:val="24"/>
          <w:szCs w:val="20"/>
          <w:highlight w:val="white"/>
        </w:rPr>
      </w:pPr>
      <w:r>
        <w:rPr>
          <w:rFonts w:hint="eastAsia"/>
          <w:b w:val="0"/>
          <w:color w:val="auto"/>
          <w:sz w:val="24"/>
          <w:szCs w:val="20"/>
          <w:highlight w:val="white"/>
          <w:lang w:eastAsia="zh-CN"/>
        </w:rPr>
        <w:t xml:space="preserve">4. 监理人</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4.1监理人的一般规定</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关于监理人的监理内容：</w:t>
      </w:r>
      <w:r>
        <w:rPr>
          <w:rFonts w:hint="eastAsia"/>
          <w:color w:val="auto"/>
          <w:sz w:val="20"/>
          <w:szCs w:val="20"/>
          <w:highlight w:val="white"/>
          <w:u w:val="single"/>
          <w:lang w:eastAsia="zh-CN"/>
        </w:rPr>
        <w:t xml:space="preserve">      详见监理合同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关于监理人的监理权限：</w:t>
      </w:r>
      <w:r>
        <w:rPr>
          <w:rFonts w:hint="eastAsia"/>
          <w:color w:val="auto"/>
          <w:sz w:val="20"/>
          <w:szCs w:val="20"/>
          <w:highlight w:val="white"/>
          <w:u w:val="single"/>
          <w:lang w:eastAsia="zh-CN"/>
        </w:rPr>
        <w:t xml:space="preserve">需要取得发包人批准才能行使的职权：（1）批准工程任何部分的发包合同；（2）费用的增加；（3）工程的延期；（4）发布变更指令；（5）批准设计变更；（6）发布工程开工令、停工令和复工令，以及单项工程超出三天以上的暂停施工或复工；（7）索赔的支付；（8）工程款支付   </w:t>
      </w:r>
      <w:r>
        <w:rPr>
          <w:rFonts w:hint="eastAsia"/>
          <w:color w:val="auto"/>
          <w:sz w:val="20"/>
          <w:szCs w:val="20"/>
          <w:highlight w:val="white"/>
          <w:lang w:eastAsia="zh-CN"/>
        </w:rPr>
        <w:t xml:space="preserve">。 </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关于监理人在施工现场的办公场所、生活场所的提供和费用承担的约定：</w:t>
      </w:r>
      <w:r>
        <w:rPr>
          <w:rFonts w:hint="eastAsia"/>
          <w:color w:val="auto"/>
          <w:sz w:val="20"/>
          <w:szCs w:val="20"/>
          <w:highlight w:val="white"/>
          <w:u w:val="single"/>
          <w:lang w:eastAsia="zh-CN"/>
        </w:rPr>
        <w:t xml:space="preserve">  提供办公场所、办公桌椅，其余自理   </w:t>
      </w:r>
      <w:r>
        <w:rPr>
          <w:rFonts w:hint="eastAsia"/>
          <w:color w:val="auto"/>
          <w:sz w:val="20"/>
          <w:szCs w:val="20"/>
          <w:highlight w:val="white"/>
          <w:lang w:eastAsia="zh-CN"/>
        </w:rPr>
        <w:t xml:space="preserve">。</w:t>
      </w:r>
      <w:r>
        <w:rPr>
          <w:color w:val="auto"/>
          <w:highlight w:val="white"/>
        </w:rPr>
      </w:r>
      <w:r/>
    </w:p>
    <w:p>
      <w:pPr>
        <w:ind w:firstLine="400"/>
        <w:pageBreakBefore w:val="0"/>
        <w:spacing w:after="120" w:line="240" w:lineRule="auto"/>
        <w:rPr>
          <w:color w:val="auto"/>
          <w:sz w:val="20"/>
          <w:szCs w:val="20"/>
          <w:highlight w:val="white"/>
        </w:rPr>
      </w:pPr>
      <w:r>
        <w:rPr>
          <w:rFonts w:hint="eastAsia"/>
          <w:color w:val="auto"/>
          <w:sz w:val="20"/>
          <w:szCs w:val="20"/>
          <w:highlight w:val="white"/>
          <w:lang w:eastAsia="zh-CN"/>
        </w:rPr>
        <w:t xml:space="preserve">4.2 监理人员</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总监理工程师：</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姓    名：；</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职    务：；</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监理工程师执业资格证书号：；</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联系电话：；</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电子信箱：；</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通信地址：；</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关于监理人的其他约定：。</w:t>
      </w:r>
      <w:r>
        <w:rPr>
          <w:color w:val="auto"/>
          <w:highlight w:val="white"/>
        </w:rPr>
      </w:r>
      <w:r/>
    </w:p>
    <w:p>
      <w:pPr>
        <w:ind w:firstLine="400"/>
        <w:pageBreakBefore w:val="0"/>
        <w:spacing w:after="120" w:line="240" w:lineRule="auto"/>
        <w:rPr>
          <w:color w:val="auto"/>
          <w:sz w:val="20"/>
          <w:szCs w:val="20"/>
          <w:highlight w:val="white"/>
        </w:rPr>
      </w:pPr>
      <w:r>
        <w:rPr>
          <w:rFonts w:hint="eastAsia"/>
          <w:color w:val="auto"/>
          <w:sz w:val="20"/>
          <w:szCs w:val="20"/>
          <w:highlight w:val="white"/>
          <w:lang w:eastAsia="zh-CN"/>
        </w:rPr>
        <w:t xml:space="preserve">4.4 商定或确定</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在发包人和承包人不能通过协商达成一致意见时，发包人授权监理人对以下事项进行确定：</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w:t>
      </w:r>
      <w:r>
        <w:rPr>
          <w:rFonts w:hint="eastAsia"/>
          <w:color w:val="auto"/>
          <w:sz w:val="20"/>
          <w:szCs w:val="20"/>
          <w:highlight w:val="white"/>
          <w:u w:val="single"/>
          <w:lang w:eastAsia="zh-CN"/>
        </w:rPr>
        <w:t xml:space="preserve">         /       </w:t>
      </w:r>
      <w:r>
        <w:rPr>
          <w:rFonts w:hint="eastAsia"/>
          <w:color w:val="auto"/>
          <w:sz w:val="20"/>
          <w:szCs w:val="20"/>
          <w:highlight w:val="white"/>
          <w:lang w:eastAsia="zh-CN"/>
        </w:rPr>
        <w:t xml:space="preserve">；</w:t>
      </w:r>
      <w:r>
        <w:rPr>
          <w:color w:val="auto"/>
          <w:highlight w:val="white"/>
        </w:rPr>
      </w:r>
      <w:r/>
    </w:p>
    <w:p>
      <w:pPr>
        <w:pStyle w:val="748"/>
        <w:pageBreakBefore w:val="0"/>
        <w:spacing w:before="120" w:after="120" w:line="240" w:lineRule="auto"/>
        <w:widowControl/>
        <w:rPr>
          <w:b w:val="0"/>
          <w:color w:val="auto"/>
          <w:sz w:val="24"/>
          <w:szCs w:val="20"/>
          <w:highlight w:val="white"/>
        </w:rPr>
      </w:pPr>
      <w:r>
        <w:rPr>
          <w:rFonts w:hint="eastAsia"/>
          <w:b w:val="0"/>
          <w:color w:val="auto"/>
          <w:sz w:val="24"/>
          <w:szCs w:val="20"/>
          <w:highlight w:val="white"/>
          <w:lang w:eastAsia="zh-CN"/>
        </w:rPr>
        <w:t xml:space="preserve">5. 工程质量</w:t>
      </w:r>
      <w:r>
        <w:rPr>
          <w:color w:val="auto"/>
          <w:highlight w:val="white"/>
        </w:rPr>
      </w:r>
      <w:r/>
    </w:p>
    <w:p>
      <w:pPr>
        <w:ind w:firstLine="400"/>
        <w:pageBreakBefore w:val="0"/>
        <w:spacing w:after="120" w:line="240" w:lineRule="auto"/>
        <w:rPr>
          <w:color w:val="auto"/>
          <w:sz w:val="20"/>
          <w:szCs w:val="20"/>
          <w:highlight w:val="white"/>
        </w:rPr>
        <w:outlineLvl w:val="0"/>
      </w:pPr>
      <w:r>
        <w:rPr>
          <w:color w:val="auto"/>
          <w:highlight w:val="white"/>
        </w:rPr>
      </w:r>
      <w:bookmarkStart w:id="157" w:name="_Toc16156"/>
      <w:r>
        <w:rPr>
          <w:color w:val="auto"/>
          <w:highlight w:val="white"/>
        </w:rPr>
      </w:r>
      <w:bookmarkStart w:id="158" w:name="_Toc31842"/>
      <w:r>
        <w:rPr>
          <w:rFonts w:hint="eastAsia"/>
          <w:color w:val="auto"/>
          <w:sz w:val="20"/>
          <w:szCs w:val="20"/>
          <w:highlight w:val="white"/>
          <w:lang w:eastAsia="zh-CN"/>
        </w:rPr>
        <w:t xml:space="preserve">5.1 质量要求</w:t>
      </w:r>
      <w:bookmarkEnd w:id="157"/>
      <w:r>
        <w:rPr>
          <w:color w:val="auto"/>
          <w:highlight w:val="white"/>
        </w:rPr>
      </w:r>
      <w:bookmarkEnd w:id="158"/>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lang w:eastAsia="zh-CN"/>
        </w:rPr>
        <w:t xml:space="preserve">5.1.1 特殊质量标准和要求：</w:t>
      </w:r>
      <w:r>
        <w:rPr>
          <w:rFonts w:hint="eastAsia"/>
          <w:color w:val="auto"/>
          <w:sz w:val="20"/>
          <w:szCs w:val="20"/>
          <w:highlight w:val="white"/>
          <w:u w:val="single"/>
          <w:lang w:eastAsia="zh-CN"/>
        </w:rPr>
        <w:t xml:space="preserve">工程质量必须达到合格标准等级</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关于工程奖项的约定：</w:t>
      </w:r>
      <w:r>
        <w:rPr>
          <w:rFonts w:hint="eastAsia"/>
          <w:color w:val="auto"/>
          <w:sz w:val="20"/>
          <w:szCs w:val="20"/>
          <w:highlight w:val="white"/>
          <w:u w:val="single"/>
          <w:lang w:eastAsia="zh-CN"/>
        </w:rPr>
        <w:t xml:space="preserve">   /    </w:t>
      </w:r>
      <w:r>
        <w:rPr>
          <w:rFonts w:hint="eastAsia"/>
          <w:color w:val="auto"/>
          <w:sz w:val="20"/>
          <w:szCs w:val="20"/>
          <w:highlight w:val="white"/>
          <w:lang w:eastAsia="zh-CN"/>
        </w:rPr>
        <w:t xml:space="preserve">。</w:t>
      </w:r>
      <w:r>
        <w:rPr>
          <w:color w:val="auto"/>
          <w:highlight w:val="white"/>
        </w:rPr>
      </w:r>
      <w:r/>
    </w:p>
    <w:p>
      <w:pPr>
        <w:ind w:firstLine="400"/>
        <w:pageBreakBefore w:val="0"/>
        <w:spacing w:after="120" w:line="240" w:lineRule="auto"/>
        <w:rPr>
          <w:color w:val="auto"/>
          <w:sz w:val="20"/>
          <w:szCs w:val="20"/>
          <w:highlight w:val="white"/>
        </w:rPr>
        <w:outlineLvl w:val="0"/>
      </w:pPr>
      <w:r>
        <w:rPr>
          <w:color w:val="auto"/>
          <w:highlight w:val="white"/>
        </w:rPr>
      </w:r>
      <w:bookmarkStart w:id="159" w:name="_Toc11410"/>
      <w:r>
        <w:rPr>
          <w:color w:val="auto"/>
          <w:highlight w:val="white"/>
        </w:rPr>
      </w:r>
      <w:bookmarkStart w:id="160" w:name="_Toc14577"/>
      <w:r>
        <w:rPr>
          <w:rFonts w:hint="eastAsia"/>
          <w:color w:val="auto"/>
          <w:sz w:val="20"/>
          <w:szCs w:val="20"/>
          <w:highlight w:val="white"/>
          <w:lang w:eastAsia="zh-CN"/>
        </w:rPr>
        <w:t xml:space="preserve">5.3 隐蔽工程检查</w:t>
      </w:r>
      <w:bookmarkEnd w:id="159"/>
      <w:r>
        <w:rPr>
          <w:color w:val="auto"/>
          <w:highlight w:val="white"/>
        </w:rPr>
      </w:r>
      <w:bookmarkEnd w:id="160"/>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5.3.2承包人提前通知监理人隐蔽工程检查的期限的约定：</w:t>
      </w:r>
      <w:r>
        <w:rPr>
          <w:rFonts w:hint="eastAsia"/>
          <w:color w:val="auto"/>
          <w:sz w:val="20"/>
          <w:szCs w:val="20"/>
          <w:highlight w:val="white"/>
          <w:u w:val="single"/>
          <w:lang w:eastAsia="zh-CN"/>
        </w:rPr>
        <w:t xml:space="preserve">工程具备隐蔽条件或达到专用条款约定的中间验收部位，承包人进行自检，并在共同验收前48小时以书面形式通知</w:t>
      </w:r>
      <w:r>
        <w:rPr>
          <w:rFonts w:hint="eastAsia"/>
          <w:color w:val="auto"/>
          <w:sz w:val="20"/>
          <w:szCs w:val="20"/>
          <w:highlight w:val="white"/>
          <w:u w:val="single"/>
          <w:lang w:val="en-US" w:eastAsia="zh-CN"/>
        </w:rPr>
        <w:t xml:space="preserve">发包</w:t>
      </w:r>
      <w:r>
        <w:rPr>
          <w:rFonts w:hint="eastAsia"/>
          <w:color w:val="auto"/>
          <w:sz w:val="20"/>
          <w:szCs w:val="20"/>
          <w:highlight w:val="white"/>
          <w:u w:val="single"/>
          <w:lang w:eastAsia="zh-CN"/>
        </w:rPr>
        <w:t xml:space="preserve">人检查，通知中应载明包括隐蔽检查的内容、时间和地点，并附有自检记录和必要的检查资料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监理人不能按时进行检查时，应提前</w:t>
      </w:r>
      <w:r>
        <w:rPr>
          <w:rFonts w:hint="eastAsia"/>
          <w:color w:val="auto"/>
          <w:sz w:val="20"/>
          <w:szCs w:val="20"/>
          <w:highlight w:val="white"/>
          <w:u w:val="single"/>
          <w:lang w:eastAsia="zh-CN"/>
        </w:rPr>
        <w:t xml:space="preserve">  24 </w:t>
      </w:r>
      <w:r>
        <w:rPr>
          <w:rFonts w:hint="eastAsia"/>
          <w:color w:val="auto"/>
          <w:sz w:val="20"/>
          <w:szCs w:val="20"/>
          <w:highlight w:val="white"/>
          <w:lang w:eastAsia="zh-CN"/>
        </w:rPr>
        <w:t xml:space="preserve">小时提交书面延期要求。</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关于延期最长不得超过：</w:t>
      </w:r>
      <w:r>
        <w:rPr>
          <w:rFonts w:hint="eastAsia"/>
          <w:color w:val="auto"/>
          <w:sz w:val="20"/>
          <w:szCs w:val="20"/>
          <w:highlight w:val="white"/>
          <w:u w:val="single"/>
          <w:lang w:eastAsia="zh-CN"/>
        </w:rPr>
        <w:t xml:space="preserve">   48  </w:t>
      </w:r>
      <w:r>
        <w:rPr>
          <w:rFonts w:hint="eastAsia"/>
          <w:color w:val="auto"/>
          <w:sz w:val="20"/>
          <w:szCs w:val="20"/>
          <w:highlight w:val="white"/>
          <w:lang w:eastAsia="zh-CN"/>
        </w:rPr>
        <w:t xml:space="preserve">小时。</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5.3.3补充条款：</w:t>
      </w:r>
      <w:r>
        <w:rPr>
          <w:rFonts w:hint="eastAsia"/>
          <w:color w:val="auto"/>
          <w:sz w:val="20"/>
          <w:szCs w:val="20"/>
          <w:highlight w:val="white"/>
          <w:u w:val="single"/>
          <w:lang w:eastAsia="zh-CN"/>
        </w:rPr>
        <w:t xml:space="preserve">A、本合同规定由承包人总承包范围及结算范围内的各分部分项工程，按设计</w:t>
      </w:r>
      <w:r>
        <w:rPr>
          <w:rFonts w:hint="eastAsia"/>
          <w:color w:val="auto"/>
          <w:sz w:val="20"/>
          <w:szCs w:val="20"/>
          <w:highlight w:val="white"/>
          <w:u w:val="single"/>
          <w:lang w:val="en-US" w:eastAsia="zh-CN"/>
        </w:rPr>
        <w:t xml:space="preserve">方案</w:t>
      </w:r>
      <w:r>
        <w:rPr>
          <w:rFonts w:hint="eastAsia"/>
          <w:color w:val="auto"/>
          <w:sz w:val="20"/>
          <w:szCs w:val="20"/>
          <w:highlight w:val="white"/>
          <w:u w:val="single"/>
          <w:lang w:eastAsia="zh-CN"/>
        </w:rPr>
        <w:t xml:space="preserve">、设计变更、规范规程、验收标准，以及地方的有关规定、发包人要求进行施工和验收，工程质量必须达到合同约定标准，当各个标准有不一致之处，以发包人选定的较高标准为准。如该操作</w:t>
      </w:r>
      <w:r>
        <w:rPr>
          <w:rFonts w:hint="eastAsia"/>
          <w:color w:val="auto"/>
          <w:sz w:val="20"/>
          <w:szCs w:val="20"/>
          <w:highlight w:val="white"/>
          <w:u w:val="single"/>
          <w:lang w:eastAsia="zh-CN"/>
        </w:rPr>
        <w:t xml:space="preserve">细则与发包人现场要求不一致，以发包人现场合理指令为准。放线验线、隐蔽工程等关键工序，发包人可请权威机构或部门进行复核或检验，复核或检验合格则发包人承担相应费用；如不合格，承包人承担相应费用及造成的一切损失。B、竣工验收不合格，承包人必须返工至合格。分部分项工程或单体验收不合格，承包人必须返工至合格。达不到合格工程质量标准，承包人负责返工直至达到标准，发包人按合同总价的2%向承包人收取违约金，承包人承担使工程达到约定质量标准所发生的费用。C、承包人须做好施工记录，隐蔽工程记录，汇集施工技术资料，包括影像资料。</w:t>
      </w:r>
      <w:r>
        <w:rPr>
          <w:color w:val="auto"/>
          <w:highlight w:val="white"/>
        </w:rPr>
      </w:r>
      <w:r/>
    </w:p>
    <w:p>
      <w:pPr>
        <w:pStyle w:val="748"/>
        <w:pageBreakBefore w:val="0"/>
        <w:spacing w:before="120" w:after="120" w:line="240" w:lineRule="auto"/>
        <w:widowControl/>
        <w:rPr>
          <w:b w:val="0"/>
          <w:color w:val="auto"/>
          <w:sz w:val="24"/>
          <w:szCs w:val="20"/>
          <w:highlight w:val="white"/>
        </w:rPr>
      </w:pPr>
      <w:r>
        <w:rPr>
          <w:rFonts w:hint="eastAsia"/>
          <w:b w:val="0"/>
          <w:color w:val="auto"/>
          <w:sz w:val="24"/>
          <w:szCs w:val="20"/>
          <w:highlight w:val="white"/>
          <w:lang w:eastAsia="zh-CN"/>
        </w:rPr>
        <w:t xml:space="preserve">6. 安全文明施工与环境保护</w:t>
      </w:r>
      <w:r>
        <w:rPr>
          <w:color w:val="auto"/>
          <w:highlight w:val="white"/>
        </w:rPr>
      </w:r>
      <w:r/>
    </w:p>
    <w:p>
      <w:pPr>
        <w:ind w:firstLine="400"/>
        <w:pageBreakBefore w:val="0"/>
        <w:spacing w:after="120" w:line="240" w:lineRule="auto"/>
        <w:rPr>
          <w:color w:val="auto"/>
          <w:sz w:val="20"/>
          <w:szCs w:val="20"/>
          <w:highlight w:val="white"/>
        </w:rPr>
      </w:pPr>
      <w:r>
        <w:rPr>
          <w:rFonts w:hint="eastAsia"/>
          <w:color w:val="auto"/>
          <w:sz w:val="20"/>
          <w:szCs w:val="20"/>
          <w:highlight w:val="white"/>
          <w:lang w:eastAsia="zh-CN"/>
        </w:rPr>
        <w:t xml:space="preserve">6.1安全文明施工</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6.1.1 项目安全生产的达标目标及相应事项的约定：</w:t>
      </w:r>
      <w:r>
        <w:rPr>
          <w:rFonts w:hint="eastAsia"/>
          <w:color w:val="auto"/>
          <w:sz w:val="20"/>
          <w:szCs w:val="20"/>
          <w:highlight w:val="white"/>
          <w:u w:val="single"/>
          <w:lang w:eastAsia="zh-CN"/>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施工现场发生的安全事故均由承包人承担全部责任，与发包人无关 。承包人应配合相邻标段共同做好现场有组织排水、排污工作，不得因此影响施工进度</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6.1.4 关于治安保卫的特别约定：</w:t>
      </w:r>
      <w:r>
        <w:rPr>
          <w:rFonts w:hint="eastAsia"/>
          <w:color w:val="auto"/>
          <w:sz w:val="20"/>
          <w:szCs w:val="20"/>
          <w:highlight w:val="white"/>
          <w:u w:val="single"/>
          <w:lang w:eastAsia="zh-CN"/>
        </w:rPr>
        <w:t xml:space="preserve">A、按照国</w:t>
      </w:r>
      <w:r>
        <w:rPr>
          <w:rFonts w:hint="eastAsia"/>
          <w:color w:val="auto"/>
          <w:sz w:val="20"/>
          <w:szCs w:val="20"/>
          <w:highlight w:val="white"/>
          <w:u w:val="single"/>
          <w:lang w:eastAsia="zh-CN"/>
        </w:rPr>
        <w:t xml:space="preserve">家、江苏省及连云港市有关规定及施工现场实际情况由承包人负责施工现场的施工安全保卫工作及非夜间照明，费用由承包人自理。B、承包人根据工程需要，提供和维修施工使用的照明、围栏设施，并负责安全保卫及承担因此而产生的一切费用。承包人在签订合同之前已查看了工地及周围的环境，掌握了所有与工程施工有关或对施工有影响的情况，如地理地质、水源、当地气候情况、道路、交通、劳动力的提供范围和周围居民和建筑物等。发包人将施工场地移交给承包人后，若发生非不可抗力或非发包人指令原因而影响施工导致工期拖延及财产损失，由承包人承担一切责任</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关于编制施工场地治安管理计划的约定：</w:t>
      </w:r>
      <w:r>
        <w:rPr>
          <w:rFonts w:hint="eastAsia"/>
          <w:color w:val="auto"/>
          <w:sz w:val="20"/>
          <w:szCs w:val="20"/>
          <w:highlight w:val="white"/>
          <w:u w:val="single"/>
          <w:lang w:eastAsia="zh-CN"/>
        </w:rPr>
        <w:t xml:space="preserve">由发包人和承包人共同编制</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6.1.5 文明施工</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合同当事人对文明施工的要求：</w:t>
      </w:r>
      <w:r>
        <w:rPr>
          <w:rFonts w:hint="eastAsia"/>
          <w:color w:val="auto"/>
          <w:sz w:val="20"/>
          <w:szCs w:val="20"/>
          <w:highlight w:val="white"/>
          <w:u w:val="single"/>
          <w:lang w:eastAsia="zh-CN"/>
        </w:rPr>
        <w:t xml:space="preserve">A、承包人保证遵守政府主管部门对施工场地交通、施工噪音以及和安全生产有关的管理规定，按规定办理有关手续，并以书面形式告知发包人，以上费用由承包人承担。承包人承担未尽遵守责任造成的罚款，并赔偿因此而给发包人带来的损失。承包人保证严格遵守有关环境保护法律法规，并严格按照环境检查审核要求，加强施工现场的环境管理，在施工过程中严格落实粉尘、废水等污染防治措施及</w:t>
      </w:r>
      <w:r>
        <w:rPr>
          <w:rFonts w:hint="eastAsia"/>
          <w:color w:val="auto"/>
          <w:sz w:val="20"/>
          <w:szCs w:val="20"/>
          <w:highlight w:val="white"/>
          <w:u w:val="single"/>
          <w:lang w:eastAsia="zh-CN"/>
        </w:rPr>
        <w:t xml:space="preserve">生态保护、水土保持措施，由此发生的费用及罚款由承包人负责。B、施工过程所需一切证件（包括夜间施工许可）由承包人及时自行办理。如发生扰民和民扰自行妥善处理并承担相关费用。C、承包人须考虑污水排放，排至发包人指定位置。保证施工现场清洁卫生符合有关规定，达到文明工地要求，费用已包括在承包人投标报价内。承包人在施工过程中做到工完场清。工程竣工后7天内清理现场，并将门窗、地面、墙面等擦拭干净，所有现场临时设施必须在7天内拆除完毕并使场地恢复清洁，所发生的拆除费用由承包人自行承担。D、施工过程中因工程需要发包人临时指令</w:t>
      </w:r>
      <w:r>
        <w:rPr>
          <w:rFonts w:hint="eastAsia"/>
          <w:color w:val="auto"/>
          <w:sz w:val="20"/>
          <w:szCs w:val="20"/>
          <w:highlight w:val="white"/>
          <w:u w:val="single"/>
          <w:lang w:eastAsia="zh-CN"/>
        </w:rPr>
        <w:t xml:space="preserve">拆除或转移现场临时设施的，承包人必须在指定期限内拆除转移完毕，费用由承包人承担。承包人必须按发包人规定的时间先行搬迁，承包人不执行发包人指令的，视同承包人违约，每延迟一日，承包人向发包人支付壹万元的违约金。E、因承包人现场清洁卫生工作不到位，导致投诉或遭新闻媒体曝光，承包人承担由此产生的一切后果和费用，经查实后，每次给予5000元罚款。承包人要制定生活和环境卫生管理制度，要搞好职工宿舍卫生和食堂的饮食卫生，并做好厕所保洁工作。临时搭建须经发包人批准，且应整齐美观，并严格执行《连云港市创建文明城市》的相关规定</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6.1.6 关于安全文明施工费支付比例和支付期限的约定：</w:t>
      </w:r>
      <w:r>
        <w:rPr>
          <w:rFonts w:hint="eastAsia"/>
          <w:color w:val="auto"/>
          <w:sz w:val="20"/>
          <w:szCs w:val="20"/>
          <w:highlight w:val="white"/>
          <w:u w:val="single"/>
          <w:lang w:eastAsia="zh-CN"/>
        </w:rPr>
        <w:t xml:space="preserve">按</w:t>
      </w:r>
      <w:r>
        <w:rPr>
          <w:rFonts w:hint="eastAsia"/>
          <w:color w:val="auto"/>
          <w:sz w:val="20"/>
          <w:szCs w:val="20"/>
          <w:highlight w:val="white"/>
          <w:u w:val="single"/>
          <w:lang w:val="en-US" w:eastAsia="zh-CN"/>
        </w:rPr>
        <w:t xml:space="preserve">最新文件执行</w:t>
      </w:r>
      <w:r>
        <w:rPr>
          <w:rFonts w:hint="eastAsia"/>
          <w:color w:val="auto"/>
          <w:sz w:val="20"/>
          <w:szCs w:val="20"/>
          <w:highlight w:val="white"/>
          <w:lang w:eastAsia="zh-CN"/>
        </w:rPr>
        <w:t xml:space="preserve">。</w:t>
      </w:r>
      <w:r>
        <w:rPr>
          <w:color w:val="auto"/>
          <w:highlight w:val="white"/>
        </w:rPr>
      </w:r>
      <w:r/>
    </w:p>
    <w:p>
      <w:pPr>
        <w:pStyle w:val="748"/>
        <w:pageBreakBefore w:val="0"/>
        <w:spacing w:line="240" w:lineRule="auto"/>
        <w:widowControl/>
        <w:rPr>
          <w:b w:val="0"/>
          <w:color w:val="auto"/>
          <w:sz w:val="24"/>
          <w:szCs w:val="20"/>
          <w:highlight w:val="white"/>
        </w:rPr>
      </w:pPr>
      <w:r>
        <w:rPr>
          <w:rFonts w:hint="eastAsia"/>
          <w:b w:val="0"/>
          <w:color w:val="auto"/>
          <w:sz w:val="24"/>
          <w:szCs w:val="20"/>
          <w:highlight w:val="white"/>
          <w:lang w:eastAsia="zh-CN"/>
        </w:rPr>
        <w:t xml:space="preserve">7. 工期和进度</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7.1 施工组织设计</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7.1.1 合同当事人约定的施工组织设计应包括的其他内容：</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u w:val="single"/>
          <w:lang w:eastAsia="zh-CN"/>
        </w:rPr>
        <w:t xml:space="preserve">（1）总体概述：施工组织总体设想、方案针对性及施工段划分；</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u w:val="single"/>
          <w:lang w:eastAsia="zh-CN"/>
        </w:rPr>
        <w:t xml:space="preserve">（2）施工现场平面布置和临时设施、临时道路布置；</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u w:val="single"/>
          <w:lang w:eastAsia="zh-CN"/>
        </w:rPr>
        <w:t xml:space="preserve">（3）施工进度计划和各阶段进度的保证措施；</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u w:val="single"/>
          <w:lang w:eastAsia="zh-CN"/>
        </w:rPr>
        <w:t xml:space="preserve">（4）劳动力、机械设备和材料投入计划；</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u w:val="single"/>
          <w:lang w:eastAsia="zh-CN"/>
        </w:rPr>
        <w:t xml:space="preserve">（5）关键施工技术、工艺及工程项目实施的重点、难点和解决方案；</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u w:val="single"/>
          <w:lang w:eastAsia="zh-CN"/>
        </w:rPr>
        <w:t xml:space="preserve">（6）新技术、新产品、新工艺、新材料应用；</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u w:val="single"/>
          <w:lang w:eastAsia="zh-CN"/>
        </w:rPr>
        <w:t xml:space="preserve">（7）合同当事人约定的其他内容。</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7.1.2 施工组织设计的提交和修改</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承包人提交详细施工组织设计的期限的约定：</w:t>
      </w:r>
      <w:r>
        <w:rPr>
          <w:rFonts w:hint="eastAsia"/>
          <w:color w:val="auto"/>
          <w:sz w:val="20"/>
          <w:szCs w:val="20"/>
          <w:highlight w:val="white"/>
          <w:u w:val="single"/>
          <w:lang w:eastAsia="zh-CN"/>
        </w:rPr>
        <w:t xml:space="preserve">承包人应在合同签订后3天内，向</w:t>
      </w:r>
      <w:r>
        <w:rPr>
          <w:rFonts w:hint="eastAsia"/>
          <w:color w:val="auto"/>
          <w:sz w:val="20"/>
          <w:szCs w:val="20"/>
          <w:highlight w:val="white"/>
          <w:u w:val="single"/>
          <w:lang w:val="en-US" w:eastAsia="zh-CN"/>
        </w:rPr>
        <w:t xml:space="preserve">发包</w:t>
      </w:r>
      <w:r>
        <w:rPr>
          <w:rFonts w:hint="eastAsia"/>
          <w:color w:val="auto"/>
          <w:sz w:val="20"/>
          <w:szCs w:val="20"/>
          <w:highlight w:val="white"/>
          <w:u w:val="single"/>
          <w:lang w:eastAsia="zh-CN"/>
        </w:rPr>
        <w:t xml:space="preserve">人提交详细的施工组织设计。除专用合同条款另有约定外，发包人收到施工组织设计后7天内确认或提出修改意见。对发包人提出的合理意见和要求，承包人应自费修改完善。根据工程实际情况需要修改施工组织设计的，承包人应向发包人提交修改后的施工组织设计。施工进度计划的编制和修改按照第7.2款〔施工进度计划〕执行</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发包人在收到详细的施工组织设计后确认或提出修改意见的期限：</w:t>
      </w:r>
      <w:r>
        <w:rPr>
          <w:rFonts w:hint="eastAsia"/>
          <w:color w:val="auto"/>
          <w:sz w:val="20"/>
          <w:szCs w:val="20"/>
          <w:highlight w:val="white"/>
          <w:u w:val="single"/>
          <w:lang w:eastAsia="zh-CN"/>
        </w:rPr>
        <w:t xml:space="preserve">收到施工组织设计7天内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7.2 施工进度计划</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7.2.2 施工进度计划的修订</w:t>
      </w:r>
      <w:r>
        <w:rPr>
          <w:color w:val="auto"/>
          <w:highlight w:val="white"/>
        </w:rPr>
      </w:r>
      <w:r/>
    </w:p>
    <w:p>
      <w:pPr>
        <w:pStyle w:val="761"/>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发包人和监理人在收到修订的施工进度计划后确认或提出修改意见的期限：</w:t>
      </w:r>
      <w:r>
        <w:rPr>
          <w:rFonts w:hint="eastAsia"/>
          <w:color w:val="auto"/>
          <w:sz w:val="20"/>
          <w:szCs w:val="20"/>
          <w:highlight w:val="white"/>
          <w:u w:val="single"/>
          <w:lang w:eastAsia="zh-CN"/>
        </w:rPr>
        <w:t xml:space="preserve">发包人在收到修订的施工进度计划后确认或提出修改意见的期限：承包人取得全部施工图纸后 7 日内提交较投标书中更为详细的施工组织设计和进度计划，报发包人审批，进度计划必须包括对其他承包人承包工程的进度要求。在实施中，如在发包人看来工程的实际进度不符合已经批准的进度计划，承包人应根据发包人的要求提出一份修订过的进度计划，报发包人确认，但这种确认并非对工期延期的批准，如修改后</w:t>
      </w:r>
      <w:r>
        <w:rPr>
          <w:rFonts w:hint="eastAsia"/>
          <w:color w:val="auto"/>
          <w:sz w:val="20"/>
          <w:szCs w:val="20"/>
          <w:highlight w:val="white"/>
          <w:u w:val="single"/>
          <w:lang w:eastAsia="zh-CN"/>
        </w:rPr>
        <w:t xml:space="preserve">的计划仍不能按期完成，承包人仍应承担相应的违约责任。每月工程进度计划在每月 25 日前报送 ，发包人代表在 3 日内确认承包人报送的施工组织设计和进度计划。承包人应按照批准后的施工组织设计（施工方案）进行施工，对未按批准后的施工组织设计（施工方案）进行施工，造成的一切损失，均由承包人承担。双方在确定竣工日期及各项控制工期时，已充分考虑可能出现各种形式的雨雪、冰雹、台风、高温天气、低温天气、停水、停电、节假日、扰民和民扰、市政影响、农忙、中高考、现场条件影响等不利因素及发包人分包工程的合理工期。承包人必须配备</w:t>
      </w:r>
      <w:r>
        <w:rPr>
          <w:rFonts w:hint="eastAsia"/>
          <w:color w:val="auto"/>
          <w:sz w:val="20"/>
          <w:szCs w:val="20"/>
          <w:highlight w:val="white"/>
          <w:u w:val="single"/>
          <w:lang w:eastAsia="zh-CN"/>
        </w:rPr>
        <w:t xml:space="preserve">专职的人员满足发包人安排的工作。承包人在每月 25日向发包人书面报送《下月施工计划》和《本月完成工程月报》，下月施工计划必须具体、详细，包括人力安排、工程量等。如工期滞后，需同时提报合理的赶工措施。如不按时、按要求报送，发包人有权不予支付本期进度款或支付时间顺延。工地实行周报制度，周报在每周例会前一日报送发包人，周报包括本周计划和上周完成工作、未完成情况说明（包括拟采取措施、最终完成时间）。承包人要参加各类施工协调、配合会，由于工地交叉施工引起的问题，有义务进行配合协商解决，服从发包人现场总协调作出的决定。</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7.3 开工</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7.3.1 开工准备</w:t>
      </w:r>
      <w:r>
        <w:rPr>
          <w:color w:val="auto"/>
          <w:highlight w:val="white"/>
        </w:rPr>
      </w:r>
      <w:r/>
    </w:p>
    <w:p>
      <w:pPr>
        <w:ind w:firstLine="645"/>
        <w:pageBreakBefore w:val="0"/>
        <w:spacing w:line="240" w:lineRule="auto"/>
        <w:rPr>
          <w:color w:val="auto"/>
          <w:sz w:val="20"/>
          <w:szCs w:val="20"/>
          <w:highlight w:val="white"/>
          <w:u w:val="single"/>
        </w:rPr>
      </w:pPr>
      <w:r>
        <w:rPr>
          <w:rFonts w:hint="eastAsia"/>
          <w:color w:val="auto"/>
          <w:sz w:val="20"/>
          <w:szCs w:val="20"/>
          <w:highlight w:val="white"/>
          <w:lang w:eastAsia="zh-CN"/>
        </w:rPr>
        <w:t xml:space="preserve">关于承包人提交工程开工报审表的期限：</w:t>
      </w:r>
      <w:r>
        <w:rPr>
          <w:rFonts w:hint="eastAsia"/>
          <w:color w:val="auto"/>
          <w:sz w:val="20"/>
          <w:szCs w:val="20"/>
          <w:highlight w:val="white"/>
          <w:u w:val="single"/>
          <w:lang w:eastAsia="zh-CN"/>
        </w:rPr>
        <w:t xml:space="preserve">  合同签订后3日内 </w:t>
      </w:r>
      <w:r>
        <w:rPr>
          <w:rFonts w:hint="eastAsia"/>
          <w:color w:val="auto"/>
          <w:sz w:val="20"/>
          <w:szCs w:val="20"/>
          <w:highlight w:val="white"/>
          <w:lang w:eastAsia="zh-CN"/>
        </w:rPr>
        <w:t xml:space="preserve">。</w:t>
      </w:r>
      <w:r>
        <w:rPr>
          <w:color w:val="auto"/>
          <w:highlight w:val="white"/>
        </w:rPr>
      </w:r>
      <w:r/>
    </w:p>
    <w:p>
      <w:pPr>
        <w:ind w:firstLine="645"/>
        <w:pageBreakBefore w:val="0"/>
        <w:spacing w:line="240" w:lineRule="auto"/>
        <w:rPr>
          <w:color w:val="auto"/>
          <w:sz w:val="20"/>
          <w:szCs w:val="20"/>
          <w:highlight w:val="white"/>
        </w:rPr>
      </w:pPr>
      <w:r>
        <w:rPr>
          <w:rFonts w:hint="eastAsia"/>
          <w:color w:val="auto"/>
          <w:sz w:val="20"/>
          <w:szCs w:val="20"/>
          <w:highlight w:val="white"/>
          <w:lang w:eastAsia="zh-CN"/>
        </w:rPr>
        <w:t xml:space="preserve">关于发包人应完成的其他开工准备工作及期限：</w:t>
      </w:r>
      <w:r>
        <w:rPr>
          <w:rFonts w:hint="eastAsia"/>
          <w:color w:val="auto"/>
          <w:sz w:val="20"/>
          <w:szCs w:val="20"/>
          <w:highlight w:val="white"/>
          <w:u w:val="single"/>
          <w:lang w:eastAsia="zh-CN"/>
        </w:rPr>
        <w:t xml:space="preserve">开工日期7天前向承包人移交场地、提供测量基准点、基准线、水准点等资料</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关于承包人应完成的其他开工准备工作及期限：</w:t>
      </w:r>
      <w:r>
        <w:rPr>
          <w:rFonts w:hint="eastAsia"/>
          <w:color w:val="auto"/>
          <w:sz w:val="20"/>
          <w:szCs w:val="20"/>
          <w:highlight w:val="white"/>
          <w:u w:val="single"/>
          <w:lang w:eastAsia="zh-CN"/>
        </w:rPr>
        <w:t xml:space="preserve">因发包人原因造成</w:t>
      </w:r>
      <w:r>
        <w:rPr>
          <w:rFonts w:hint="eastAsia"/>
          <w:color w:val="auto"/>
          <w:sz w:val="20"/>
          <w:szCs w:val="20"/>
          <w:highlight w:val="white"/>
          <w:u w:val="single"/>
          <w:lang w:val="en-US" w:eastAsia="zh-CN"/>
        </w:rPr>
        <w:t xml:space="preserve">发包人</w:t>
      </w:r>
      <w:r>
        <w:rPr>
          <w:rFonts w:hint="eastAsia"/>
          <w:color w:val="auto"/>
          <w:sz w:val="20"/>
          <w:szCs w:val="20"/>
          <w:highlight w:val="white"/>
          <w:u w:val="single"/>
          <w:lang w:eastAsia="zh-CN"/>
        </w:rPr>
        <w:t xml:space="preserve">未能在计划开工日期之日起</w:t>
      </w:r>
      <w:r>
        <w:rPr>
          <w:rFonts w:hint="eastAsia"/>
          <w:color w:val="auto"/>
          <w:sz w:val="20"/>
          <w:szCs w:val="20"/>
          <w:highlight w:val="white"/>
          <w:u w:val="single"/>
          <w:lang w:val="en-US" w:eastAsia="zh-CN"/>
        </w:rPr>
        <w:t xml:space="preserve">9</w:t>
      </w:r>
      <w:r>
        <w:rPr>
          <w:rFonts w:hint="eastAsia"/>
          <w:color w:val="auto"/>
          <w:sz w:val="20"/>
          <w:szCs w:val="20"/>
          <w:highlight w:val="white"/>
          <w:u w:val="single"/>
          <w:lang w:eastAsia="zh-CN"/>
        </w:rPr>
        <w:t xml:space="preserve">0天内发出开工通知的，承包人有权提出价格调整要求，或者解除合同</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7.3.2开工通知</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因发包人原因造成未能在计划开工日期之日起</w:t>
      </w:r>
      <w:r>
        <w:rPr>
          <w:rFonts w:hint="eastAsia"/>
          <w:color w:val="auto"/>
          <w:sz w:val="20"/>
          <w:szCs w:val="20"/>
          <w:highlight w:val="white"/>
          <w:u w:val="single"/>
          <w:lang w:eastAsia="zh-CN"/>
        </w:rPr>
        <w:t xml:space="preserve"> 90 </w:t>
      </w:r>
      <w:r>
        <w:rPr>
          <w:rFonts w:hint="eastAsia"/>
          <w:color w:val="auto"/>
          <w:sz w:val="20"/>
          <w:szCs w:val="20"/>
          <w:highlight w:val="white"/>
          <w:lang w:eastAsia="zh-CN"/>
        </w:rPr>
        <w:t xml:space="preserve">天内发出开工通知的，承包人有权提出价格调整要求，或者解除合同。</w:t>
      </w:r>
      <w:r>
        <w:rPr>
          <w:color w:val="auto"/>
          <w:highlight w:val="white"/>
        </w:rPr>
      </w:r>
      <w:r/>
    </w:p>
    <w:p>
      <w:pPr>
        <w:ind w:firstLine="400"/>
        <w:pageBreakBefore w:val="0"/>
        <w:spacing w:line="240" w:lineRule="auto"/>
        <w:rPr>
          <w:rFonts w:hint="default"/>
          <w:color w:val="auto"/>
          <w:sz w:val="20"/>
          <w:szCs w:val="20"/>
          <w:highlight w:val="white"/>
          <w:u w:val="none"/>
        </w:rPr>
      </w:pPr>
      <w:r>
        <w:rPr>
          <w:rFonts w:hint="eastAsia"/>
          <w:color w:val="auto"/>
          <w:sz w:val="20"/>
          <w:szCs w:val="20"/>
          <w:highlight w:val="white"/>
          <w:lang w:eastAsia="zh-CN"/>
        </w:rPr>
        <w:t xml:space="preserve">7.4 测量放线：</w:t>
      </w:r>
      <w:r>
        <w:rPr>
          <w:rFonts w:hint="eastAsia"/>
          <w:color w:val="auto"/>
          <w:sz w:val="20"/>
          <w:szCs w:val="20"/>
          <w:highlight w:val="white"/>
          <w:u w:val="single"/>
          <w:lang w:val="en-US" w:eastAsia="zh-CN"/>
        </w:rPr>
        <w:t xml:space="preserve">  /  </w:t>
      </w:r>
      <w:r>
        <w:rPr>
          <w:rFonts w:hint="eastAsia"/>
          <w:color w:val="auto"/>
          <w:sz w:val="20"/>
          <w:szCs w:val="20"/>
          <w:highlight w:val="white"/>
          <w:u w:val="none"/>
          <w:lang w:val="en-US"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7.5 工期延误</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7.5.1 因发包人原因导致工期延误</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（7）因发包人原因导致工期延误的其他情形：</w:t>
      </w:r>
      <w:r>
        <w:rPr>
          <w:rFonts w:hint="eastAsia"/>
          <w:color w:val="auto"/>
          <w:sz w:val="20"/>
          <w:szCs w:val="20"/>
          <w:highlight w:val="white"/>
          <w:u w:val="single"/>
          <w:lang w:eastAsia="zh-CN"/>
        </w:rPr>
        <w:t xml:space="preserve">如因政策性法律、法规调整或征地及工期调整，工期顺延，费用不增加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7.5.2 因承包人原因导致工期延误</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lang w:eastAsia="zh-CN"/>
        </w:rPr>
        <w:t xml:space="preserve">因承包人原因造成工期延误，逾期竣工违约金的计算方法为：</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u w:val="single"/>
          <w:lang w:eastAsia="zh-CN"/>
        </w:rPr>
        <w:t xml:space="preserve">因承包人原因不能按照协议书约定的竣工日期或工程师同意顺延的工期竣工的，承包人承担违约责任。</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u w:val="single"/>
          <w:lang w:eastAsia="zh-CN"/>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u w:val="single"/>
          <w:lang w:eastAsia="zh-CN"/>
        </w:rPr>
        <w:t xml:space="preserve">工程不能按期竣工，视为承包人违约，承包人须按1万元/天向发包人支付违约金；对承包人不能按期竣工的，且拖延工期达到一定期限的，除支付约定违约金外，发包人有权解除合同，承包人应按发包人要求退场，并承担发包人的实际损失</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因承包人原因造成工期延误，逾期竣工违约金的上限：</w:t>
      </w:r>
      <w:r>
        <w:rPr>
          <w:rFonts w:hint="eastAsia"/>
          <w:color w:val="auto"/>
          <w:sz w:val="20"/>
          <w:szCs w:val="20"/>
          <w:highlight w:val="white"/>
          <w:u w:val="single"/>
          <w:lang w:eastAsia="zh-CN"/>
        </w:rPr>
        <w:t xml:space="preserve">合同价10%</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7.6 不利物质条件</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不利物质条件的其他情形和有关约定：</w:t>
      </w:r>
      <w:r>
        <w:rPr>
          <w:rFonts w:hint="eastAsia"/>
          <w:color w:val="auto"/>
          <w:sz w:val="20"/>
          <w:szCs w:val="20"/>
          <w:highlight w:val="white"/>
          <w:u w:val="single"/>
          <w:lang w:eastAsia="zh-CN"/>
        </w:rPr>
        <w:t xml:space="preserve">承包人对该工程现场条件等，在投标和合同签订前已进行了充分的了解，对工程各方面充分考虑了施工中各种不利因素，采用克服不利物质条件的合理措施继续施工，在合同工期内完成施工任务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7</w:t>
      </w:r>
      <w:bookmarkStart w:id="161" w:name="_Toc300934973"/>
      <w:r>
        <w:rPr>
          <w:color w:val="auto"/>
          <w:highlight w:val="white"/>
        </w:rPr>
      </w:r>
      <w:bookmarkStart w:id="162" w:name="_Toc312678017"/>
      <w:r>
        <w:rPr>
          <w:color w:val="auto"/>
          <w:highlight w:val="white"/>
        </w:rPr>
      </w:r>
      <w:bookmarkStart w:id="163" w:name="_Toc304295551"/>
      <w:r>
        <w:rPr>
          <w:color w:val="auto"/>
          <w:highlight w:val="white"/>
        </w:rPr>
      </w:r>
      <w:bookmarkStart w:id="164" w:name="_Toc297123521"/>
      <w:r>
        <w:rPr>
          <w:color w:val="auto"/>
          <w:highlight w:val="white"/>
        </w:rPr>
      </w:r>
      <w:bookmarkStart w:id="165" w:name="_Toc297216180"/>
      <w:r>
        <w:rPr>
          <w:color w:val="auto"/>
          <w:highlight w:val="white"/>
        </w:rPr>
      </w:r>
      <w:bookmarkStart w:id="166" w:name="_Toc303539130"/>
      <w:r>
        <w:rPr>
          <w:rFonts w:hint="eastAsia"/>
          <w:color w:val="auto"/>
          <w:sz w:val="20"/>
          <w:szCs w:val="20"/>
          <w:highlight w:val="white"/>
          <w:lang w:eastAsia="zh-CN"/>
        </w:rPr>
        <w:t xml:space="preserve">.7异常恶劣的气候条件</w:t>
      </w:r>
      <w:bookmarkEnd w:id="161"/>
      <w:r>
        <w:rPr>
          <w:color w:val="auto"/>
        </w:rPr>
      </w:r>
      <w:bookmarkEnd w:id="162"/>
      <w:r>
        <w:rPr>
          <w:color w:val="auto"/>
        </w:rPr>
      </w:r>
      <w:bookmarkEnd w:id="163"/>
      <w:r>
        <w:rPr>
          <w:color w:val="auto"/>
        </w:rPr>
      </w:r>
      <w:bookmarkEnd w:id="164"/>
      <w:r>
        <w:rPr>
          <w:color w:val="auto"/>
        </w:rPr>
      </w:r>
      <w:bookmarkEnd w:id="165"/>
      <w:r>
        <w:rPr>
          <w:color w:val="auto"/>
        </w:rPr>
      </w:r>
      <w:bookmarkEnd w:id="166"/>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发包人和承包人同意以下情形视为异常恶劣的气候条件：</w:t>
      </w:r>
      <w:r>
        <w:rPr>
          <w:color w:val="auto"/>
          <w:highlight w:val="white"/>
        </w:rPr>
      </w:r>
      <w:r/>
    </w:p>
    <w:p>
      <w:pPr>
        <w:pageBreakBefore w:val="0"/>
        <w:spacing w:line="240" w:lineRule="auto"/>
        <w:rPr>
          <w:color w:val="auto"/>
          <w:sz w:val="20"/>
          <w:szCs w:val="20"/>
          <w:highlight w:val="white"/>
          <w:u w:val="single"/>
        </w:rPr>
      </w:pPr>
      <w:r>
        <w:rPr>
          <w:rFonts w:hint="eastAsia"/>
          <w:color w:val="auto"/>
          <w:sz w:val="20"/>
          <w:szCs w:val="20"/>
          <w:highlight w:val="white"/>
          <w:lang w:eastAsia="zh-CN"/>
        </w:rPr>
        <w:t xml:space="preserve">    （1）</w:t>
      </w:r>
      <w:r>
        <w:rPr>
          <w:rFonts w:hint="eastAsia"/>
          <w:color w:val="auto"/>
          <w:sz w:val="20"/>
          <w:szCs w:val="20"/>
          <w:highlight w:val="white"/>
          <w:u w:val="single"/>
          <w:lang w:eastAsia="zh-CN"/>
        </w:rPr>
        <w:t xml:space="preserve">日降雨量大于50mm的雨日超过1天；</w:t>
      </w:r>
      <w:r>
        <w:rPr>
          <w:color w:val="auto"/>
          <w:highlight w:val="white"/>
        </w:rPr>
      </w:r>
      <w:r/>
    </w:p>
    <w:p>
      <w:pPr>
        <w:pageBreakBefore w:val="0"/>
        <w:spacing w:line="240" w:lineRule="auto"/>
        <w:rPr>
          <w:color w:val="auto"/>
          <w:sz w:val="20"/>
          <w:szCs w:val="20"/>
          <w:highlight w:val="white"/>
          <w:u w:val="single"/>
        </w:rPr>
      </w:pPr>
      <w:r>
        <w:rPr>
          <w:rFonts w:hint="eastAsia"/>
          <w:color w:val="auto"/>
          <w:sz w:val="20"/>
          <w:szCs w:val="20"/>
          <w:highlight w:val="white"/>
          <w:lang w:eastAsia="zh-CN"/>
        </w:rPr>
        <w:t xml:space="preserve">   </w:t>
      </w:r>
      <w:r>
        <w:rPr>
          <w:rFonts w:hint="eastAsia"/>
          <w:color w:val="auto"/>
          <w:sz w:val="20"/>
          <w:szCs w:val="20"/>
          <w:highlight w:val="white"/>
          <w:lang w:val="en-US" w:eastAsia="zh-CN"/>
        </w:rPr>
        <w:t xml:space="preserve"> </w:t>
      </w:r>
      <w:r>
        <w:rPr>
          <w:rFonts w:hint="eastAsia"/>
          <w:color w:val="auto"/>
          <w:sz w:val="20"/>
          <w:szCs w:val="20"/>
          <w:highlight w:val="white"/>
          <w:lang w:eastAsia="zh-CN"/>
        </w:rPr>
        <w:t xml:space="preserve">（2）</w:t>
      </w:r>
      <w:r>
        <w:rPr>
          <w:rFonts w:hint="eastAsia"/>
          <w:color w:val="auto"/>
          <w:sz w:val="20"/>
          <w:szCs w:val="20"/>
          <w:highlight w:val="white"/>
          <w:u w:val="single"/>
          <w:lang w:eastAsia="zh-CN"/>
        </w:rPr>
        <w:t xml:space="preserve">6级以上台风灾害；</w:t>
      </w:r>
      <w:r>
        <w:rPr>
          <w:color w:val="auto"/>
          <w:highlight w:val="white"/>
        </w:rPr>
      </w:r>
      <w:r/>
    </w:p>
    <w:p>
      <w:pPr>
        <w:pageBreakBefore w:val="0"/>
        <w:spacing w:line="240" w:lineRule="auto"/>
        <w:rPr>
          <w:color w:val="auto"/>
          <w:sz w:val="20"/>
          <w:szCs w:val="20"/>
          <w:highlight w:val="white"/>
          <w:u w:val="single"/>
        </w:rPr>
      </w:pPr>
      <w:r>
        <w:rPr>
          <w:rFonts w:hint="eastAsia"/>
          <w:color w:val="auto"/>
          <w:sz w:val="20"/>
          <w:szCs w:val="20"/>
          <w:highlight w:val="white"/>
          <w:lang w:eastAsia="zh-CN"/>
        </w:rPr>
        <w:t xml:space="preserve">    （3）</w:t>
      </w:r>
      <w:r>
        <w:rPr>
          <w:rFonts w:hint="eastAsia"/>
          <w:color w:val="auto"/>
          <w:sz w:val="20"/>
          <w:szCs w:val="20"/>
          <w:highlight w:val="white"/>
          <w:u w:val="single"/>
          <w:lang w:eastAsia="zh-CN"/>
        </w:rPr>
        <w:t xml:space="preserve">日气温超过38℃ 的高温大于3天；</w:t>
      </w:r>
      <w:r>
        <w:rPr>
          <w:color w:val="auto"/>
          <w:highlight w:val="white"/>
        </w:rPr>
      </w:r>
      <w:r/>
    </w:p>
    <w:p>
      <w:pPr>
        <w:pageBreakBefore w:val="0"/>
        <w:spacing w:line="240" w:lineRule="auto"/>
        <w:rPr>
          <w:color w:val="auto"/>
          <w:sz w:val="20"/>
          <w:szCs w:val="20"/>
          <w:highlight w:val="white"/>
          <w:u w:val="single"/>
        </w:rPr>
      </w:pPr>
      <w:r>
        <w:rPr>
          <w:rFonts w:hint="eastAsia"/>
          <w:color w:val="auto"/>
          <w:sz w:val="20"/>
          <w:szCs w:val="20"/>
          <w:highlight w:val="white"/>
          <w:lang w:eastAsia="zh-CN"/>
        </w:rPr>
        <w:t xml:space="preserve">    （4）</w:t>
      </w:r>
      <w:r>
        <w:rPr>
          <w:rFonts w:hint="eastAsia"/>
          <w:color w:val="auto"/>
          <w:sz w:val="20"/>
          <w:szCs w:val="20"/>
          <w:highlight w:val="white"/>
          <w:u w:val="single"/>
          <w:lang w:eastAsia="zh-CN"/>
        </w:rPr>
        <w:t xml:space="preserve">日气温低于-20℃的严寒大于3天；</w:t>
      </w:r>
      <w:r>
        <w:rPr>
          <w:color w:val="auto"/>
          <w:highlight w:val="white"/>
        </w:rPr>
      </w:r>
      <w:r/>
    </w:p>
    <w:p>
      <w:pPr>
        <w:pageBreakBefore w:val="0"/>
        <w:spacing w:line="240" w:lineRule="auto"/>
        <w:rPr>
          <w:color w:val="auto"/>
          <w:sz w:val="20"/>
          <w:szCs w:val="20"/>
          <w:highlight w:val="white"/>
        </w:rPr>
      </w:pPr>
      <w:r>
        <w:rPr>
          <w:rFonts w:hint="eastAsia"/>
          <w:color w:val="auto"/>
          <w:sz w:val="20"/>
          <w:szCs w:val="20"/>
          <w:highlight w:val="white"/>
          <w:lang w:eastAsia="zh-CN"/>
        </w:rPr>
        <w:t xml:space="preserve">    （5）</w:t>
      </w:r>
      <w:r>
        <w:rPr>
          <w:rFonts w:hint="eastAsia"/>
          <w:color w:val="auto"/>
          <w:sz w:val="20"/>
          <w:szCs w:val="20"/>
          <w:highlight w:val="white"/>
          <w:u w:val="single"/>
          <w:lang w:eastAsia="zh-CN"/>
        </w:rPr>
        <w:t xml:space="preserve">造成工程损坏的冰雹和大雪灾害：日降雪量10mm及以上；</w:t>
      </w:r>
      <w:r>
        <w:rPr>
          <w:color w:val="auto"/>
          <w:highlight w:val="white"/>
        </w:rPr>
      </w:r>
      <w:r/>
    </w:p>
    <w:p>
      <w:pPr>
        <w:ind w:firstLine="400"/>
        <w:pageBreakBefore w:val="0"/>
        <w:spacing w:line="240" w:lineRule="auto"/>
        <w:rPr>
          <w:color w:val="auto"/>
          <w:sz w:val="20"/>
          <w:szCs w:val="20"/>
          <w:highlight w:val="white"/>
        </w:rPr>
        <w:outlineLvl w:val="0"/>
      </w:pPr>
      <w:r>
        <w:rPr>
          <w:color w:val="auto"/>
          <w:highlight w:val="white"/>
        </w:rPr>
      </w:r>
      <w:bookmarkStart w:id="167" w:name="_Toc19098"/>
      <w:r>
        <w:rPr>
          <w:color w:val="auto"/>
          <w:highlight w:val="white"/>
        </w:rPr>
      </w:r>
      <w:bookmarkStart w:id="168" w:name="_Toc11841"/>
      <w:r>
        <w:rPr>
          <w:rFonts w:hint="eastAsia"/>
          <w:color w:val="auto"/>
          <w:sz w:val="20"/>
          <w:szCs w:val="20"/>
          <w:highlight w:val="white"/>
          <w:lang w:eastAsia="zh-CN"/>
        </w:rPr>
        <w:t xml:space="preserve">7.9 提前竣工的奖励</w:t>
      </w:r>
      <w:bookmarkEnd w:id="167"/>
      <w:r>
        <w:rPr>
          <w:color w:val="auto"/>
          <w:highlight w:val="white"/>
        </w:rPr>
      </w:r>
      <w:bookmarkEnd w:id="168"/>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7.9.2提前竣工的奖励：</w:t>
      </w:r>
      <w:r>
        <w:rPr>
          <w:rFonts w:hint="eastAsia"/>
          <w:color w:val="auto"/>
          <w:sz w:val="20"/>
          <w:szCs w:val="20"/>
          <w:highlight w:val="white"/>
          <w:u w:val="single"/>
          <w:lang w:eastAsia="zh-CN"/>
        </w:rPr>
        <w:t xml:space="preserve">       /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lang w:eastAsia="zh-CN"/>
        </w:rPr>
        <w:t xml:space="preserve">7.10补充条款：</w:t>
      </w:r>
      <w:r>
        <w:rPr>
          <w:rFonts w:hint="eastAsia"/>
          <w:color w:val="auto"/>
          <w:sz w:val="20"/>
          <w:szCs w:val="20"/>
          <w:highlight w:val="white"/>
          <w:u w:val="single"/>
          <w:lang w:eastAsia="zh-CN"/>
        </w:rPr>
        <w:t xml:space="preserve">A、承包人应当按照发包人书面指定的开工日期开工。承包人不能按时开工，应当不迟于发包人通知的开工日期前3天，以书面形式向发包人提出延期开工的理由和要求。发包人代表应当在接到延期开工申请后的48小时内以书面形式答复承包人。发包人在接到延期开工申请后48小时内不答复，视为同意承包人要求，工期相应顺延。发包人不同意延期要求或承包人未在规定时间内提出延期开工要求，工期不予顺延。B、开工前承包人对施工图纸认真核查，积极配合发包人组织的施工</w:t>
      </w:r>
      <w:r>
        <w:rPr>
          <w:rFonts w:hint="eastAsia"/>
          <w:color w:val="auto"/>
          <w:sz w:val="20"/>
          <w:szCs w:val="20"/>
          <w:highlight w:val="white"/>
          <w:u w:val="single"/>
          <w:lang w:val="en-US" w:eastAsia="zh-CN"/>
        </w:rPr>
        <w:t xml:space="preserve">方案</w:t>
      </w:r>
      <w:r>
        <w:rPr>
          <w:rFonts w:hint="eastAsia"/>
          <w:color w:val="auto"/>
          <w:sz w:val="20"/>
          <w:szCs w:val="20"/>
          <w:highlight w:val="white"/>
          <w:u w:val="single"/>
          <w:lang w:eastAsia="zh-CN"/>
        </w:rPr>
        <w:t xml:space="preserve">交底及会审工作，指出图纸上任何不符施工常规、惯例或规范之处，以及设计</w:t>
      </w:r>
      <w:r>
        <w:rPr>
          <w:rFonts w:hint="eastAsia"/>
          <w:color w:val="auto"/>
          <w:sz w:val="20"/>
          <w:szCs w:val="20"/>
          <w:highlight w:val="white"/>
          <w:u w:val="single"/>
          <w:lang w:val="en-US" w:eastAsia="zh-CN"/>
        </w:rPr>
        <w:t xml:space="preserve">方案</w:t>
      </w:r>
      <w:r>
        <w:rPr>
          <w:rFonts w:hint="eastAsia"/>
          <w:color w:val="auto"/>
          <w:sz w:val="20"/>
          <w:szCs w:val="20"/>
          <w:highlight w:val="white"/>
          <w:u w:val="single"/>
          <w:lang w:eastAsia="zh-CN"/>
        </w:rPr>
        <w:t xml:space="preserve">中错、漏、各专业不符问题。如因承包人未能在施工该道工序提前10日协调解决好此类矛盾、问题而造成工程费用增加和工期延误，承包人承担全部责任。C、合同总价已包括必须的加班工作以使本工程能在竣工之日前完成。以后补偿加班费的要求将不予考虑。D、根据施工现场等实际需要，对施工现场布置进行调整和整修、对设计</w:t>
      </w:r>
      <w:r>
        <w:rPr>
          <w:rFonts w:hint="eastAsia"/>
          <w:color w:val="auto"/>
          <w:sz w:val="20"/>
          <w:szCs w:val="20"/>
          <w:highlight w:val="white"/>
          <w:u w:val="single"/>
          <w:lang w:val="en-US" w:eastAsia="zh-CN"/>
        </w:rPr>
        <w:t xml:space="preserve">方案</w:t>
      </w:r>
      <w:r>
        <w:rPr>
          <w:rFonts w:hint="eastAsia"/>
          <w:color w:val="auto"/>
          <w:sz w:val="20"/>
          <w:szCs w:val="20"/>
          <w:highlight w:val="white"/>
          <w:u w:val="single"/>
          <w:lang w:eastAsia="zh-CN"/>
        </w:rPr>
        <w:t xml:space="preserve">进行变更，承包人应无条件给予配合执行，并在发包人规定的时间内完成，否则，每逾期一日，承包人应向发包人支付人民币1000元违约金，并限时完成指令。</w:t>
      </w:r>
      <w:r>
        <w:rPr>
          <w:color w:val="auto"/>
          <w:highlight w:val="white"/>
        </w:rPr>
      </w:r>
      <w:r/>
    </w:p>
    <w:p>
      <w:pPr>
        <w:pStyle w:val="748"/>
        <w:pageBreakBefore w:val="0"/>
        <w:spacing w:before="120" w:after="120" w:line="240" w:lineRule="auto"/>
        <w:widowControl/>
        <w:rPr>
          <w:b w:val="0"/>
          <w:color w:val="auto"/>
          <w:sz w:val="24"/>
          <w:szCs w:val="20"/>
          <w:highlight w:val="white"/>
        </w:rPr>
      </w:pPr>
      <w:r>
        <w:rPr>
          <w:rFonts w:hint="eastAsia"/>
          <w:b w:val="0"/>
          <w:color w:val="auto"/>
          <w:sz w:val="24"/>
          <w:szCs w:val="20"/>
          <w:highlight w:val="white"/>
          <w:lang w:eastAsia="zh-CN"/>
        </w:rPr>
        <w:t xml:space="preserve">8. 材料与设备</w:t>
      </w:r>
      <w:r>
        <w:rPr>
          <w:color w:val="auto"/>
          <w:highlight w:val="white"/>
        </w:rPr>
      </w:r>
      <w:r/>
    </w:p>
    <w:p>
      <w:pPr>
        <w:ind w:firstLine="400"/>
        <w:pageBreakBefore w:val="0"/>
        <w:spacing w:after="120" w:line="240" w:lineRule="auto"/>
        <w:rPr>
          <w:color w:val="auto"/>
          <w:sz w:val="20"/>
          <w:szCs w:val="20"/>
          <w:highlight w:val="white"/>
        </w:rPr>
      </w:pPr>
      <w:r>
        <w:rPr>
          <w:rFonts w:hint="eastAsia"/>
          <w:color w:val="auto"/>
          <w:sz w:val="20"/>
          <w:szCs w:val="20"/>
          <w:highlight w:val="white"/>
          <w:lang w:eastAsia="zh-CN"/>
        </w:rPr>
        <w:t xml:space="preserve">8</w:t>
      </w:r>
      <w:bookmarkStart w:id="169" w:name="_Toc303539136"/>
      <w:r>
        <w:rPr>
          <w:color w:val="auto"/>
          <w:highlight w:val="white"/>
        </w:rPr>
      </w:r>
      <w:bookmarkStart w:id="170" w:name="_Toc280868654"/>
      <w:r>
        <w:rPr>
          <w:color w:val="auto"/>
          <w:highlight w:val="white"/>
        </w:rPr>
      </w:r>
      <w:bookmarkStart w:id="171" w:name="_Toc304295556"/>
      <w:r>
        <w:rPr>
          <w:color w:val="auto"/>
          <w:highlight w:val="white"/>
        </w:rPr>
      </w:r>
      <w:bookmarkStart w:id="172" w:name="_Toc292559372"/>
      <w:r>
        <w:rPr>
          <w:color w:val="auto"/>
          <w:highlight w:val="white"/>
        </w:rPr>
      </w:r>
      <w:bookmarkStart w:id="173" w:name="_Toc312678019"/>
      <w:r>
        <w:rPr>
          <w:color w:val="auto"/>
          <w:highlight w:val="white"/>
        </w:rPr>
      </w:r>
      <w:bookmarkStart w:id="174" w:name="_Toc296891207"/>
      <w:r>
        <w:rPr>
          <w:color w:val="auto"/>
          <w:highlight w:val="white"/>
        </w:rPr>
      </w:r>
      <w:bookmarkStart w:id="175" w:name="_Toc312677493"/>
      <w:r>
        <w:rPr>
          <w:color w:val="auto"/>
          <w:highlight w:val="white"/>
        </w:rPr>
      </w:r>
      <w:bookmarkStart w:id="176" w:name="_Toc296944506"/>
      <w:r>
        <w:rPr>
          <w:color w:val="auto"/>
          <w:highlight w:val="white"/>
        </w:rPr>
      </w:r>
      <w:bookmarkStart w:id="177" w:name="_Toc296346668"/>
      <w:r>
        <w:rPr>
          <w:color w:val="auto"/>
          <w:highlight w:val="white"/>
        </w:rPr>
      </w:r>
      <w:bookmarkStart w:id="178" w:name="_Toc300934979"/>
      <w:r>
        <w:rPr>
          <w:color w:val="auto"/>
          <w:highlight w:val="white"/>
        </w:rPr>
      </w:r>
      <w:bookmarkStart w:id="179" w:name="_Toc297123527"/>
      <w:r>
        <w:rPr>
          <w:color w:val="auto"/>
          <w:highlight w:val="white"/>
        </w:rPr>
      </w:r>
      <w:bookmarkStart w:id="180" w:name="_Toc296347166"/>
      <w:r>
        <w:rPr>
          <w:color w:val="auto"/>
          <w:highlight w:val="white"/>
        </w:rPr>
      </w:r>
      <w:bookmarkStart w:id="181" w:name="_Toc296890995"/>
      <w:r>
        <w:rPr>
          <w:color w:val="auto"/>
          <w:highlight w:val="white"/>
        </w:rPr>
      </w:r>
      <w:bookmarkStart w:id="182" w:name="_Toc297048353"/>
      <w:r>
        <w:rPr>
          <w:color w:val="auto"/>
          <w:highlight w:val="white"/>
        </w:rPr>
      </w:r>
      <w:bookmarkStart w:id="183" w:name="_Toc296503167"/>
      <w:r>
        <w:rPr>
          <w:color w:val="auto"/>
          <w:highlight w:val="white"/>
        </w:rPr>
      </w:r>
      <w:bookmarkStart w:id="184" w:name="_Toc292559877"/>
      <w:r>
        <w:rPr>
          <w:color w:val="auto"/>
          <w:highlight w:val="white"/>
        </w:rPr>
      </w:r>
      <w:bookmarkStart w:id="185" w:name="_Toc297216186"/>
      <w:r>
        <w:rPr>
          <w:color w:val="auto"/>
          <w:highlight w:val="white"/>
        </w:rPr>
      </w:r>
      <w:bookmarkStart w:id="186" w:name="_Toc297120467"/>
      <w:r>
        <w:rPr>
          <w:rFonts w:hint="eastAsia"/>
          <w:color w:val="auto"/>
          <w:sz w:val="20"/>
          <w:szCs w:val="20"/>
          <w:highlight w:val="white"/>
          <w:lang w:eastAsia="zh-CN"/>
        </w:rPr>
        <w:t xml:space="preserve">.4材料与工程设备的保管与使用</w:t>
      </w:r>
      <w:bookmarkEnd w:id="169"/>
      <w:r>
        <w:rPr>
          <w:color w:val="auto"/>
        </w:rPr>
      </w:r>
      <w:bookmarkEnd w:id="170"/>
      <w:r>
        <w:rPr>
          <w:color w:val="auto"/>
        </w:rPr>
      </w:r>
      <w:bookmarkEnd w:id="171"/>
      <w:r>
        <w:rPr>
          <w:color w:val="auto"/>
        </w:rPr>
      </w:r>
      <w:bookmarkEnd w:id="172"/>
      <w:r>
        <w:rPr>
          <w:color w:val="auto"/>
        </w:rPr>
      </w:r>
      <w:bookmarkEnd w:id="173"/>
      <w:r>
        <w:rPr>
          <w:color w:val="auto"/>
        </w:rPr>
      </w:r>
      <w:bookmarkEnd w:id="174"/>
      <w:r>
        <w:rPr>
          <w:color w:val="auto"/>
        </w:rPr>
      </w:r>
      <w:bookmarkEnd w:id="175"/>
      <w:r>
        <w:rPr>
          <w:color w:val="auto"/>
        </w:rPr>
      </w:r>
      <w:bookmarkEnd w:id="176"/>
      <w:r>
        <w:rPr>
          <w:color w:val="auto"/>
        </w:rPr>
      </w:r>
      <w:bookmarkEnd w:id="177"/>
      <w:r>
        <w:rPr>
          <w:color w:val="auto"/>
        </w:rPr>
      </w:r>
      <w:bookmarkEnd w:id="178"/>
      <w:r>
        <w:rPr>
          <w:color w:val="auto"/>
        </w:rPr>
      </w:r>
      <w:bookmarkEnd w:id="179"/>
      <w:r>
        <w:rPr>
          <w:color w:val="auto"/>
        </w:rPr>
      </w:r>
      <w:bookmarkEnd w:id="180"/>
      <w:r>
        <w:rPr>
          <w:color w:val="auto"/>
        </w:rPr>
      </w:r>
      <w:bookmarkEnd w:id="181"/>
      <w:r>
        <w:rPr>
          <w:color w:val="auto"/>
        </w:rPr>
      </w:r>
      <w:bookmarkEnd w:id="182"/>
      <w:r>
        <w:rPr>
          <w:color w:val="auto"/>
        </w:rPr>
      </w:r>
      <w:bookmarkEnd w:id="183"/>
      <w:r>
        <w:rPr>
          <w:color w:val="auto"/>
        </w:rPr>
      </w:r>
      <w:bookmarkEnd w:id="184"/>
      <w:r>
        <w:rPr>
          <w:color w:val="auto"/>
        </w:rPr>
      </w:r>
      <w:bookmarkEnd w:id="185"/>
      <w:r>
        <w:rPr>
          <w:color w:val="auto"/>
        </w:rPr>
      </w:r>
      <w:bookmarkEnd w:id="186"/>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lang w:eastAsia="zh-CN"/>
        </w:rPr>
        <w:t xml:space="preserve">8.4.1发包人供应的材料设备的保管费用的承担：</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u w:val="none"/>
          <w:lang w:eastAsia="zh-CN"/>
        </w:rPr>
        <w:t xml:space="preserve">（1）</w:t>
      </w:r>
      <w:r>
        <w:rPr>
          <w:rFonts w:hint="eastAsia"/>
          <w:color w:val="auto"/>
          <w:sz w:val="20"/>
          <w:szCs w:val="20"/>
          <w:highlight w:val="white"/>
          <w:u w:val="single"/>
          <w:lang w:eastAsia="zh-CN"/>
        </w:rPr>
        <w:t xml:space="preserve">承包人因工程需要，要求发包人供应甲供材时，必须提前15天向发包人上报甲供材的书面供货计划，发包人根据承包人的供货计划向承包人供应材料与设备。</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u w:val="none"/>
          <w:lang w:eastAsia="zh-CN"/>
        </w:rPr>
        <w:t xml:space="preserve">（2）</w:t>
      </w:r>
      <w:r>
        <w:rPr>
          <w:rFonts w:hint="eastAsia"/>
          <w:color w:val="auto"/>
          <w:sz w:val="20"/>
          <w:szCs w:val="20"/>
          <w:highlight w:val="white"/>
          <w:u w:val="single"/>
          <w:lang w:eastAsia="zh-CN"/>
        </w:rPr>
        <w:t xml:space="preserve">货到现场后接到发包人通知的1小时内，承包人必须按照供货清单清点、开箱检验，合格后由承包人全数接收，与此相关下力费及堆放和保管由承包人负责。</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u w:val="none"/>
          <w:lang w:eastAsia="zh-CN"/>
        </w:rPr>
        <w:t xml:space="preserve">（3）</w:t>
      </w:r>
      <w:r>
        <w:rPr>
          <w:rFonts w:hint="eastAsia"/>
          <w:color w:val="auto"/>
          <w:sz w:val="20"/>
          <w:szCs w:val="20"/>
          <w:highlight w:val="white"/>
          <w:u w:val="single"/>
          <w:lang w:eastAsia="zh-CN"/>
        </w:rPr>
        <w:t xml:space="preserve">甲供材入场前因运输过程中造成的损失，由发包人承担；承包人接收货物后造成的损失，由承包人承担。</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u w:val="none"/>
          <w:lang w:eastAsia="zh-CN"/>
        </w:rPr>
        <w:t xml:space="preserve">（4）</w:t>
      </w:r>
      <w:r>
        <w:rPr>
          <w:rFonts w:hint="eastAsia"/>
          <w:color w:val="auto"/>
          <w:sz w:val="20"/>
          <w:szCs w:val="20"/>
          <w:highlight w:val="white"/>
          <w:u w:val="single"/>
          <w:lang w:eastAsia="zh-CN"/>
        </w:rPr>
        <w:t xml:space="preserve">发包人供应的材料和设备的施工损耗按《江苏省建筑与装饰工程计价定额》2014版、《江苏省安装工程计价定额》2014版、《江苏省市政工程计价定额》2014版中材料消耗率执行。承包人实际领用量超过工程结算审定的工程量，超出部分不予退货，超过部分的货款按照发包人实际采购单价计算，由承包人承担</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outlineLvl w:val="0"/>
      </w:pPr>
      <w:r>
        <w:rPr>
          <w:color w:val="auto"/>
          <w:highlight w:val="white"/>
        </w:rPr>
      </w:r>
      <w:bookmarkStart w:id="187" w:name="_Toc13608"/>
      <w:r>
        <w:rPr>
          <w:color w:val="auto"/>
          <w:highlight w:val="white"/>
        </w:rPr>
      </w:r>
      <w:bookmarkStart w:id="188" w:name="_Toc7319"/>
      <w:r>
        <w:rPr>
          <w:rFonts w:hint="eastAsia"/>
          <w:color w:val="auto"/>
          <w:sz w:val="20"/>
          <w:szCs w:val="20"/>
          <w:highlight w:val="white"/>
          <w:lang w:eastAsia="zh-CN"/>
        </w:rPr>
        <w:t xml:space="preserve">8.6 样品</w:t>
      </w:r>
      <w:bookmarkEnd w:id="187"/>
      <w:r>
        <w:rPr>
          <w:color w:val="auto"/>
          <w:highlight w:val="white"/>
        </w:rPr>
      </w:r>
      <w:bookmarkEnd w:id="188"/>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8.6.1样品的报送与封存</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需要承包人报送样品的材料或工程设备，样品的种类、名称、规格、数量要求：</w:t>
      </w:r>
      <w:r>
        <w:rPr>
          <w:rFonts w:hint="eastAsia"/>
          <w:color w:val="auto"/>
          <w:sz w:val="20"/>
          <w:szCs w:val="20"/>
          <w:highlight w:val="white"/>
          <w:u w:val="single"/>
          <w:lang w:eastAsia="zh-CN"/>
        </w:rPr>
        <w:t xml:space="preserve">  按发包人需求确定，费用包含在签约合同价中</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outlineLvl w:val="0"/>
      </w:pPr>
      <w:r>
        <w:rPr>
          <w:color w:val="auto"/>
          <w:highlight w:val="white"/>
        </w:rPr>
      </w:r>
      <w:bookmarkStart w:id="189" w:name="_Toc17074"/>
      <w:r>
        <w:rPr>
          <w:color w:val="auto"/>
          <w:highlight w:val="white"/>
        </w:rPr>
      </w:r>
      <w:bookmarkStart w:id="190" w:name="_Toc30273"/>
      <w:r>
        <w:rPr>
          <w:rFonts w:hint="eastAsia"/>
          <w:color w:val="auto"/>
          <w:sz w:val="20"/>
          <w:szCs w:val="20"/>
          <w:highlight w:val="white"/>
          <w:lang w:eastAsia="zh-CN"/>
        </w:rPr>
        <w:t xml:space="preserve">8.8 施工设备和临时设施</w:t>
      </w:r>
      <w:bookmarkEnd w:id="189"/>
      <w:r>
        <w:rPr>
          <w:color w:val="auto"/>
          <w:highlight w:val="white"/>
        </w:rPr>
      </w:r>
      <w:bookmarkEnd w:id="190"/>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8.8.1 承包人提供的施工设备和临时设施</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lang w:eastAsia="zh-CN"/>
        </w:rPr>
        <w:t xml:space="preserve">关于修建临时设施费用承担的约定：</w:t>
      </w:r>
      <w:r>
        <w:rPr>
          <w:rFonts w:hint="eastAsia"/>
          <w:color w:val="auto"/>
          <w:sz w:val="20"/>
          <w:szCs w:val="20"/>
          <w:highlight w:val="white"/>
          <w:u w:val="single"/>
          <w:lang w:eastAsia="zh-CN"/>
        </w:rPr>
        <w:t xml:space="preserve">承包人负责施工临时设施、环保及环卫的相关手续，由承包人办理报批手续，并承担与之相关费用</w:t>
      </w:r>
      <w:r>
        <w:rPr>
          <w:rFonts w:hint="eastAsia"/>
          <w:color w:val="auto"/>
          <w:sz w:val="20"/>
          <w:szCs w:val="20"/>
          <w:highlight w:val="white"/>
          <w:lang w:eastAsia="zh-CN"/>
        </w:rPr>
        <w:t xml:space="preserve">。</w:t>
      </w:r>
      <w:r>
        <w:rPr>
          <w:color w:val="auto"/>
          <w:highlight w:val="white"/>
        </w:rPr>
      </w:r>
      <w:r/>
    </w:p>
    <w:p>
      <w:pPr>
        <w:pStyle w:val="748"/>
        <w:pageBreakBefore w:val="0"/>
        <w:spacing w:before="120" w:after="120" w:line="240" w:lineRule="auto"/>
        <w:widowControl/>
        <w:rPr>
          <w:b w:val="0"/>
          <w:color w:val="auto"/>
          <w:sz w:val="24"/>
          <w:szCs w:val="20"/>
          <w:highlight w:val="white"/>
        </w:rPr>
      </w:pPr>
      <w:r>
        <w:rPr>
          <w:rFonts w:hint="eastAsia"/>
          <w:b w:val="0"/>
          <w:color w:val="auto"/>
          <w:sz w:val="24"/>
          <w:szCs w:val="20"/>
          <w:highlight w:val="white"/>
          <w:lang w:eastAsia="zh-CN"/>
        </w:rPr>
        <w:t xml:space="preserve">9. 试验与检验</w:t>
      </w:r>
      <w:r>
        <w:rPr>
          <w:color w:val="auto"/>
          <w:highlight w:val="white"/>
        </w:rPr>
      </w:r>
      <w:r/>
    </w:p>
    <w:p>
      <w:pPr>
        <w:ind w:firstLine="400"/>
        <w:pageBreakBefore w:val="0"/>
        <w:spacing w:after="120" w:line="240" w:lineRule="auto"/>
        <w:rPr>
          <w:color w:val="auto"/>
          <w:sz w:val="20"/>
          <w:szCs w:val="20"/>
          <w:highlight w:val="white"/>
        </w:rPr>
      </w:pPr>
      <w:r>
        <w:rPr>
          <w:rFonts w:hint="eastAsia"/>
          <w:color w:val="auto"/>
          <w:sz w:val="20"/>
          <w:szCs w:val="20"/>
          <w:highlight w:val="white"/>
          <w:lang w:eastAsia="zh-CN"/>
        </w:rPr>
        <w:t xml:space="preserve">9.1试验设备与试验人员</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9.1.2 试验设备</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施工现场需要配置的试验场所：</w:t>
      </w:r>
      <w:bookmarkStart w:id="191" w:name="_Toc304295562"/>
      <w:r>
        <w:rPr>
          <w:color w:val="auto"/>
          <w:highlight w:val="white"/>
        </w:rPr>
      </w:r>
      <w:bookmarkStart w:id="192" w:name="_Toc297216195"/>
      <w:r>
        <w:rPr>
          <w:color w:val="auto"/>
          <w:highlight w:val="white"/>
        </w:rPr>
      </w:r>
      <w:bookmarkStart w:id="193" w:name="_Toc303539142"/>
      <w:r>
        <w:rPr>
          <w:color w:val="auto"/>
          <w:highlight w:val="white"/>
        </w:rPr>
      </w:r>
      <w:bookmarkStart w:id="194" w:name="_Toc312677498"/>
      <w:r>
        <w:rPr>
          <w:color w:val="auto"/>
          <w:highlight w:val="white"/>
        </w:rPr>
      </w:r>
      <w:bookmarkStart w:id="195" w:name="_Toc312678024"/>
      <w:r>
        <w:rPr>
          <w:color w:val="auto"/>
          <w:highlight w:val="white"/>
        </w:rPr>
      </w:r>
      <w:bookmarkStart w:id="196" w:name="_Toc300934985"/>
      <w:r>
        <w:rPr>
          <w:color w:val="auto"/>
          <w:highlight w:val="white"/>
        </w:rPr>
      </w:r>
      <w:bookmarkStart w:id="197" w:name="_Toc297123536"/>
      <w:r>
        <w:rPr>
          <w:rFonts w:hint="eastAsia"/>
          <w:color w:val="auto"/>
          <w:sz w:val="20"/>
          <w:szCs w:val="20"/>
          <w:highlight w:val="white"/>
          <w:u w:val="single"/>
          <w:lang w:eastAsia="zh-CN"/>
        </w:rPr>
        <w:t xml:space="preserve">由承包人提供</w:t>
      </w:r>
      <w:r>
        <w:rPr>
          <w:rFonts w:hint="eastAsia"/>
          <w:color w:val="auto"/>
          <w:sz w:val="20"/>
          <w:szCs w:val="20"/>
          <w:highlight w:val="white"/>
          <w:lang w:eastAsia="zh-CN"/>
        </w:rPr>
        <w:t xml:space="preserve">。 </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施工现场需要配备的试验设备：</w:t>
      </w:r>
      <w:r>
        <w:rPr>
          <w:rFonts w:hint="eastAsia"/>
          <w:color w:val="auto"/>
          <w:sz w:val="20"/>
          <w:szCs w:val="20"/>
          <w:highlight w:val="white"/>
          <w:u w:val="single"/>
          <w:lang w:eastAsia="zh-CN"/>
        </w:rPr>
        <w:t xml:space="preserve">由承包人提供</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施工现场需要具备的其他试验条件：</w:t>
      </w:r>
      <w:r>
        <w:rPr>
          <w:rFonts w:hint="eastAsia"/>
          <w:color w:val="auto"/>
          <w:sz w:val="20"/>
          <w:szCs w:val="20"/>
          <w:highlight w:val="white"/>
          <w:u w:val="single"/>
          <w:lang w:eastAsia="zh-CN"/>
        </w:rPr>
        <w:t xml:space="preserve">由承包人提供</w:t>
      </w:r>
      <w:r>
        <w:rPr>
          <w:rFonts w:hint="eastAsia"/>
          <w:color w:val="auto"/>
          <w:sz w:val="20"/>
          <w:szCs w:val="20"/>
          <w:highlight w:val="white"/>
          <w:lang w:eastAsia="zh-CN"/>
        </w:rPr>
        <w:t xml:space="preserve">。</w:t>
      </w:r>
      <w:r>
        <w:rPr>
          <w:color w:val="auto"/>
          <w:highlight w:val="white"/>
        </w:rPr>
      </w:r>
      <w:r/>
    </w:p>
    <w:p>
      <w:pPr>
        <w:ind w:firstLine="400"/>
        <w:pageBreakBefore w:val="0"/>
        <w:spacing w:after="120" w:line="240" w:lineRule="auto"/>
        <w:rPr>
          <w:color w:val="auto"/>
          <w:sz w:val="20"/>
          <w:szCs w:val="20"/>
          <w:highlight w:val="white"/>
        </w:rPr>
        <w:outlineLvl w:val="0"/>
      </w:pPr>
      <w:r>
        <w:rPr>
          <w:color w:val="auto"/>
          <w:highlight w:val="white"/>
        </w:rPr>
      </w:r>
      <w:bookmarkStart w:id="198" w:name="_Toc10554"/>
      <w:r>
        <w:rPr>
          <w:color w:val="auto"/>
          <w:highlight w:val="white"/>
        </w:rPr>
      </w:r>
      <w:bookmarkStart w:id="199" w:name="_Toc1178"/>
      <w:r>
        <w:rPr>
          <w:rFonts w:hint="eastAsia"/>
          <w:color w:val="auto"/>
          <w:sz w:val="20"/>
          <w:szCs w:val="20"/>
          <w:highlight w:val="white"/>
          <w:lang w:eastAsia="zh-CN"/>
        </w:rPr>
        <w:t xml:space="preserve">9.4 现场工艺试验</w:t>
      </w:r>
      <w:bookmarkEnd w:id="198"/>
      <w:r>
        <w:rPr>
          <w:color w:val="auto"/>
          <w:highlight w:val="white"/>
        </w:rPr>
      </w:r>
      <w:bookmarkEnd w:id="199"/>
      <w:r>
        <w:rPr>
          <w:rFonts w:hint="eastAsia"/>
          <w:color w:val="auto"/>
          <w:sz w:val="20"/>
          <w:szCs w:val="20"/>
          <w:highlight w:val="white"/>
          <w:lang w:eastAsia="zh-CN"/>
        </w:rPr>
        <w:t xml:space="preserve"> </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lang w:eastAsia="zh-CN"/>
        </w:rPr>
        <w:t xml:space="preserve">现场工艺试验的有关约定：</w:t>
      </w:r>
      <w:r>
        <w:rPr>
          <w:rFonts w:hint="eastAsia"/>
          <w:color w:val="auto"/>
          <w:sz w:val="20"/>
          <w:szCs w:val="20"/>
          <w:highlight w:val="white"/>
          <w:u w:val="single"/>
          <w:lang w:eastAsia="zh-CN"/>
        </w:rPr>
        <w:t xml:space="preserve">发包人和承包人采购的材料设备在使用前，承包</w:t>
      </w:r>
      <w:r>
        <w:rPr>
          <w:rFonts w:hint="eastAsia"/>
          <w:color w:val="auto"/>
          <w:sz w:val="20"/>
          <w:szCs w:val="20"/>
          <w:highlight w:val="white"/>
          <w:u w:val="single"/>
          <w:lang w:eastAsia="zh-CN"/>
        </w:rPr>
        <w:t xml:space="preserve">人应按发包人的要求进行检验或试验，不合格的不得使用。建筑材料、构配件等试样的制作、封样、送达等由承包人负责；新结构、新材料的试验费，对构件做破坏性试验所发生的试样费用和根据国家标准和施工验收规范要求对材料、构配件和建筑物工程质量检测检验所发生的第三方检测费用，由发包人承担，在工程建设其他费用中列支。但对承包人提供的具有合格证明的材料进行检测不合格的，该检测费由承包人支付。投标人在投标报价时所有材料、构件、工程实体等检验检测费按照相关文件执行，除了采购人已签订的检验检测费合同内容以外的其他检测费用含在报价中。</w:t>
      </w:r>
      <w:bookmarkEnd w:id="191"/>
      <w:r>
        <w:rPr>
          <w:color w:val="auto"/>
        </w:rPr>
      </w:r>
      <w:bookmarkEnd w:id="192"/>
      <w:r>
        <w:rPr>
          <w:color w:val="auto"/>
        </w:rPr>
      </w:r>
      <w:bookmarkEnd w:id="193"/>
      <w:r>
        <w:rPr>
          <w:color w:val="auto"/>
        </w:rPr>
      </w:r>
      <w:bookmarkEnd w:id="194"/>
      <w:r>
        <w:rPr>
          <w:color w:val="auto"/>
        </w:rPr>
      </w:r>
      <w:bookmarkEnd w:id="195"/>
      <w:r>
        <w:rPr>
          <w:color w:val="auto"/>
        </w:rPr>
      </w:r>
      <w:bookmarkEnd w:id="196"/>
      <w:r>
        <w:rPr>
          <w:color w:val="auto"/>
        </w:rPr>
      </w:r>
      <w:bookmarkEnd w:id="197"/>
      <w:r>
        <w:rPr>
          <w:color w:val="auto"/>
          <w:highlight w:val="white"/>
        </w:rPr>
      </w:r>
      <w:r/>
    </w:p>
    <w:p>
      <w:pPr>
        <w:pStyle w:val="748"/>
        <w:pageBreakBefore w:val="0"/>
        <w:spacing w:before="120" w:after="120" w:line="240" w:lineRule="auto"/>
        <w:widowControl/>
        <w:rPr>
          <w:b w:val="0"/>
          <w:color w:val="auto"/>
          <w:sz w:val="24"/>
          <w:szCs w:val="20"/>
          <w:highlight w:val="white"/>
        </w:rPr>
      </w:pPr>
      <w:r>
        <w:rPr>
          <w:rFonts w:hint="eastAsia"/>
          <w:b w:val="0"/>
          <w:color w:val="auto"/>
          <w:sz w:val="24"/>
          <w:szCs w:val="20"/>
          <w:highlight w:val="white"/>
          <w:lang w:eastAsia="zh-CN"/>
        </w:rPr>
        <w:t xml:space="preserve">10. 变更</w:t>
      </w:r>
      <w:r>
        <w:rPr>
          <w:color w:val="auto"/>
          <w:highlight w:val="white"/>
        </w:rPr>
      </w:r>
      <w:r/>
    </w:p>
    <w:p>
      <w:pPr>
        <w:ind w:firstLine="400"/>
        <w:pageBreakBefore w:val="0"/>
        <w:spacing w:after="120" w:line="240" w:lineRule="auto"/>
        <w:rPr>
          <w:color w:val="auto"/>
          <w:sz w:val="20"/>
          <w:szCs w:val="20"/>
          <w:highlight w:val="white"/>
        </w:rPr>
      </w:pPr>
      <w:r>
        <w:rPr>
          <w:rFonts w:hint="eastAsia"/>
          <w:color w:val="auto"/>
          <w:sz w:val="20"/>
          <w:szCs w:val="20"/>
          <w:highlight w:val="white"/>
          <w:lang w:eastAsia="zh-CN"/>
        </w:rPr>
        <w:t xml:space="preserve">10.1变更的范围</w:t>
      </w:r>
      <w:r>
        <w:rPr>
          <w:color w:val="auto"/>
          <w:highlight w:val="white"/>
        </w:rPr>
      </w:r>
      <w:r/>
    </w:p>
    <w:p>
      <w:pPr>
        <w:ind w:firstLine="600"/>
        <w:pageBreakBefore w:val="0"/>
        <w:spacing w:line="240" w:lineRule="auto"/>
        <w:rPr>
          <w:color w:val="auto"/>
          <w:sz w:val="20"/>
          <w:szCs w:val="20"/>
          <w:highlight w:val="white"/>
        </w:rPr>
      </w:pPr>
      <w:r>
        <w:rPr>
          <w:rFonts w:hint="eastAsia"/>
          <w:color w:val="auto"/>
          <w:sz w:val="20"/>
          <w:szCs w:val="20"/>
          <w:highlight w:val="white"/>
          <w:lang w:eastAsia="zh-CN"/>
        </w:rPr>
        <w:t xml:space="preserve">关于变更的范围的约定：</w:t>
      </w:r>
      <w:r>
        <w:rPr>
          <w:rFonts w:hint="eastAsia"/>
          <w:color w:val="auto"/>
          <w:sz w:val="20"/>
          <w:szCs w:val="20"/>
          <w:highlight w:val="white"/>
          <w:u w:val="single"/>
          <w:lang w:eastAsia="zh-CN"/>
        </w:rPr>
        <w:t xml:space="preserve">工程中所有的变更，都必须表达清晰，变更内容应详细，能够说明变更的原因、变更的部位、变更的要求、前后的具体做法，设计单位建议标准等，由</w:t>
      </w:r>
      <w:r>
        <w:rPr>
          <w:rFonts w:hint="eastAsia"/>
          <w:color w:val="auto"/>
          <w:sz w:val="20"/>
          <w:szCs w:val="20"/>
          <w:highlight w:val="white"/>
          <w:u w:val="single"/>
          <w:lang w:val="en-US" w:eastAsia="zh-CN"/>
        </w:rPr>
        <w:t xml:space="preserve">发包人</w:t>
      </w:r>
      <w:r>
        <w:rPr>
          <w:rFonts w:hint="eastAsia"/>
          <w:color w:val="auto"/>
          <w:sz w:val="20"/>
          <w:szCs w:val="20"/>
          <w:highlight w:val="white"/>
          <w:u w:val="single"/>
          <w:lang w:eastAsia="zh-CN"/>
        </w:rPr>
        <w:t xml:space="preserve">出具设计变更图或正式通知。对涉及工程</w:t>
      </w:r>
      <w:r>
        <w:rPr>
          <w:rFonts w:hint="eastAsia"/>
          <w:color w:val="auto"/>
          <w:sz w:val="20"/>
          <w:szCs w:val="20"/>
          <w:highlight w:val="white"/>
          <w:u w:val="single"/>
          <w:lang w:eastAsia="zh-CN"/>
        </w:rPr>
        <w:t xml:space="preserve">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无论是否签证，结算时一律不予确认。现场签证是指按正常施工方法、施工工艺、施工条件进行施工时，出现的由于地基条件、土质情况或非施工方原因造成的超出合同约定而发生的工程量，并产生了相应费用变化的内容。承包人改变施工工艺、施</w:t>
      </w:r>
      <w:r>
        <w:rPr>
          <w:rFonts w:hint="eastAsia"/>
          <w:color w:val="auto"/>
          <w:sz w:val="20"/>
          <w:szCs w:val="20"/>
          <w:highlight w:val="white"/>
          <w:u w:val="single"/>
          <w:lang w:eastAsia="zh-CN"/>
        </w:rPr>
        <w:t xml:space="preserve">工机具或按规定属于承包人自行调整的工程量，不予签证。签证必须按专业进行编号，要说明签证的原因，前后的变化及影像资料，实施内容的详细步骤、范围、气候条件、施工方法、工具、时间、地点、尺寸、数量、材料等尽可能详细的内容，并绘制简要图形、附计算式。施工过程中发生的签证，在实施前必须由承包人向发包人工程师报告；对涉及工程质量、进度的签证，经发包人工程师及负责人签认同意后实施。对涉及工程质量、进度的签证，经监理单位和发包人代表签认同意后实施 。设计变更、工程变更不作为施工过程中支付工程款的依据，待工程竣工结算时调整。</w:t>
      </w:r>
      <w:r>
        <w:rPr>
          <w:color w:val="auto"/>
          <w:highlight w:val="white"/>
        </w:rPr>
      </w:r>
      <w:r/>
    </w:p>
    <w:p>
      <w:pPr>
        <w:ind w:firstLine="400"/>
        <w:pageBreakBefore w:val="0"/>
        <w:spacing w:after="120" w:line="240" w:lineRule="auto"/>
        <w:rPr>
          <w:color w:val="auto"/>
          <w:sz w:val="20"/>
          <w:szCs w:val="20"/>
          <w:highlight w:val="white"/>
        </w:rPr>
        <w:outlineLvl w:val="0"/>
      </w:pPr>
      <w:r>
        <w:rPr>
          <w:color w:val="auto"/>
          <w:highlight w:val="white"/>
        </w:rPr>
      </w:r>
      <w:bookmarkStart w:id="200" w:name="_Toc10452"/>
      <w:r>
        <w:rPr>
          <w:color w:val="auto"/>
          <w:highlight w:val="white"/>
        </w:rPr>
      </w:r>
      <w:bookmarkStart w:id="201" w:name="_Toc9866"/>
      <w:r>
        <w:rPr>
          <w:rFonts w:hint="eastAsia"/>
          <w:color w:val="auto"/>
          <w:sz w:val="20"/>
          <w:szCs w:val="20"/>
          <w:highlight w:val="white"/>
          <w:lang w:eastAsia="zh-CN"/>
        </w:rPr>
        <w:t xml:space="preserve">10.4 变更估价</w:t>
      </w:r>
      <w:bookmarkEnd w:id="200"/>
      <w:r>
        <w:rPr>
          <w:color w:val="auto"/>
          <w:highlight w:val="white"/>
        </w:rPr>
      </w:r>
      <w:bookmarkEnd w:id="201"/>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10.4.1 变更估价原则</w:t>
      </w:r>
      <w:r>
        <w:rPr>
          <w:color w:val="auto"/>
          <w:highlight w:val="white"/>
        </w:rPr>
      </w:r>
      <w:r/>
    </w:p>
    <w:p>
      <w:pPr>
        <w:ind w:firstLine="600"/>
        <w:pageBreakBefore w:val="0"/>
        <w:spacing w:line="240" w:lineRule="auto"/>
        <w:rPr>
          <w:rFonts w:hint="eastAsia"/>
          <w:color w:val="auto"/>
          <w:sz w:val="20"/>
          <w:szCs w:val="20"/>
          <w:highlight w:val="white"/>
        </w:rPr>
      </w:pPr>
      <w:r>
        <w:rPr>
          <w:rFonts w:hint="eastAsia"/>
          <w:color w:val="auto"/>
          <w:sz w:val="20"/>
          <w:szCs w:val="20"/>
          <w:highlight w:val="white"/>
          <w:lang w:eastAsia="zh-CN"/>
        </w:rPr>
        <w:t xml:space="preserve">关于变更估价的约定： 因工程变更引起已标价工程量清单项目或其工程数量发生变化时，应按照下列规定调整：</w:t>
      </w:r>
      <w:r>
        <w:rPr>
          <w:color w:val="auto"/>
          <w:highlight w:val="white"/>
        </w:rPr>
      </w:r>
      <w:r/>
    </w:p>
    <w:p>
      <w:pPr>
        <w:ind w:firstLine="400"/>
        <w:pageBreakBefore w:val="0"/>
        <w:spacing w:line="240" w:lineRule="auto"/>
        <w:rPr>
          <w:rFonts w:hint="eastAsia"/>
          <w:color w:val="auto"/>
          <w:sz w:val="20"/>
          <w:szCs w:val="20"/>
          <w:highlight w:val="white"/>
          <w:u w:val="none"/>
        </w:rPr>
      </w:pPr>
      <w:r>
        <w:rPr>
          <w:rFonts w:hint="eastAsia"/>
          <w:color w:val="auto"/>
          <w:sz w:val="20"/>
          <w:szCs w:val="20"/>
          <w:highlight w:val="white"/>
          <w:u w:val="none"/>
          <w:lang w:eastAsia="zh-CN"/>
        </w:rPr>
        <w:t xml:space="preserve">（1）合同中已有适用的综合单价，按合同中已有的综合单价确定；（指其采用的材料、施工工艺和方法相同，亦不因此增加关键线路上工程的施工时间）</w:t>
      </w:r>
      <w:r>
        <w:rPr>
          <w:color w:val="auto"/>
          <w:highlight w:val="white"/>
        </w:rPr>
      </w:r>
      <w:r/>
    </w:p>
    <w:p>
      <w:pPr>
        <w:ind w:firstLine="400"/>
        <w:pageBreakBefore w:val="0"/>
        <w:spacing w:line="240" w:lineRule="auto"/>
        <w:rPr>
          <w:rFonts w:hint="eastAsia"/>
          <w:color w:val="auto"/>
          <w:sz w:val="20"/>
          <w:szCs w:val="20"/>
          <w:highlight w:val="white"/>
          <w:u w:val="none"/>
        </w:rPr>
      </w:pPr>
      <w:r>
        <w:rPr>
          <w:rFonts w:hint="eastAsia"/>
          <w:color w:val="auto"/>
          <w:sz w:val="20"/>
          <w:szCs w:val="20"/>
          <w:highlight w:val="white"/>
          <w:u w:val="none"/>
          <w:lang w:eastAsia="zh-CN"/>
        </w:rPr>
        <w:t xml:space="preserve">（2）合同中有类似的综合单价，参照类似的综合单价确定；（指其采用的材料、施工工艺和方法基本相似，不因此增加关键线路上工程的施工时间，可仅就其变更后的差异部分，参考类似的项目单价由发承包双方协商新的项目单价）</w:t>
      </w:r>
      <w:r>
        <w:rPr>
          <w:color w:val="auto"/>
          <w:highlight w:val="white"/>
        </w:rPr>
      </w:r>
      <w:r/>
    </w:p>
    <w:p>
      <w:pPr>
        <w:ind w:firstLine="400"/>
        <w:pageBreakBefore w:val="0"/>
        <w:spacing w:line="240" w:lineRule="auto"/>
        <w:rPr>
          <w:rFonts w:hint="eastAsia"/>
          <w:color w:val="auto"/>
          <w:sz w:val="20"/>
          <w:szCs w:val="20"/>
          <w:highlight w:val="white"/>
          <w:u w:val="none"/>
        </w:rPr>
      </w:pPr>
      <w:r>
        <w:rPr>
          <w:rFonts w:hint="eastAsia"/>
          <w:color w:val="auto"/>
          <w:sz w:val="20"/>
          <w:szCs w:val="20"/>
          <w:highlight w:val="white"/>
          <w:u w:val="none"/>
          <w:lang w:eastAsia="zh-CN"/>
        </w:rPr>
        <w:t xml:space="preserve">（3）合同中没有适用或类似的综合单价，按以下方法确定综合单价：承包人根据变更工程资料、计量规则和计价办法、工程造价管理机构发布的指导价和承包人报价时浮动率提出综合单价，经发包人确认后执行。如双方不能达成一致的，双方可提请工程所在地工程造价管理机构进行咨询或按合同约定的争议或纠纷解决程序办理。</w:t>
      </w:r>
      <w:r>
        <w:rPr>
          <w:color w:val="auto"/>
          <w:highlight w:val="white"/>
        </w:rPr>
      </w:r>
      <w:r/>
    </w:p>
    <w:p>
      <w:pPr>
        <w:ind w:firstLine="400"/>
        <w:pageBreakBefore w:val="0"/>
        <w:spacing w:line="240" w:lineRule="auto"/>
        <w:rPr>
          <w:rFonts w:hint="eastAsia"/>
          <w:color w:val="auto"/>
          <w:sz w:val="20"/>
          <w:szCs w:val="20"/>
          <w:highlight w:val="white"/>
          <w:u w:val="none"/>
        </w:rPr>
      </w:pPr>
      <w:r>
        <w:rPr>
          <w:rFonts w:hint="eastAsia"/>
          <w:color w:val="auto"/>
          <w:sz w:val="20"/>
          <w:szCs w:val="20"/>
          <w:highlight w:val="white"/>
          <w:u w:val="none"/>
          <w:lang w:eastAsia="zh-CN"/>
        </w:rPr>
        <w:t xml:space="preserve">（4）因工程变更引起的工程量增减，其综合单价不变，不予调整。</w:t>
      </w:r>
      <w:r>
        <w:rPr>
          <w:color w:val="auto"/>
          <w:highlight w:val="white"/>
        </w:rPr>
      </w:r>
      <w:r/>
    </w:p>
    <w:p>
      <w:pPr>
        <w:pStyle w:val="761"/>
        <w:pageBreakBefore w:val="0"/>
        <w:spacing w:line="240" w:lineRule="auto"/>
        <w:rPr>
          <w:color w:val="auto"/>
          <w:sz w:val="20"/>
          <w:szCs w:val="22"/>
          <w:highlight w:val="white"/>
        </w:rPr>
      </w:pPr>
      <w:r>
        <w:rPr>
          <w:color w:val="auto"/>
          <w:sz w:val="20"/>
          <w:szCs w:val="22"/>
          <w:highlight w:val="white"/>
          <w:lang w:eastAsia="zh-CN"/>
        </w:rPr>
      </w:r>
      <w:r>
        <w:rPr>
          <w:color w:val="auto"/>
          <w:highlight w:val="white"/>
        </w:rPr>
      </w:r>
      <w:r/>
    </w:p>
    <w:p>
      <w:pPr>
        <w:ind w:firstLine="400"/>
        <w:pageBreakBefore w:val="0"/>
        <w:spacing w:after="120" w:line="240" w:lineRule="auto"/>
        <w:rPr>
          <w:color w:val="auto"/>
          <w:sz w:val="20"/>
          <w:szCs w:val="20"/>
          <w:highlight w:val="white"/>
        </w:rPr>
      </w:pPr>
      <w:r>
        <w:rPr>
          <w:rFonts w:hint="eastAsia"/>
          <w:color w:val="auto"/>
          <w:sz w:val="20"/>
          <w:szCs w:val="20"/>
          <w:highlight w:val="white"/>
          <w:lang w:eastAsia="zh-CN"/>
        </w:rPr>
        <w:t xml:space="preserve">10.5承包人的合理化建议</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发包人审批承包人合理化建议的期限：</w:t>
      </w:r>
      <w:r>
        <w:rPr>
          <w:rFonts w:hint="eastAsia"/>
          <w:color w:val="auto"/>
          <w:sz w:val="20"/>
          <w:szCs w:val="20"/>
          <w:highlight w:val="white"/>
          <w:u w:val="single"/>
          <w:lang w:eastAsia="zh-CN"/>
        </w:rPr>
        <w:t xml:space="preserve">收到承包人提交的合理化建议后7日内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lang w:eastAsia="zh-CN"/>
        </w:rPr>
        <w:t xml:space="preserve">承包人提出的合理化建议降低了合同价格或者提高了</w:t>
      </w:r>
      <w:r>
        <w:rPr>
          <w:rFonts w:hint="eastAsia"/>
          <w:color w:val="auto"/>
          <w:sz w:val="20"/>
          <w:szCs w:val="20"/>
          <w:highlight w:val="white"/>
          <w:lang w:val="en-US" w:eastAsia="zh-CN"/>
        </w:rPr>
        <w:t xml:space="preserve">工程</w:t>
      </w:r>
      <w:r>
        <w:rPr>
          <w:rFonts w:hint="eastAsia"/>
          <w:color w:val="auto"/>
          <w:sz w:val="20"/>
          <w:szCs w:val="20"/>
          <w:highlight w:val="white"/>
          <w:lang w:eastAsia="zh-CN"/>
        </w:rPr>
        <w:t xml:space="preserve">经济效益的奖励的方法和金额为：</w:t>
      </w:r>
      <w:r>
        <w:rPr>
          <w:rFonts w:hint="eastAsia"/>
          <w:color w:val="auto"/>
          <w:sz w:val="20"/>
          <w:szCs w:val="20"/>
          <w:highlight w:val="white"/>
          <w:u w:val="single"/>
          <w:lang w:eastAsia="zh-CN"/>
        </w:rPr>
        <w:t xml:space="preserve">  / </w:t>
      </w:r>
      <w:r>
        <w:rPr>
          <w:rFonts w:hint="eastAsia"/>
          <w:color w:val="auto"/>
          <w:sz w:val="20"/>
          <w:szCs w:val="20"/>
          <w:highlight w:val="white"/>
          <w:lang w:eastAsia="zh-CN"/>
        </w:rPr>
        <w:t xml:space="preserve">。</w:t>
      </w:r>
      <w:r>
        <w:rPr>
          <w:color w:val="auto"/>
          <w:highlight w:val="white"/>
        </w:rPr>
      </w:r>
      <w:r/>
    </w:p>
    <w:p>
      <w:pPr>
        <w:ind w:firstLine="400"/>
        <w:pageBreakBefore w:val="0"/>
        <w:spacing w:after="120" w:line="240" w:lineRule="auto"/>
        <w:rPr>
          <w:color w:val="auto"/>
          <w:sz w:val="20"/>
          <w:szCs w:val="20"/>
          <w:highlight w:val="white"/>
        </w:rPr>
        <w:outlineLvl w:val="0"/>
      </w:pPr>
      <w:r>
        <w:rPr>
          <w:color w:val="auto"/>
          <w:highlight w:val="white"/>
        </w:rPr>
      </w:r>
      <w:bookmarkStart w:id="202" w:name="_Toc16837"/>
      <w:r>
        <w:rPr>
          <w:color w:val="auto"/>
          <w:highlight w:val="white"/>
        </w:rPr>
      </w:r>
      <w:bookmarkStart w:id="203" w:name="_Toc10643"/>
      <w:r>
        <w:rPr>
          <w:rFonts w:hint="eastAsia"/>
          <w:color w:val="auto"/>
          <w:sz w:val="20"/>
          <w:szCs w:val="20"/>
          <w:highlight w:val="white"/>
          <w:lang w:eastAsia="zh-CN"/>
        </w:rPr>
        <w:t xml:space="preserve">10.7 暂估价</w:t>
      </w:r>
      <w:bookmarkEnd w:id="202"/>
      <w:r>
        <w:rPr>
          <w:color w:val="auto"/>
          <w:highlight w:val="white"/>
        </w:rPr>
      </w:r>
      <w:bookmarkEnd w:id="203"/>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暂估价材料和工程设备的明细详见附件11：《暂估价一览表》。</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10.7.1 依法必须招标的暂估价项目</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以专业工程暂估价、材料（工程设备）暂估价形式包括在本次招标范围内的工程、货物属于依法必须进行招标的项目范围的，应当依法进行招标。暂估价项目的招标主体为发包人，发包人另行组织招标。</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10.7.2 不属于依法必须招标的暂估价项目</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u w:val="single"/>
          <w:lang w:eastAsia="zh-CN"/>
        </w:rPr>
        <w:t xml:space="preserve">材料设备暂估价由发包人定质定价，承包人负责采购；专业工程暂估价由发包人采用招标或询价的形式确定专业承包人。暂定价材料设备二次搬运及现场保管、清理等发生的费用，由承包人在投标报价中已自行考虑。</w:t>
      </w:r>
      <w:r>
        <w:rPr>
          <w:color w:val="auto"/>
          <w:highlight w:val="white"/>
        </w:rPr>
      </w:r>
      <w:r/>
    </w:p>
    <w:p>
      <w:pPr>
        <w:ind w:firstLine="400"/>
        <w:pageBreakBefore w:val="0"/>
        <w:spacing w:after="120" w:line="240" w:lineRule="auto"/>
        <w:rPr>
          <w:color w:val="auto"/>
          <w:sz w:val="20"/>
          <w:szCs w:val="20"/>
          <w:highlight w:val="white"/>
        </w:rPr>
      </w:pPr>
      <w:r>
        <w:rPr>
          <w:rFonts w:hint="eastAsia"/>
          <w:color w:val="auto"/>
          <w:sz w:val="20"/>
          <w:szCs w:val="20"/>
          <w:highlight w:val="white"/>
          <w:lang w:eastAsia="zh-CN"/>
        </w:rPr>
        <w:t xml:space="preserve">10.8 暂列金额</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合同当事人关于暂列金额使用的约定：</w:t>
      </w:r>
      <w:r>
        <w:rPr>
          <w:rFonts w:hint="eastAsia"/>
          <w:color w:val="auto"/>
          <w:sz w:val="20"/>
          <w:szCs w:val="20"/>
          <w:highlight w:val="white"/>
          <w:u w:val="single"/>
          <w:lang w:eastAsia="zh-CN"/>
        </w:rPr>
        <w:t xml:space="preserve">由发包人确定使用项目和金额，结算时按实调整    </w:t>
      </w:r>
      <w:r>
        <w:rPr>
          <w:rFonts w:hint="eastAsia"/>
          <w:color w:val="auto"/>
          <w:sz w:val="20"/>
          <w:szCs w:val="20"/>
          <w:highlight w:val="white"/>
          <w:lang w:eastAsia="zh-CN"/>
        </w:rPr>
        <w:t xml:space="preserve">。</w:t>
      </w:r>
      <w:r>
        <w:rPr>
          <w:color w:val="auto"/>
          <w:highlight w:val="white"/>
        </w:rPr>
      </w:r>
      <w:r/>
    </w:p>
    <w:p>
      <w:pPr>
        <w:pStyle w:val="748"/>
        <w:pageBreakBefore w:val="0"/>
        <w:spacing w:before="120" w:after="120" w:line="240" w:lineRule="auto"/>
        <w:widowControl/>
        <w:rPr>
          <w:b w:val="0"/>
          <w:color w:val="auto"/>
          <w:sz w:val="24"/>
          <w:szCs w:val="20"/>
          <w:highlight w:val="white"/>
        </w:rPr>
      </w:pPr>
      <w:r>
        <w:rPr>
          <w:color w:val="auto"/>
          <w:highlight w:val="white"/>
        </w:rPr>
      </w:r>
      <w:bookmarkStart w:id="204" w:name="_Toc351203643"/>
      <w:r>
        <w:rPr>
          <w:rFonts w:hint="eastAsia"/>
          <w:b w:val="0"/>
          <w:color w:val="auto"/>
          <w:sz w:val="24"/>
          <w:szCs w:val="20"/>
          <w:highlight w:val="white"/>
          <w:lang w:eastAsia="zh-CN"/>
        </w:rPr>
        <w:t xml:space="preserve">11. 价格调整</w:t>
      </w:r>
      <w:bookmarkEnd w:id="204"/>
      <w:r>
        <w:rPr>
          <w:color w:val="auto"/>
          <w:highlight w:val="white"/>
        </w:rPr>
      </w:r>
      <w:r/>
    </w:p>
    <w:p>
      <w:pPr>
        <w:ind w:firstLine="400"/>
        <w:pageBreakBefore w:val="0"/>
        <w:spacing w:after="120" w:line="240" w:lineRule="auto"/>
        <w:rPr>
          <w:color w:val="auto"/>
          <w:sz w:val="20"/>
          <w:szCs w:val="20"/>
          <w:highlight w:val="white"/>
        </w:rPr>
      </w:pPr>
      <w:r>
        <w:rPr>
          <w:rFonts w:hint="eastAsia"/>
          <w:color w:val="auto"/>
          <w:sz w:val="20"/>
          <w:szCs w:val="20"/>
          <w:highlight w:val="white"/>
          <w:lang w:eastAsia="zh-CN"/>
        </w:rPr>
        <w:t xml:space="preserve">11.1 市场价格波动引起的调整：</w:t>
      </w:r>
      <w:r>
        <w:rPr>
          <w:rFonts w:hint="eastAsia"/>
          <w:b/>
          <w:bCs/>
          <w:color w:val="auto"/>
          <w:sz w:val="20"/>
          <w:szCs w:val="20"/>
          <w:highlight w:val="white"/>
          <w:u w:val="single"/>
          <w:lang w:eastAsia="zh-CN"/>
        </w:rPr>
        <w:t xml:space="preserve"> 不调</w:t>
      </w:r>
      <w:r>
        <w:rPr>
          <w:rFonts w:hint="eastAsia"/>
          <w:b/>
          <w:color w:val="auto"/>
          <w:sz w:val="20"/>
          <w:szCs w:val="20"/>
          <w:highlight w:val="white"/>
          <w:u w:val="single"/>
          <w:lang w:eastAsia="zh-CN"/>
        </w:rPr>
        <w:t xml:space="preserve">整 </w:t>
      </w:r>
      <w:r>
        <w:rPr>
          <w:rFonts w:hint="eastAsia"/>
          <w:color w:val="auto"/>
          <w:sz w:val="20"/>
          <w:szCs w:val="20"/>
          <w:highlight w:val="white"/>
          <w:lang w:eastAsia="zh-CN"/>
        </w:rPr>
        <w:t xml:space="preserve">。</w:t>
      </w:r>
      <w:r>
        <w:rPr>
          <w:color w:val="auto"/>
          <w:highlight w:val="white"/>
        </w:rPr>
      </w:r>
      <w:r/>
    </w:p>
    <w:p>
      <w:pPr>
        <w:ind w:firstLine="400"/>
        <w:pageBreakBefore w:val="0"/>
        <w:spacing w:after="120" w:line="240" w:lineRule="auto"/>
        <w:rPr>
          <w:color w:val="auto"/>
          <w:sz w:val="20"/>
          <w:szCs w:val="20"/>
          <w:highlight w:val="white"/>
        </w:rPr>
      </w:pPr>
      <w:r>
        <w:rPr>
          <w:rFonts w:hint="eastAsia"/>
          <w:color w:val="auto"/>
          <w:sz w:val="20"/>
          <w:szCs w:val="20"/>
          <w:highlight w:val="white"/>
          <w:lang w:eastAsia="zh-CN"/>
        </w:rPr>
        <w:t xml:space="preserve">11.1.2因发包人原因造成工期顺延的，顺延期间发生的指导价上涨差额由发包人承担；因承包人原因造成工期延误的，延误期间发生的指导价上涨差额由承包人承担。</w:t>
      </w:r>
      <w:r>
        <w:rPr>
          <w:color w:val="auto"/>
          <w:highlight w:val="white"/>
        </w:rPr>
      </w:r>
      <w:r/>
    </w:p>
    <w:p>
      <w:pPr>
        <w:ind w:firstLine="400"/>
        <w:pageBreakBefore w:val="0"/>
        <w:spacing w:after="120" w:line="240" w:lineRule="auto"/>
        <w:rPr>
          <w:color w:val="auto"/>
          <w:sz w:val="20"/>
          <w:szCs w:val="20"/>
          <w:highlight w:val="white"/>
        </w:rPr>
      </w:pPr>
      <w:r>
        <w:rPr>
          <w:rFonts w:hint="eastAsia"/>
          <w:color w:val="auto"/>
          <w:sz w:val="20"/>
          <w:szCs w:val="20"/>
          <w:highlight w:val="white"/>
          <w:lang w:eastAsia="zh-CN"/>
        </w:rPr>
        <w:t xml:space="preserve">11.1.3风险范围以外合同价款调整方法：</w:t>
      </w:r>
      <w:r>
        <w:rPr>
          <w:color w:val="auto"/>
          <w:highlight w:val="white"/>
        </w:rPr>
      </w:r>
      <w:r/>
    </w:p>
    <w:p>
      <w:pPr>
        <w:ind w:firstLine="400"/>
        <w:pageBreakBefore w:val="0"/>
        <w:spacing w:after="120" w:line="240" w:lineRule="auto"/>
        <w:rPr>
          <w:color w:val="auto"/>
          <w:sz w:val="20"/>
          <w:szCs w:val="20"/>
          <w:highlight w:val="white"/>
        </w:rPr>
      </w:pPr>
      <w:r>
        <w:rPr>
          <w:rFonts w:hint="eastAsia"/>
          <w:color w:val="auto"/>
          <w:sz w:val="20"/>
          <w:szCs w:val="20"/>
          <w:highlight w:val="white"/>
          <w:lang w:eastAsia="zh-CN"/>
        </w:rPr>
        <w:t xml:space="preserve">调整范围：发包人要求增加的工程内容按实调整。</w:t>
      </w:r>
      <w:r>
        <w:rPr>
          <w:color w:val="auto"/>
          <w:highlight w:val="white"/>
        </w:rPr>
      </w:r>
      <w:r/>
    </w:p>
    <w:p>
      <w:pPr>
        <w:ind w:firstLine="400"/>
        <w:pageBreakBefore w:val="0"/>
        <w:spacing w:after="120" w:line="240" w:lineRule="auto"/>
        <w:rPr>
          <w:color w:val="auto"/>
          <w:sz w:val="20"/>
          <w:szCs w:val="20"/>
          <w:highlight w:val="white"/>
        </w:rPr>
      </w:pPr>
      <w:r>
        <w:rPr>
          <w:rFonts w:hint="eastAsia"/>
          <w:color w:val="auto"/>
          <w:sz w:val="20"/>
          <w:szCs w:val="20"/>
          <w:highlight w:val="white"/>
          <w:lang w:eastAsia="zh-CN"/>
        </w:rPr>
        <w:t xml:space="preserve">调整方法：</w:t>
      </w:r>
      <w:r>
        <w:rPr>
          <w:color w:val="auto"/>
          <w:highlight w:val="white"/>
        </w:rPr>
      </w:r>
      <w:r/>
    </w:p>
    <w:p>
      <w:pPr>
        <w:ind w:firstLine="400"/>
        <w:pageBreakBefore w:val="0"/>
        <w:spacing w:after="120" w:line="240" w:lineRule="auto"/>
        <w:rPr>
          <w:color w:val="auto"/>
          <w:sz w:val="20"/>
          <w:szCs w:val="20"/>
          <w:highlight w:val="white"/>
        </w:rPr>
      </w:pPr>
      <w:r>
        <w:rPr>
          <w:rFonts w:hint="eastAsia"/>
          <w:color w:val="auto"/>
          <w:sz w:val="20"/>
          <w:szCs w:val="20"/>
          <w:highlight w:val="white"/>
          <w:lang w:eastAsia="zh-CN"/>
        </w:rPr>
        <w:t xml:space="preserve">（1）合同中已有适用于变更工程的价格，按合同已有的价格计算、变更合同价款；</w:t>
      </w:r>
      <w:r>
        <w:rPr>
          <w:color w:val="auto"/>
          <w:highlight w:val="white"/>
        </w:rPr>
      </w:r>
      <w:r/>
    </w:p>
    <w:p>
      <w:pPr>
        <w:ind w:firstLine="400"/>
        <w:pageBreakBefore w:val="0"/>
        <w:spacing w:after="120" w:line="240" w:lineRule="auto"/>
        <w:rPr>
          <w:color w:val="auto"/>
          <w:sz w:val="20"/>
          <w:szCs w:val="20"/>
          <w:highlight w:val="white"/>
        </w:rPr>
      </w:pPr>
      <w:r>
        <w:rPr>
          <w:rFonts w:hint="eastAsia"/>
          <w:color w:val="auto"/>
          <w:sz w:val="20"/>
          <w:szCs w:val="20"/>
          <w:highlight w:val="white"/>
          <w:lang w:eastAsia="zh-CN"/>
        </w:rPr>
        <w:t xml:space="preserve">（2）合同中只有类似于变更工程的价格，可以参照此价格确定变更合同价款；</w:t>
      </w:r>
      <w:r>
        <w:rPr>
          <w:color w:val="auto"/>
          <w:highlight w:val="white"/>
        </w:rPr>
      </w:r>
      <w:r/>
    </w:p>
    <w:p>
      <w:pPr>
        <w:ind w:firstLine="400"/>
        <w:pageBreakBefore w:val="0"/>
        <w:spacing w:after="120" w:line="240" w:lineRule="auto"/>
        <w:rPr>
          <w:color w:val="auto"/>
          <w:sz w:val="20"/>
          <w:szCs w:val="20"/>
          <w:highlight w:val="white"/>
        </w:rPr>
      </w:pPr>
      <w:r>
        <w:rPr>
          <w:rFonts w:hint="eastAsia"/>
          <w:color w:val="auto"/>
          <w:sz w:val="20"/>
          <w:szCs w:val="20"/>
          <w:highlight w:val="white"/>
          <w:lang w:eastAsia="zh-CN"/>
        </w:rPr>
        <w:t xml:space="preserve">（3）合同中没有适用或类似于变更工程的价格，参照《江苏省建筑与装饰工程计价表》、《江苏省安装工程计价表》（2014），费率标准执行14费用定额的下限值，材料价格执行实际施工基准日的当月建设行政管理部门颁发的指导价（没有指导价的执行经双方调研认可的市场价），以及相应文件规定计算。按上述规定计算出工程造价由发包人审核后并按投标时的下浮</w:t>
      </w:r>
      <w:r>
        <w:rPr>
          <w:rFonts w:hint="eastAsia"/>
          <w:color w:val="auto"/>
          <w:sz w:val="20"/>
          <w:szCs w:val="20"/>
          <w:highlight w:val="white"/>
          <w:lang w:val="en-US" w:eastAsia="zh-CN"/>
        </w:rPr>
        <w:t xml:space="preserve">率</w:t>
      </w:r>
      <w:r>
        <w:rPr>
          <w:rFonts w:hint="eastAsia"/>
          <w:color w:val="auto"/>
          <w:sz w:val="20"/>
          <w:szCs w:val="20"/>
          <w:highlight w:val="white"/>
          <w:lang w:eastAsia="zh-CN"/>
        </w:rPr>
        <w:t xml:space="preserve">作为与发包人结算的依据（共同定价材料、规费、税金不下浮）；未经发包人确认的不得作为结算依据。</w:t>
      </w:r>
      <w:r>
        <w:rPr>
          <w:color w:val="auto"/>
          <w:highlight w:val="white"/>
        </w:rPr>
      </w:r>
      <w:r/>
    </w:p>
    <w:p>
      <w:pPr>
        <w:pStyle w:val="748"/>
        <w:pageBreakBefore w:val="0"/>
        <w:spacing w:before="120" w:after="120" w:line="240" w:lineRule="auto"/>
        <w:widowControl/>
        <w:rPr>
          <w:b w:val="0"/>
          <w:color w:val="auto"/>
          <w:sz w:val="24"/>
          <w:szCs w:val="20"/>
          <w:highlight w:val="white"/>
        </w:rPr>
      </w:pPr>
      <w:r>
        <w:rPr>
          <w:rFonts w:hint="eastAsia"/>
          <w:b w:val="0"/>
          <w:color w:val="auto"/>
          <w:sz w:val="24"/>
          <w:szCs w:val="20"/>
          <w:highlight w:val="white"/>
          <w:lang w:eastAsia="zh-CN"/>
        </w:rPr>
        <w:t xml:space="preserve">12. 合同价格、计量与支付</w:t>
      </w:r>
      <w:r>
        <w:rPr>
          <w:color w:val="auto"/>
          <w:highlight w:val="white"/>
        </w:rPr>
      </w:r>
      <w:r/>
    </w:p>
    <w:p>
      <w:pPr>
        <w:ind w:firstLine="400"/>
        <w:pageBreakBefore w:val="0"/>
        <w:spacing w:after="120" w:line="240" w:lineRule="auto"/>
        <w:rPr>
          <w:color w:val="auto"/>
          <w:sz w:val="20"/>
          <w:szCs w:val="20"/>
          <w:highlight w:val="white"/>
        </w:rPr>
      </w:pPr>
      <w:r>
        <w:rPr>
          <w:rFonts w:hint="eastAsia"/>
          <w:color w:val="auto"/>
          <w:sz w:val="20"/>
          <w:szCs w:val="20"/>
          <w:highlight w:val="white"/>
          <w:lang w:eastAsia="zh-CN"/>
        </w:rPr>
        <w:t xml:space="preserve">12.1 合同价格形式</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1、单价合同。</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采用</w:t>
      </w:r>
      <w:r>
        <w:rPr>
          <w:rFonts w:hint="eastAsia"/>
          <w:b/>
          <w:color w:val="auto"/>
          <w:sz w:val="20"/>
          <w:szCs w:val="20"/>
          <w:highlight w:val="white"/>
          <w:u w:val="single"/>
          <w:lang w:eastAsia="zh-CN"/>
        </w:rPr>
        <w:t xml:space="preserve"> 固定单价 </w:t>
      </w:r>
      <w:r>
        <w:rPr>
          <w:rFonts w:hint="eastAsia"/>
          <w:color w:val="auto"/>
          <w:sz w:val="20"/>
          <w:szCs w:val="20"/>
          <w:highlight w:val="white"/>
          <w:lang w:eastAsia="zh-CN"/>
        </w:rPr>
        <w:t xml:space="preserve">报价，固定单价为综合单价（综合单价包括人工费、材料费、机械费、检测费、管理费、利润、约定范围的风险费用），投标人应根据招标文件要求及充分踏勘施工现场条件，在投标报价时应充分考虑施工期间各类人工、材料、机械的市场风险等计入单价报价，结算时综合单价不再调整。</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综合单价包含的风险范围：</w:t>
      </w:r>
      <w:r>
        <w:rPr>
          <w:rFonts w:hint="eastAsia"/>
          <w:color w:val="auto"/>
          <w:sz w:val="20"/>
          <w:szCs w:val="20"/>
          <w:highlight w:val="white"/>
          <w:u w:val="single"/>
          <w:lang w:eastAsia="zh-CN"/>
        </w:rPr>
        <w:t xml:space="preserve">各类人工、材料、机械的市场风险</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风险费用的计算方法：</w:t>
      </w:r>
      <w:r>
        <w:rPr>
          <w:rFonts w:hint="eastAsia"/>
          <w:color w:val="auto"/>
          <w:sz w:val="20"/>
          <w:szCs w:val="20"/>
          <w:highlight w:val="white"/>
          <w:u w:val="single"/>
          <w:lang w:eastAsia="zh-CN"/>
        </w:rPr>
        <w:t xml:space="preserve">承包人投标时应自行充分考虑风险，除不可抗力及发包人风险外，不再调整。风险费用已包含在合同价格中。</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风险范围以外合同价格的调整方法：承包人投标时应自行充分考虑风险，除不可抗力及发包人风险外，今后不作调整。风险范围以外合同价格的调整方法：</w:t>
      </w:r>
      <w:r>
        <w:rPr>
          <w:rFonts w:hint="eastAsia"/>
          <w:b/>
          <w:color w:val="auto"/>
          <w:sz w:val="20"/>
          <w:szCs w:val="20"/>
          <w:highlight w:val="white"/>
          <w:u w:val="single"/>
          <w:lang w:eastAsia="zh-CN"/>
        </w:rPr>
        <w:t xml:space="preserve">参见本合同第1.13条的相关约定</w:t>
      </w:r>
      <w:r>
        <w:rPr>
          <w:rFonts w:hint="eastAsia"/>
          <w:color w:val="auto"/>
          <w:sz w:val="20"/>
          <w:szCs w:val="20"/>
          <w:highlight w:val="white"/>
          <w:lang w:eastAsia="zh-CN"/>
        </w:rPr>
        <w:t xml:space="preserve">。</w:t>
      </w:r>
      <w:r>
        <w:rPr>
          <w:color w:val="auto"/>
          <w:highlight w:val="white"/>
        </w:rPr>
      </w:r>
      <w:r/>
    </w:p>
    <w:p>
      <w:pPr>
        <w:ind w:firstLine="400"/>
        <w:pageBreakBefore w:val="0"/>
        <w:spacing w:after="120" w:line="240" w:lineRule="auto"/>
        <w:rPr>
          <w:color w:val="auto"/>
          <w:sz w:val="20"/>
          <w:szCs w:val="20"/>
          <w:highlight w:val="white"/>
        </w:rPr>
      </w:pPr>
      <w:r>
        <w:rPr>
          <w:rFonts w:hint="eastAsia"/>
          <w:color w:val="auto"/>
          <w:sz w:val="20"/>
          <w:szCs w:val="20"/>
          <w:highlight w:val="white"/>
          <w:lang w:eastAsia="zh-CN"/>
        </w:rPr>
        <w:t xml:space="preserve">12.2 预付款</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12.2.1 预付款的支付</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预付款支付比例或金额：</w:t>
      </w:r>
      <w:r>
        <w:rPr>
          <w:rFonts w:hint="eastAsia"/>
          <w:color w:val="auto"/>
          <w:sz w:val="20"/>
          <w:szCs w:val="20"/>
          <w:highlight w:val="white"/>
          <w:u w:val="single"/>
          <w:lang w:eastAsia="zh-CN"/>
        </w:rPr>
        <w:t xml:space="preserve"> </w:t>
      </w:r>
      <w:r>
        <w:rPr>
          <w:rFonts w:hint="eastAsia"/>
          <w:color w:val="auto"/>
          <w:sz w:val="20"/>
          <w:szCs w:val="20"/>
          <w:highlight w:val="white"/>
          <w:u w:val="single"/>
          <w:lang w:val="en-US" w:eastAsia="zh-CN"/>
        </w:rPr>
        <w:t xml:space="preserve">合同价款的10%</w:t>
      </w:r>
      <w:r>
        <w:rPr>
          <w:rFonts w:hint="eastAsia"/>
          <w:color w:val="auto"/>
          <w:sz w:val="20"/>
          <w:szCs w:val="20"/>
          <w:highlight w:val="white"/>
          <w:u w:val="single"/>
          <w:lang w:eastAsia="zh-CN"/>
        </w:rPr>
        <w:t xml:space="preserve">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预付款支付期限：</w:t>
      </w:r>
      <w:r>
        <w:rPr>
          <w:rFonts w:hint="eastAsia"/>
          <w:color w:val="auto"/>
          <w:sz w:val="20"/>
          <w:szCs w:val="20"/>
          <w:highlight w:val="white"/>
          <w:u w:val="single"/>
          <w:lang w:eastAsia="zh-CN"/>
        </w:rPr>
        <w:t xml:space="preserve">  </w:t>
      </w:r>
      <w:r>
        <w:rPr>
          <w:rFonts w:hint="eastAsia"/>
          <w:color w:val="auto"/>
          <w:sz w:val="20"/>
          <w:szCs w:val="20"/>
          <w:highlight w:val="white"/>
          <w:u w:val="single"/>
          <w:lang w:val="en-US" w:eastAsia="zh-CN"/>
        </w:rPr>
        <w:t xml:space="preserve">合同签订后7日内</w:t>
      </w:r>
      <w:r>
        <w:rPr>
          <w:rFonts w:hint="eastAsia"/>
          <w:color w:val="auto"/>
          <w:sz w:val="20"/>
          <w:szCs w:val="20"/>
          <w:highlight w:val="white"/>
          <w:u w:val="single"/>
          <w:lang w:eastAsia="zh-CN"/>
        </w:rPr>
        <w:t xml:space="preserve">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预付款扣回的方式：</w:t>
      </w:r>
      <w:r>
        <w:rPr>
          <w:rFonts w:hint="eastAsia"/>
          <w:color w:val="auto"/>
          <w:sz w:val="20"/>
          <w:szCs w:val="20"/>
          <w:highlight w:val="white"/>
          <w:u w:val="single"/>
          <w:lang w:eastAsia="zh-CN"/>
        </w:rPr>
        <w:t xml:space="preserve"> /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12.2.2 预付款担保</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承包人提交预付款担保的期限：</w:t>
      </w:r>
      <w:r>
        <w:rPr>
          <w:rFonts w:hint="eastAsia"/>
          <w:color w:val="auto"/>
          <w:sz w:val="20"/>
          <w:szCs w:val="20"/>
          <w:highlight w:val="white"/>
          <w:u w:val="single"/>
          <w:lang w:eastAsia="zh-CN"/>
        </w:rPr>
        <w:t xml:space="preserve">          /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预付款担保的形式为：</w:t>
      </w:r>
      <w:r>
        <w:rPr>
          <w:rFonts w:hint="eastAsia"/>
          <w:color w:val="auto"/>
          <w:sz w:val="20"/>
          <w:szCs w:val="20"/>
          <w:highlight w:val="white"/>
          <w:u w:val="single"/>
          <w:lang w:eastAsia="zh-CN"/>
        </w:rPr>
        <w:t xml:space="preserve">                  /                </w:t>
      </w:r>
      <w:r>
        <w:rPr>
          <w:rFonts w:hint="eastAsia"/>
          <w:color w:val="auto"/>
          <w:sz w:val="20"/>
          <w:szCs w:val="20"/>
          <w:highlight w:val="white"/>
          <w:lang w:eastAsia="zh-CN"/>
        </w:rPr>
        <w:t xml:space="preserve">。</w:t>
      </w:r>
      <w:r>
        <w:rPr>
          <w:color w:val="auto"/>
          <w:highlight w:val="white"/>
        </w:rPr>
      </w:r>
      <w:r/>
    </w:p>
    <w:p>
      <w:pPr>
        <w:ind w:firstLine="400"/>
        <w:pageBreakBefore w:val="0"/>
        <w:spacing w:after="120" w:line="240" w:lineRule="auto"/>
        <w:rPr>
          <w:color w:val="auto"/>
          <w:sz w:val="20"/>
          <w:szCs w:val="20"/>
          <w:highlight w:val="white"/>
        </w:rPr>
      </w:pPr>
      <w:r>
        <w:rPr>
          <w:rFonts w:hint="eastAsia"/>
          <w:color w:val="auto"/>
          <w:sz w:val="20"/>
          <w:szCs w:val="20"/>
          <w:highlight w:val="white"/>
          <w:lang w:eastAsia="zh-CN"/>
        </w:rPr>
        <w:t xml:space="preserve">12.3 计量</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12.3.1 计量原则</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工程量计算规则：</w:t>
      </w:r>
      <w:r>
        <w:rPr>
          <w:rFonts w:hint="eastAsia"/>
          <w:color w:val="auto"/>
          <w:sz w:val="20"/>
          <w:szCs w:val="20"/>
          <w:highlight w:val="white"/>
          <w:u w:val="single"/>
          <w:lang w:eastAsia="zh-CN"/>
        </w:rPr>
        <w:t xml:space="preserve">工程量计算规则执行国家标准《建设工程工程量清单计价规范》（GB50500-2013）及2014年江苏省计价定额中工程量计算规则、现行计价定额及相关图集；承包人实际完成的工程量按约定的工程量计算规则和有合同约束力的图纸进行计量。</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12.3.2 计量周期</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关于计量周期的约定：</w:t>
      </w:r>
      <w:r>
        <w:rPr>
          <w:rFonts w:hint="eastAsia"/>
          <w:color w:val="auto"/>
          <w:sz w:val="20"/>
          <w:szCs w:val="20"/>
          <w:highlight w:val="white"/>
          <w:u w:val="single"/>
          <w:lang w:eastAsia="zh-CN"/>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w:t>
      </w:r>
      <w:r>
        <w:rPr>
          <w:rFonts w:hint="eastAsia"/>
          <w:color w:val="auto"/>
          <w:sz w:val="20"/>
          <w:szCs w:val="22"/>
          <w:highlight w:val="white"/>
          <w:u w:val="single"/>
          <w:lang w:eastAsia="zh-CN"/>
        </w:rPr>
        <w:t xml:space="preserve">竣工结算审计</w:t>
      </w:r>
      <w:r>
        <w:rPr>
          <w:rFonts w:hint="eastAsia"/>
          <w:color w:val="auto"/>
          <w:sz w:val="20"/>
          <w:szCs w:val="20"/>
          <w:highlight w:val="white"/>
          <w:u w:val="single"/>
          <w:lang w:eastAsia="zh-CN"/>
        </w:rPr>
        <w:t xml:space="preserve">中向发包人支付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12.3.3 单价合同的计量</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关于单价合同计量的约定：</w:t>
      </w:r>
      <w:r>
        <w:rPr>
          <w:rFonts w:hint="eastAsia"/>
          <w:color w:val="auto"/>
          <w:sz w:val="20"/>
          <w:szCs w:val="20"/>
          <w:highlight w:val="white"/>
          <w:u w:val="single"/>
          <w:lang w:eastAsia="zh-CN"/>
        </w:rPr>
        <w:t xml:space="preserve">    工程量按实计量          </w:t>
      </w:r>
      <w:r>
        <w:rPr>
          <w:rFonts w:hint="eastAsia"/>
          <w:color w:val="auto"/>
          <w:sz w:val="20"/>
          <w:szCs w:val="20"/>
          <w:highlight w:val="white"/>
          <w:lang w:eastAsia="zh-CN"/>
        </w:rPr>
        <w:t xml:space="preserve">。</w:t>
      </w:r>
      <w:r>
        <w:rPr>
          <w:color w:val="auto"/>
          <w:highlight w:val="white"/>
        </w:rPr>
      </w:r>
      <w:r/>
    </w:p>
    <w:p>
      <w:pPr>
        <w:ind w:firstLine="400"/>
        <w:pageBreakBefore w:val="0"/>
        <w:spacing w:after="120" w:line="240" w:lineRule="auto"/>
        <w:rPr>
          <w:color w:val="auto"/>
          <w:sz w:val="20"/>
          <w:szCs w:val="20"/>
          <w:highlight w:val="white"/>
        </w:rPr>
      </w:pPr>
      <w:r>
        <w:rPr>
          <w:rFonts w:hint="eastAsia"/>
          <w:color w:val="auto"/>
          <w:sz w:val="20"/>
          <w:szCs w:val="20"/>
          <w:highlight w:val="white"/>
          <w:lang w:eastAsia="zh-CN"/>
        </w:rPr>
        <w:t xml:space="preserve">12.4 工程进度款支付</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12.4.1 付款周期</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关于付款周期的约定：</w:t>
      </w:r>
      <w:r>
        <w:rPr>
          <w:color w:val="auto"/>
          <w:highlight w:val="white"/>
        </w:rPr>
      </w:r>
      <w:r/>
    </w:p>
    <w:p>
      <w:pPr>
        <w:ind w:firstLine="361"/>
        <w:pageBreakBefore w:val="0"/>
        <w:spacing w:line="240" w:lineRule="auto"/>
        <w:rPr>
          <w:rFonts w:hint="eastAsia" w:eastAsia="宋体"/>
          <w:b/>
          <w:bCs w:val="0"/>
          <w:color w:val="auto"/>
          <w:sz w:val="20"/>
          <w:szCs w:val="20"/>
          <w:highlight w:val="white"/>
          <w:u w:val="single"/>
        </w:rPr>
      </w:pPr>
      <w:r>
        <w:rPr>
          <w:rFonts w:hint="eastAsia"/>
          <w:b/>
          <w:color w:val="auto"/>
          <w:sz w:val="18"/>
          <w:szCs w:val="18"/>
          <w:highlight w:val="white"/>
          <w:u w:val="single"/>
          <w:lang w:eastAsia="zh-CN"/>
        </w:rPr>
        <w:t xml:space="preserve">12.4.1.</w:t>
      </w:r>
      <w:r>
        <w:rPr>
          <w:rFonts w:hint="eastAsia"/>
          <w:b/>
          <w:bCs w:val="0"/>
          <w:color w:val="auto"/>
          <w:sz w:val="18"/>
          <w:szCs w:val="18"/>
          <w:highlight w:val="white"/>
          <w:u w:val="single"/>
          <w:lang w:eastAsia="zh-CN"/>
        </w:rPr>
        <w:t xml:space="preserve">1</w:t>
      </w:r>
      <w:r>
        <w:rPr>
          <w:rFonts w:ascii="Segoe UI" w:hAnsi="Segoe UI" w:eastAsia="Segoe UI" w:cs="Segoe UI"/>
          <w:b/>
          <w:bCs/>
          <w:i w:val="0"/>
          <w:iCs w:val="0"/>
          <w:caps w:val="0"/>
          <w:color w:val="auto"/>
          <w:spacing w:val="0"/>
          <w:sz w:val="21"/>
          <w:szCs w:val="21"/>
          <w:highlight w:val="white"/>
          <w:shd w:val="clear" w:color="auto" w:fill="ffffff"/>
        </w:rPr>
        <w:t xml:space="preserve">本合同签订后，甲方向乙方支付合同价款</w:t>
      </w:r>
      <w:r>
        <w:rPr>
          <w:rFonts w:hint="eastAsia" w:ascii="Segoe UI" w:hAnsi="Segoe UI" w:eastAsia="宋体" w:cs="Segoe UI"/>
          <w:b/>
          <w:bCs/>
          <w:i w:val="0"/>
          <w:iCs w:val="0"/>
          <w:caps w:val="0"/>
          <w:color w:val="auto"/>
          <w:spacing w:val="0"/>
          <w:sz w:val="21"/>
          <w:szCs w:val="21"/>
          <w:highlight w:val="white"/>
          <w:shd w:val="clear" w:color="auto" w:fill="ffffff"/>
          <w:lang w:val="en-US" w:eastAsia="zh-CN"/>
        </w:rPr>
        <w:t xml:space="preserve">1</w:t>
      </w:r>
      <w:r>
        <w:rPr>
          <w:rFonts w:ascii="Segoe UI" w:hAnsi="Segoe UI" w:eastAsia="Segoe UI" w:cs="Segoe UI"/>
          <w:b/>
          <w:bCs/>
          <w:i w:val="0"/>
          <w:iCs w:val="0"/>
          <w:caps w:val="0"/>
          <w:color w:val="auto"/>
          <w:spacing w:val="0"/>
          <w:sz w:val="21"/>
          <w:szCs w:val="21"/>
          <w:highlight w:val="white"/>
          <w:shd w:val="clear" w:color="auto" w:fill="ffffff"/>
        </w:rPr>
        <w:t xml:space="preserve">0%的预付款；工程完工并经甲方验收合格后，付款至合同价款的8</w:t>
      </w:r>
      <w:r>
        <w:rPr>
          <w:rFonts w:hint="eastAsia" w:ascii="Segoe UI" w:hAnsi="Segoe UI" w:eastAsia="宋体" w:cs="Segoe UI"/>
          <w:b/>
          <w:bCs/>
          <w:i w:val="0"/>
          <w:iCs w:val="0"/>
          <w:caps w:val="0"/>
          <w:color w:val="auto"/>
          <w:spacing w:val="0"/>
          <w:sz w:val="21"/>
          <w:szCs w:val="21"/>
          <w:highlight w:val="white"/>
          <w:shd w:val="clear" w:color="auto" w:fill="ffffff"/>
          <w:lang w:val="en-US" w:eastAsia="zh-CN"/>
        </w:rPr>
        <w:t xml:space="preserve">0</w:t>
      </w:r>
      <w:r>
        <w:rPr>
          <w:rFonts w:ascii="Segoe UI" w:hAnsi="Segoe UI" w:eastAsia="Segoe UI" w:cs="Segoe UI"/>
          <w:b/>
          <w:bCs/>
          <w:i w:val="0"/>
          <w:iCs w:val="0"/>
          <w:caps w:val="0"/>
          <w:color w:val="auto"/>
          <w:spacing w:val="0"/>
          <w:sz w:val="21"/>
          <w:szCs w:val="21"/>
          <w:highlight w:val="white"/>
          <w:shd w:val="clear" w:color="auto" w:fill="ffffff"/>
        </w:rPr>
        <w:t xml:space="preserve">%；工程结算经审计完成后，付款至审定金额的97%；余款作为质量保证金，待质保期满且无质量问题后一次性无息付清。</w:t>
      </w:r>
      <w:r>
        <w:rPr>
          <w:rFonts w:hint="eastAsia" w:ascii="Segoe UI" w:hAnsi="Segoe UI" w:eastAsia="宋体" w:cs="Segoe UI"/>
          <w:b/>
          <w:bCs/>
          <w:i w:val="0"/>
          <w:iCs w:val="0"/>
          <w:caps w:val="0"/>
          <w:color w:val="auto"/>
          <w:spacing w:val="0"/>
          <w:sz w:val="21"/>
          <w:szCs w:val="21"/>
          <w:highlight w:val="white"/>
          <w:shd w:val="clear" w:color="auto" w:fill="ffffff"/>
          <w:lang w:eastAsia="zh-CN"/>
        </w:rPr>
        <w:t xml:space="preserve">（</w:t>
      </w:r>
      <w:r>
        <w:rPr>
          <w:rFonts w:hint="eastAsia" w:ascii="Segoe UI" w:hAnsi="Segoe UI" w:eastAsia="宋体" w:cs="Segoe UI"/>
          <w:b/>
          <w:bCs/>
          <w:i w:val="0"/>
          <w:iCs w:val="0"/>
          <w:caps w:val="0"/>
          <w:color w:val="auto"/>
          <w:spacing w:val="0"/>
          <w:sz w:val="21"/>
          <w:szCs w:val="21"/>
          <w:highlight w:val="white"/>
          <w:shd w:val="clear" w:color="auto" w:fill="ffffff"/>
          <w:lang w:val="en-US" w:eastAsia="zh-CN"/>
        </w:rPr>
        <w:t xml:space="preserve">养护期二年</w:t>
      </w:r>
      <w:r>
        <w:rPr>
          <w:rFonts w:hint="eastAsia" w:ascii="Segoe UI" w:hAnsi="Segoe UI" w:eastAsia="宋体" w:cs="Segoe UI"/>
          <w:b/>
          <w:bCs/>
          <w:i w:val="0"/>
          <w:iCs w:val="0"/>
          <w:caps w:val="0"/>
          <w:color w:val="auto"/>
          <w:spacing w:val="0"/>
          <w:sz w:val="21"/>
          <w:szCs w:val="21"/>
          <w:highlight w:val="white"/>
          <w:shd w:val="clear" w:color="auto" w:fill="ffffff"/>
          <w:lang w:eastAsia="zh-CN"/>
        </w:rPr>
        <w:t xml:space="preserve">）</w:t>
      </w:r>
      <w:r>
        <w:rPr>
          <w:color w:val="auto"/>
          <w:highlight w:val="white"/>
        </w:rPr>
      </w:r>
      <w:r/>
    </w:p>
    <w:p>
      <w:pPr>
        <w:ind w:firstLine="402"/>
        <w:pageBreakBefore w:val="0"/>
        <w:spacing w:line="240" w:lineRule="auto"/>
        <w:rPr>
          <w:b/>
          <w:color w:val="auto"/>
          <w:sz w:val="20"/>
          <w:szCs w:val="20"/>
          <w:highlight w:val="white"/>
          <w:u w:val="single"/>
        </w:rPr>
      </w:pPr>
      <w:r>
        <w:rPr>
          <w:rFonts w:hint="eastAsia"/>
          <w:b/>
          <w:color w:val="auto"/>
          <w:sz w:val="20"/>
          <w:szCs w:val="20"/>
          <w:highlight w:val="white"/>
          <w:u w:val="single"/>
          <w:lang w:eastAsia="zh-CN"/>
        </w:rPr>
        <w:t xml:space="preserve">12.4.1.2承包人必须保证施工期间的民工工资发放，每次支付工程进度款时必须在上报已完工程量的报告中单列人工费，并办理已支付民工工资相关确认手续。若出现拖欠民工工资发包人有权从工程进度款</w:t>
      </w:r>
      <w:r>
        <w:rPr>
          <w:rFonts w:hint="eastAsia"/>
          <w:b/>
          <w:color w:val="auto"/>
          <w:sz w:val="20"/>
          <w:szCs w:val="20"/>
          <w:highlight w:val="white"/>
          <w:u w:val="single"/>
          <w:lang w:val="en-US" w:eastAsia="zh-CN"/>
        </w:rPr>
        <w:t xml:space="preserve">中</w:t>
      </w:r>
      <w:r>
        <w:rPr>
          <w:rFonts w:hint="eastAsia"/>
          <w:b/>
          <w:color w:val="auto"/>
          <w:sz w:val="20"/>
          <w:szCs w:val="20"/>
          <w:highlight w:val="white"/>
          <w:u w:val="single"/>
          <w:lang w:eastAsia="zh-CN"/>
        </w:rPr>
        <w:t xml:space="preserve">扣除拖欠的民工工资。</w:t>
      </w:r>
      <w:r>
        <w:rPr>
          <w:color w:val="auto"/>
          <w:highlight w:val="white"/>
        </w:rPr>
      </w:r>
      <w:r/>
    </w:p>
    <w:p>
      <w:pPr>
        <w:ind w:firstLine="402"/>
        <w:pageBreakBefore w:val="0"/>
        <w:spacing w:line="240" w:lineRule="auto"/>
        <w:rPr>
          <w:b/>
          <w:color w:val="auto"/>
          <w:sz w:val="20"/>
          <w:szCs w:val="20"/>
          <w:highlight w:val="white"/>
          <w:u w:val="single"/>
        </w:rPr>
      </w:pPr>
      <w:r>
        <w:rPr>
          <w:rFonts w:hint="eastAsia"/>
          <w:b/>
          <w:color w:val="auto"/>
          <w:sz w:val="20"/>
          <w:szCs w:val="20"/>
          <w:highlight w:val="white"/>
          <w:u w:val="single"/>
          <w:lang w:eastAsia="zh-CN"/>
        </w:rPr>
        <w:t xml:space="preserve">12.4.1.3工程施工进行中每笔工程付款承包人必须开具增值税发票，否则不予付款。</w:t>
      </w:r>
      <w:r>
        <w:rPr>
          <w:color w:val="auto"/>
          <w:highlight w:val="white"/>
        </w:rPr>
      </w:r>
      <w:r/>
    </w:p>
    <w:p>
      <w:pPr>
        <w:ind w:firstLine="402"/>
        <w:pageBreakBefore w:val="0"/>
        <w:spacing w:line="240" w:lineRule="auto"/>
        <w:rPr>
          <w:b/>
          <w:color w:val="auto"/>
          <w:sz w:val="20"/>
          <w:szCs w:val="20"/>
          <w:highlight w:val="white"/>
          <w:u w:val="single"/>
        </w:rPr>
      </w:pPr>
      <w:r>
        <w:rPr>
          <w:rFonts w:hint="eastAsia"/>
          <w:b/>
          <w:color w:val="auto"/>
          <w:sz w:val="20"/>
          <w:szCs w:val="20"/>
          <w:highlight w:val="white"/>
          <w:u w:val="single"/>
          <w:lang w:eastAsia="zh-CN"/>
        </w:rPr>
        <w:t xml:space="preserve">12.4.1.4承包人应给予发包人必要的工程款支付期限，以便发包人办理支付申请手续。</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12.4.2 进度付款申请单的编制</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关于进度付款申请单编制的约定：</w:t>
      </w:r>
      <w:r>
        <w:rPr>
          <w:rFonts w:hint="eastAsia"/>
          <w:color w:val="auto"/>
          <w:sz w:val="20"/>
          <w:szCs w:val="20"/>
          <w:highlight w:val="white"/>
          <w:u w:val="single"/>
          <w:lang w:eastAsia="zh-CN"/>
        </w:rPr>
        <w:t xml:space="preserve">按发包人规定的工作流程及要求执行</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12.4.3 进度付款申请单的提交</w:t>
      </w:r>
      <w:r>
        <w:rPr>
          <w:color w:val="auto"/>
          <w:highlight w:val="white"/>
        </w:rPr>
      </w:r>
      <w:r/>
    </w:p>
    <w:p>
      <w:pPr>
        <w:ind w:firstLine="402"/>
        <w:pageBreakBefore w:val="0"/>
        <w:spacing w:line="240" w:lineRule="auto"/>
        <w:rPr>
          <w:b/>
          <w:bCs/>
          <w:color w:val="auto"/>
          <w:sz w:val="20"/>
          <w:szCs w:val="20"/>
          <w:highlight w:val="white"/>
        </w:rPr>
      </w:pPr>
      <w:r>
        <w:rPr>
          <w:rFonts w:hint="eastAsia"/>
          <w:b/>
          <w:bCs/>
          <w:color w:val="auto"/>
          <w:sz w:val="20"/>
          <w:szCs w:val="20"/>
          <w:highlight w:val="white"/>
          <w:lang w:eastAsia="zh-CN"/>
        </w:rPr>
        <w:t xml:space="preserve">（1）单价合同进度付款申请单提交的约定：</w:t>
      </w:r>
      <w:r>
        <w:rPr>
          <w:rFonts w:hint="eastAsia"/>
          <w:b/>
          <w:bCs/>
          <w:color w:val="auto"/>
          <w:sz w:val="20"/>
          <w:szCs w:val="20"/>
          <w:highlight w:val="white"/>
          <w:u w:val="single"/>
          <w:lang w:val="en-US" w:eastAsia="zh-CN"/>
        </w:rPr>
        <w:t xml:space="preserve">无进度款</w:t>
      </w:r>
      <w:r>
        <w:rPr>
          <w:rFonts w:hint="eastAsia"/>
          <w:b/>
          <w:bCs/>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（2）总价合同进度付款申请单提交的约定：</w:t>
      </w:r>
      <w:r>
        <w:rPr>
          <w:rFonts w:hint="eastAsia"/>
          <w:color w:val="auto"/>
          <w:sz w:val="20"/>
          <w:szCs w:val="20"/>
          <w:highlight w:val="white"/>
          <w:u w:val="single"/>
          <w:lang w:eastAsia="zh-CN"/>
        </w:rPr>
        <w:t xml:space="preserve">         /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（3）其他价格形式合同进度付款申请单提交的约定：</w:t>
      </w:r>
      <w:r>
        <w:rPr>
          <w:rFonts w:hint="eastAsia"/>
          <w:color w:val="auto"/>
          <w:sz w:val="20"/>
          <w:szCs w:val="20"/>
          <w:highlight w:val="white"/>
          <w:u w:val="single"/>
          <w:lang w:eastAsia="zh-CN"/>
        </w:rPr>
        <w:t xml:space="preserve">    /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12.4.4 进度款审核和支付：</w:t>
      </w:r>
      <w:r>
        <w:rPr>
          <w:rFonts w:hint="eastAsia"/>
          <w:color w:val="auto"/>
          <w:sz w:val="20"/>
          <w:szCs w:val="20"/>
          <w:highlight w:val="white"/>
          <w:u w:val="single"/>
          <w:lang w:eastAsia="zh-CN"/>
        </w:rPr>
        <w:t xml:space="preserve">   /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2、总价合同支付分解表的编制与审批：</w:t>
      </w:r>
      <w:r>
        <w:rPr>
          <w:rFonts w:hint="eastAsia"/>
          <w:color w:val="auto"/>
          <w:sz w:val="20"/>
          <w:szCs w:val="20"/>
          <w:highlight w:val="white"/>
          <w:u w:val="single"/>
          <w:lang w:eastAsia="zh-CN"/>
        </w:rPr>
        <w:t xml:space="preserve">           /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3、单价合同的总价项目支付分解表的编制与审批：</w:t>
      </w:r>
      <w:r>
        <w:rPr>
          <w:rFonts w:hint="eastAsia"/>
          <w:color w:val="auto"/>
          <w:sz w:val="20"/>
          <w:szCs w:val="20"/>
          <w:highlight w:val="white"/>
          <w:u w:val="single"/>
          <w:lang w:eastAsia="zh-CN"/>
        </w:rPr>
        <w:t xml:space="preserve">    /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12.4.7本工程实行按质论价，计取方式：</w:t>
      </w:r>
      <w:r>
        <w:rPr>
          <w:rFonts w:hint="eastAsia"/>
          <w:b/>
          <w:bCs/>
          <w:color w:val="auto"/>
          <w:sz w:val="20"/>
          <w:szCs w:val="20"/>
          <w:highlight w:val="white"/>
          <w:u w:val="single"/>
          <w:lang w:eastAsia="zh-CN"/>
        </w:rPr>
        <w:t xml:space="preserve">由发承包双方协商确定</w:t>
      </w:r>
      <w:r>
        <w:rPr>
          <w:rFonts w:hint="eastAsia"/>
          <w:color w:val="auto"/>
          <w:sz w:val="20"/>
          <w:szCs w:val="20"/>
          <w:highlight w:val="white"/>
          <w:lang w:eastAsia="zh-CN"/>
        </w:rPr>
        <w:t xml:space="preserve">。</w:t>
      </w:r>
      <w:r>
        <w:rPr>
          <w:color w:val="auto"/>
          <w:highlight w:val="white"/>
        </w:rPr>
      </w:r>
      <w:r/>
    </w:p>
    <w:p>
      <w:pPr>
        <w:pStyle w:val="748"/>
        <w:pageBreakBefore w:val="0"/>
        <w:spacing w:before="120" w:after="120" w:line="240" w:lineRule="auto"/>
        <w:widowControl/>
        <w:rPr>
          <w:b w:val="0"/>
          <w:color w:val="auto"/>
          <w:sz w:val="24"/>
          <w:szCs w:val="20"/>
          <w:highlight w:val="white"/>
        </w:rPr>
      </w:pPr>
      <w:r>
        <w:rPr>
          <w:rFonts w:hint="eastAsia"/>
          <w:b w:val="0"/>
          <w:color w:val="auto"/>
          <w:sz w:val="24"/>
          <w:szCs w:val="20"/>
          <w:highlight w:val="white"/>
          <w:lang w:eastAsia="zh-CN"/>
        </w:rPr>
        <w:t xml:space="preserve">13. 验收和工程试车</w:t>
      </w:r>
      <w:r>
        <w:rPr>
          <w:color w:val="auto"/>
          <w:highlight w:val="white"/>
        </w:rPr>
      </w:r>
      <w:r/>
    </w:p>
    <w:p>
      <w:pPr>
        <w:ind w:firstLine="400"/>
        <w:keepLines w:val="0"/>
        <w:keepNext w:val="0"/>
        <w:pageBreakBefore w:val="0"/>
        <w:spacing w:line="240" w:lineRule="auto"/>
        <w:widowControl w:val="off"/>
        <w:rPr>
          <w:color w:val="auto"/>
          <w:sz w:val="20"/>
          <w:szCs w:val="20"/>
          <w:highlight w:val="white"/>
        </w:rPr>
      </w:pPr>
      <w:r>
        <w:rPr>
          <w:rFonts w:hint="eastAsia"/>
          <w:color w:val="auto"/>
          <w:sz w:val="20"/>
          <w:szCs w:val="20"/>
          <w:highlight w:val="white"/>
          <w:lang w:eastAsia="zh-CN"/>
        </w:rPr>
        <w:t xml:space="preserve">13.1 分部分项工程验收</w:t>
      </w:r>
      <w:r>
        <w:rPr>
          <w:color w:val="auto"/>
          <w:highlight w:val="white"/>
        </w:rPr>
      </w:r>
      <w:r/>
    </w:p>
    <w:p>
      <w:pPr>
        <w:ind w:firstLine="400"/>
        <w:keepLines w:val="0"/>
        <w:keepNext w:val="0"/>
        <w:pageBreakBefore w:val="0"/>
        <w:spacing w:line="240" w:lineRule="auto"/>
        <w:widowControl w:val="off"/>
        <w:rPr>
          <w:b/>
          <w:color w:val="auto"/>
          <w:sz w:val="20"/>
          <w:szCs w:val="20"/>
          <w:highlight w:val="white"/>
        </w:rPr>
      </w:pPr>
      <w:r>
        <w:rPr>
          <w:rFonts w:hint="eastAsia"/>
          <w:color w:val="auto"/>
          <w:sz w:val="20"/>
          <w:szCs w:val="20"/>
          <w:highlight w:val="white"/>
          <w:lang w:eastAsia="zh-CN"/>
        </w:rPr>
        <w:t xml:space="preserve">13.1.2关于延期最长不得超过：</w:t>
      </w:r>
      <w:r>
        <w:rPr>
          <w:rFonts w:hint="eastAsia"/>
          <w:color w:val="auto"/>
          <w:sz w:val="20"/>
          <w:szCs w:val="20"/>
          <w:highlight w:val="white"/>
          <w:u w:val="single"/>
          <w:lang w:eastAsia="zh-CN"/>
        </w:rPr>
        <w:t xml:space="preserve">  48  </w:t>
      </w:r>
      <w:r>
        <w:rPr>
          <w:rFonts w:hint="eastAsia"/>
          <w:color w:val="auto"/>
          <w:sz w:val="20"/>
          <w:szCs w:val="20"/>
          <w:highlight w:val="white"/>
          <w:lang w:eastAsia="zh-CN"/>
        </w:rPr>
        <w:t xml:space="preserve">小时。</w:t>
      </w:r>
      <w:r>
        <w:rPr>
          <w:color w:val="auto"/>
          <w:highlight w:val="white"/>
        </w:rPr>
      </w:r>
      <w:r/>
    </w:p>
    <w:p>
      <w:pPr>
        <w:ind w:firstLine="400"/>
        <w:keepLines w:val="0"/>
        <w:keepNext w:val="0"/>
        <w:pageBreakBefore w:val="0"/>
        <w:spacing w:line="240" w:lineRule="auto"/>
        <w:widowControl w:val="off"/>
        <w:rPr>
          <w:color w:val="auto"/>
          <w:sz w:val="20"/>
          <w:szCs w:val="20"/>
          <w:highlight w:val="white"/>
        </w:rPr>
      </w:pPr>
      <w:r>
        <w:rPr>
          <w:rFonts w:hint="eastAsia"/>
          <w:color w:val="auto"/>
          <w:sz w:val="20"/>
          <w:szCs w:val="20"/>
          <w:highlight w:val="white"/>
          <w:lang w:eastAsia="zh-CN"/>
        </w:rPr>
        <w:t xml:space="preserve">13.2 竣工验收</w:t>
      </w:r>
      <w:r>
        <w:rPr>
          <w:color w:val="auto"/>
          <w:highlight w:val="white"/>
        </w:rPr>
      </w:r>
      <w:r/>
    </w:p>
    <w:p>
      <w:pPr>
        <w:ind w:firstLine="400"/>
        <w:keepLines w:val="0"/>
        <w:keepNext w:val="0"/>
        <w:pageBreakBefore w:val="0"/>
        <w:spacing w:line="240" w:lineRule="auto"/>
        <w:widowControl w:val="off"/>
        <w:rPr>
          <w:color w:val="auto"/>
          <w:sz w:val="20"/>
          <w:szCs w:val="20"/>
          <w:highlight w:val="white"/>
        </w:rPr>
      </w:pPr>
      <w:r>
        <w:rPr>
          <w:rFonts w:hint="eastAsia"/>
          <w:color w:val="auto"/>
          <w:sz w:val="20"/>
          <w:szCs w:val="20"/>
          <w:highlight w:val="white"/>
          <w:lang w:eastAsia="zh-CN"/>
        </w:rPr>
        <w:t xml:space="preserve">13.2.2竣工验收程序</w:t>
      </w:r>
      <w:r>
        <w:rPr>
          <w:color w:val="auto"/>
          <w:highlight w:val="white"/>
        </w:rPr>
      </w:r>
      <w:r/>
    </w:p>
    <w:p>
      <w:pPr>
        <w:ind w:firstLine="400"/>
        <w:keepLines w:val="0"/>
        <w:keepNext w:val="0"/>
        <w:pageBreakBefore w:val="0"/>
        <w:spacing w:line="240" w:lineRule="auto"/>
        <w:widowControl w:val="off"/>
        <w:rPr>
          <w:color w:val="auto"/>
          <w:sz w:val="20"/>
          <w:szCs w:val="20"/>
          <w:highlight w:val="white"/>
          <w:u w:val="single"/>
        </w:rPr>
      </w:pPr>
      <w:r>
        <w:rPr>
          <w:rFonts w:hint="eastAsia"/>
          <w:color w:val="auto"/>
          <w:sz w:val="20"/>
          <w:szCs w:val="20"/>
          <w:highlight w:val="white"/>
          <w:lang w:eastAsia="zh-CN"/>
        </w:rPr>
        <w:t xml:space="preserve">关于竣工验收程序的约定：</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（1）承包人向</w:t>
      </w:r>
      <w:r>
        <w:rPr>
          <w:rFonts w:hint="eastAsia"/>
          <w:color w:val="auto"/>
          <w:sz w:val="20"/>
          <w:szCs w:val="20"/>
          <w:highlight w:val="white"/>
          <w:lang w:val="en-US" w:eastAsia="zh-CN"/>
        </w:rPr>
        <w:t xml:space="preserve">发包</w:t>
      </w:r>
      <w:r>
        <w:rPr>
          <w:rFonts w:hint="eastAsia"/>
          <w:color w:val="auto"/>
          <w:sz w:val="20"/>
          <w:szCs w:val="20"/>
          <w:highlight w:val="white"/>
          <w:lang w:eastAsia="zh-CN"/>
        </w:rPr>
        <w:t xml:space="preserve">人报送竣工验收申请报告，</w:t>
      </w:r>
      <w:r>
        <w:rPr>
          <w:rFonts w:hint="eastAsia"/>
          <w:color w:val="auto"/>
          <w:sz w:val="20"/>
          <w:szCs w:val="20"/>
          <w:highlight w:val="white"/>
          <w:lang w:val="en-US" w:eastAsia="zh-CN"/>
        </w:rPr>
        <w:t xml:space="preserve">发包</w:t>
      </w:r>
      <w:r>
        <w:rPr>
          <w:rFonts w:hint="eastAsia"/>
          <w:color w:val="auto"/>
          <w:sz w:val="20"/>
          <w:szCs w:val="20"/>
          <w:highlight w:val="white"/>
          <w:lang w:eastAsia="zh-CN"/>
        </w:rPr>
        <w:t xml:space="preserve">人审查后认为尚不具备验收条件的，应通知承包人在竣工验收前承包人还需完成的工作内容，承包人应在</w:t>
      </w:r>
      <w:r>
        <w:rPr>
          <w:rFonts w:hint="eastAsia"/>
          <w:color w:val="auto"/>
          <w:sz w:val="20"/>
          <w:szCs w:val="20"/>
          <w:highlight w:val="white"/>
          <w:lang w:val="en-US" w:eastAsia="zh-CN"/>
        </w:rPr>
        <w:t xml:space="preserve">发包人</w:t>
      </w:r>
      <w:r>
        <w:rPr>
          <w:rFonts w:hint="eastAsia"/>
          <w:color w:val="auto"/>
          <w:sz w:val="20"/>
          <w:szCs w:val="20"/>
          <w:highlight w:val="white"/>
          <w:lang w:eastAsia="zh-CN"/>
        </w:rPr>
        <w:t xml:space="preserve">通知的全部工作内容后，再次提交竣工验收申请报告。</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（2）</w:t>
      </w:r>
      <w:r>
        <w:rPr>
          <w:rFonts w:hint="eastAsia"/>
          <w:color w:val="auto"/>
          <w:sz w:val="20"/>
          <w:szCs w:val="20"/>
          <w:highlight w:val="white"/>
          <w:lang w:val="en-US" w:eastAsia="zh-CN"/>
        </w:rPr>
        <w:t xml:space="preserve">发包人</w:t>
      </w:r>
      <w:r>
        <w:rPr>
          <w:rFonts w:hint="eastAsia"/>
          <w:color w:val="auto"/>
          <w:sz w:val="20"/>
          <w:szCs w:val="20"/>
          <w:highlight w:val="white"/>
          <w:lang w:eastAsia="zh-CN"/>
        </w:rPr>
        <w:t xml:space="preserve">审查后认为已具备竣工验收条件的，应将竣工验收申请报告提交发包人，发包人应在收到竣工验收申请报告后28天内审批完毕并组织相关单位完成竣工验收。</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（3）竣工验收合格的，发包人应在验收合格后28天内向承包人签发工程接收证书。发包人无正当理由逾期不颁发工程接收证书的，自验收合格后第29天起视为已颁发工程接收证书。</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（4）竣工验收不合格的，</w:t>
      </w:r>
      <w:r>
        <w:rPr>
          <w:rFonts w:hint="eastAsia"/>
          <w:color w:val="auto"/>
          <w:sz w:val="20"/>
          <w:szCs w:val="20"/>
          <w:highlight w:val="white"/>
          <w:lang w:val="en-US" w:eastAsia="zh-CN"/>
        </w:rPr>
        <w:t xml:space="preserve">发包人</w:t>
      </w:r>
      <w:r>
        <w:rPr>
          <w:rFonts w:hint="eastAsia"/>
          <w:color w:val="auto"/>
          <w:sz w:val="20"/>
          <w:szCs w:val="20"/>
          <w:highlight w:val="white"/>
          <w:lang w:eastAsia="zh-CN"/>
        </w:rPr>
        <w:t xml:space="preserve">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发包人不按照本项约定组织竣工验收、颁发工程接收证书的违约金的计算方法</w:t>
      </w:r>
      <w:r>
        <w:rPr>
          <w:rFonts w:hint="eastAsia"/>
          <w:color w:val="auto"/>
          <w:sz w:val="20"/>
          <w:szCs w:val="20"/>
          <w:highlight w:val="white"/>
          <w:u w:val="single"/>
          <w:lang w:eastAsia="zh-CN"/>
        </w:rPr>
        <w:t xml:space="preserve">  /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13.2.5移交、接收全部与部分工程</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承包人向发包人移交工程的期限：</w:t>
      </w:r>
      <w:r>
        <w:rPr>
          <w:rFonts w:hint="eastAsia"/>
          <w:color w:val="auto"/>
          <w:sz w:val="20"/>
          <w:szCs w:val="20"/>
          <w:highlight w:val="white"/>
          <w:u w:val="single"/>
          <w:lang w:eastAsia="zh-CN"/>
        </w:rPr>
        <w:t xml:space="preserve">在颁发工程接收证书后7日内完成工程的移交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lang w:eastAsia="zh-CN"/>
        </w:rPr>
        <w:t xml:space="preserve">发包人未按本合同约定接收全部或部分工程的，违约金的计算方法为：</w:t>
      </w:r>
      <w:r>
        <w:rPr>
          <w:rFonts w:hint="eastAsia"/>
          <w:color w:val="auto"/>
          <w:sz w:val="20"/>
          <w:szCs w:val="20"/>
          <w:highlight w:val="white"/>
          <w:u w:val="single"/>
          <w:lang w:eastAsia="zh-CN"/>
        </w:rPr>
        <w:t xml:space="preserve"> /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承包人未按时移交工程的，违约金的计算方法为：</w:t>
      </w:r>
      <w:r>
        <w:rPr>
          <w:rFonts w:hint="eastAsia"/>
          <w:b/>
          <w:bCs/>
          <w:color w:val="auto"/>
          <w:sz w:val="20"/>
          <w:szCs w:val="20"/>
          <w:highlight w:val="white"/>
          <w:u w:val="single"/>
          <w:lang w:eastAsia="zh-CN"/>
        </w:rPr>
        <w:t xml:space="preserve">每推迟一天，承包人赔偿给发包人壹万元违约金，最高不超过合同价款的10% ，违约金从工程竣工结算款中扣除 。</w:t>
      </w:r>
      <w:r>
        <w:rPr>
          <w:color w:val="auto"/>
          <w:highlight w:val="white"/>
        </w:rPr>
      </w:r>
      <w:r/>
    </w:p>
    <w:p>
      <w:pPr>
        <w:ind w:firstLine="400"/>
        <w:pageBreakBefore w:val="0"/>
        <w:spacing w:after="120" w:line="240" w:lineRule="auto"/>
        <w:rPr>
          <w:color w:val="auto"/>
          <w:sz w:val="20"/>
          <w:szCs w:val="20"/>
          <w:highlight w:val="white"/>
        </w:rPr>
      </w:pPr>
      <w:r>
        <w:rPr>
          <w:rFonts w:hint="eastAsia"/>
          <w:color w:val="auto"/>
          <w:sz w:val="20"/>
          <w:szCs w:val="20"/>
          <w:highlight w:val="white"/>
          <w:lang w:eastAsia="zh-CN"/>
        </w:rPr>
        <w:t xml:space="preserve">13.3 工程试车</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13.3.1 试车程序</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工程试车内容：</w:t>
      </w:r>
      <w:r>
        <w:rPr>
          <w:rFonts w:hint="eastAsia"/>
          <w:color w:val="auto"/>
          <w:sz w:val="20"/>
          <w:szCs w:val="20"/>
          <w:highlight w:val="white"/>
          <w:u w:val="single"/>
          <w:lang w:eastAsia="zh-CN"/>
        </w:rPr>
        <w:t xml:space="preserve">        /      </w:t>
      </w:r>
      <w:r>
        <w:rPr>
          <w:rFonts w:hint="eastAsia"/>
          <w:color w:val="auto"/>
          <w:sz w:val="20"/>
          <w:szCs w:val="20"/>
          <w:highlight w:val="white"/>
          <w:lang w:eastAsia="zh-CN"/>
        </w:rPr>
        <w:t xml:space="preserve">。</w:t>
      </w:r>
      <w:r>
        <w:rPr>
          <w:color w:val="auto"/>
          <w:highlight w:val="white"/>
        </w:rPr>
      </w:r>
      <w:r/>
    </w:p>
    <w:p>
      <w:pPr>
        <w:pStyle w:val="761"/>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（1）单机无负荷试车费用由</w:t>
      </w:r>
      <w:r>
        <w:rPr>
          <w:rFonts w:hint="eastAsia"/>
          <w:color w:val="auto"/>
          <w:sz w:val="20"/>
          <w:szCs w:val="22"/>
          <w:highlight w:val="white"/>
          <w:u w:val="single"/>
          <w:lang w:eastAsia="zh-CN"/>
        </w:rPr>
        <w:t xml:space="preserve">承包人</w:t>
      </w:r>
      <w:r>
        <w:rPr>
          <w:rFonts w:hint="eastAsia"/>
          <w:color w:val="auto"/>
          <w:sz w:val="20"/>
          <w:szCs w:val="20"/>
          <w:highlight w:val="white"/>
          <w:lang w:eastAsia="zh-CN"/>
        </w:rPr>
        <w:t xml:space="preserve">承担；</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（2）无负荷联动试车费用由</w:t>
      </w:r>
      <w:r>
        <w:rPr>
          <w:rFonts w:hint="eastAsia"/>
          <w:color w:val="auto"/>
          <w:sz w:val="20"/>
          <w:szCs w:val="22"/>
          <w:highlight w:val="white"/>
          <w:u w:val="single"/>
          <w:lang w:eastAsia="zh-CN"/>
        </w:rPr>
        <w:t xml:space="preserve">承包人</w:t>
      </w:r>
      <w:r>
        <w:rPr>
          <w:rFonts w:hint="eastAsia"/>
          <w:color w:val="auto"/>
          <w:sz w:val="20"/>
          <w:szCs w:val="20"/>
          <w:highlight w:val="white"/>
          <w:lang w:eastAsia="zh-CN"/>
        </w:rPr>
        <w:t xml:space="preserve">承担。</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13.3.3 投料试车</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关于投料试车相关事项的约定：</w:t>
      </w:r>
      <w:r>
        <w:rPr>
          <w:rFonts w:hint="eastAsia"/>
          <w:color w:val="auto"/>
          <w:sz w:val="20"/>
          <w:szCs w:val="20"/>
          <w:highlight w:val="white"/>
          <w:u w:val="single"/>
          <w:lang w:eastAsia="zh-CN"/>
        </w:rPr>
        <w:t xml:space="preserve">       /         </w:t>
      </w:r>
      <w:r>
        <w:rPr>
          <w:rFonts w:hint="eastAsia"/>
          <w:color w:val="auto"/>
          <w:sz w:val="20"/>
          <w:szCs w:val="20"/>
          <w:highlight w:val="white"/>
          <w:lang w:eastAsia="zh-CN"/>
        </w:rPr>
        <w:t xml:space="preserve">。</w:t>
      </w:r>
      <w:r>
        <w:rPr>
          <w:color w:val="auto"/>
          <w:highlight w:val="white"/>
        </w:rPr>
      </w:r>
      <w:r/>
    </w:p>
    <w:p>
      <w:pPr>
        <w:ind w:firstLine="400"/>
        <w:pageBreakBefore w:val="0"/>
        <w:spacing w:after="120" w:line="240" w:lineRule="auto"/>
        <w:rPr>
          <w:color w:val="auto"/>
          <w:sz w:val="20"/>
          <w:szCs w:val="20"/>
          <w:highlight w:val="white"/>
        </w:rPr>
        <w:outlineLvl w:val="0"/>
      </w:pPr>
      <w:r>
        <w:rPr>
          <w:color w:val="auto"/>
          <w:highlight w:val="white"/>
        </w:rPr>
      </w:r>
      <w:bookmarkStart w:id="205" w:name="_Toc18045"/>
      <w:r>
        <w:rPr>
          <w:color w:val="auto"/>
          <w:highlight w:val="white"/>
        </w:rPr>
      </w:r>
      <w:bookmarkStart w:id="206" w:name="_Toc19401"/>
      <w:r>
        <w:rPr>
          <w:rFonts w:hint="eastAsia"/>
          <w:color w:val="auto"/>
          <w:sz w:val="20"/>
          <w:szCs w:val="20"/>
          <w:highlight w:val="white"/>
          <w:lang w:eastAsia="zh-CN"/>
        </w:rPr>
        <w:t xml:space="preserve">13.6 竣工退场</w:t>
      </w:r>
      <w:bookmarkEnd w:id="205"/>
      <w:r>
        <w:rPr>
          <w:color w:val="auto"/>
          <w:highlight w:val="white"/>
        </w:rPr>
      </w:r>
      <w:bookmarkEnd w:id="206"/>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13.6.1 竣工退场</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承包人完成竣工退场的期限：</w:t>
      </w:r>
      <w:r>
        <w:rPr>
          <w:rFonts w:hint="eastAsia"/>
          <w:color w:val="auto"/>
          <w:sz w:val="20"/>
          <w:szCs w:val="20"/>
          <w:highlight w:val="white"/>
          <w:u w:val="single"/>
          <w:lang w:eastAsia="zh-CN"/>
        </w:rPr>
        <w:t xml:space="preserve">  在移交结束后7日内完成竣工退场    </w:t>
      </w:r>
      <w:r>
        <w:rPr>
          <w:rFonts w:hint="eastAsia"/>
          <w:color w:val="auto"/>
          <w:sz w:val="20"/>
          <w:szCs w:val="20"/>
          <w:highlight w:val="white"/>
          <w:lang w:eastAsia="zh-CN"/>
        </w:rPr>
        <w:t xml:space="preserve">。</w:t>
      </w:r>
      <w:r>
        <w:rPr>
          <w:color w:val="auto"/>
          <w:highlight w:val="white"/>
        </w:rPr>
      </w:r>
      <w:r/>
    </w:p>
    <w:p>
      <w:pPr>
        <w:pStyle w:val="748"/>
        <w:pageBreakBefore w:val="0"/>
        <w:spacing w:before="120" w:after="120" w:line="240" w:lineRule="auto"/>
        <w:widowControl/>
        <w:rPr>
          <w:b w:val="0"/>
          <w:color w:val="auto"/>
          <w:sz w:val="24"/>
          <w:szCs w:val="20"/>
          <w:highlight w:val="white"/>
        </w:rPr>
      </w:pPr>
      <w:r>
        <w:rPr>
          <w:rFonts w:hint="eastAsia"/>
          <w:b w:val="0"/>
          <w:color w:val="auto"/>
          <w:sz w:val="24"/>
          <w:szCs w:val="20"/>
          <w:highlight w:val="white"/>
          <w:lang w:eastAsia="zh-CN"/>
        </w:rPr>
        <w:t xml:space="preserve">14. 竣工结算</w:t>
      </w:r>
      <w:r>
        <w:rPr>
          <w:color w:val="auto"/>
          <w:highlight w:val="white"/>
        </w:rPr>
      </w:r>
      <w:r/>
    </w:p>
    <w:p>
      <w:pPr>
        <w:ind w:firstLine="400"/>
        <w:pageBreakBefore w:val="0"/>
        <w:spacing w:after="120" w:line="240" w:lineRule="auto"/>
        <w:rPr>
          <w:color w:val="auto"/>
          <w:sz w:val="20"/>
          <w:szCs w:val="20"/>
          <w:highlight w:val="white"/>
        </w:rPr>
      </w:pPr>
      <w:r>
        <w:rPr>
          <w:rFonts w:hint="eastAsia"/>
          <w:color w:val="auto"/>
          <w:sz w:val="20"/>
          <w:szCs w:val="20"/>
          <w:highlight w:val="white"/>
          <w:lang w:eastAsia="zh-CN"/>
        </w:rPr>
        <w:t xml:space="preserve">14.1 竣工结算申请</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承包人提交竣工结算申请单的期限：</w:t>
      </w:r>
      <w:r>
        <w:rPr>
          <w:rFonts w:hint="eastAsia"/>
          <w:color w:val="auto"/>
          <w:sz w:val="20"/>
          <w:szCs w:val="20"/>
          <w:highlight w:val="white"/>
          <w:u w:val="single"/>
          <w:lang w:eastAsia="zh-CN"/>
        </w:rPr>
        <w:t xml:space="preserve">  在工程竣工验收合格后7天内向发包人和监理人提交竣工结算申请单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竣工结算申请单应包括的内容：</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u w:val="single"/>
          <w:lang w:eastAsia="zh-CN"/>
        </w:rPr>
        <w:t xml:space="preserve">（1）竣工结算合同价格；</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u w:val="single"/>
          <w:lang w:eastAsia="zh-CN"/>
        </w:rPr>
        <w:t xml:space="preserve">（2）发包人已支付承包人的款项；</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u w:val="single"/>
          <w:lang w:eastAsia="zh-CN"/>
        </w:rPr>
        <w:t xml:space="preserve">（3）应扣留的质量保证金； </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u w:val="single"/>
          <w:lang w:eastAsia="zh-CN"/>
        </w:rPr>
        <w:t xml:space="preserve">（4）发包人应支付承包人的合同价款。</w:t>
      </w:r>
      <w:r>
        <w:rPr>
          <w:color w:val="auto"/>
          <w:highlight w:val="white"/>
        </w:rPr>
      </w:r>
      <w:r/>
    </w:p>
    <w:p>
      <w:pPr>
        <w:ind w:firstLine="400"/>
        <w:pageBreakBefore w:val="0"/>
        <w:spacing w:after="120" w:line="240" w:lineRule="auto"/>
        <w:rPr>
          <w:color w:val="auto"/>
          <w:sz w:val="20"/>
          <w:szCs w:val="20"/>
          <w:highlight w:val="white"/>
        </w:rPr>
        <w:outlineLvl w:val="0"/>
      </w:pPr>
      <w:r>
        <w:rPr>
          <w:color w:val="auto"/>
          <w:highlight w:val="white"/>
        </w:rPr>
      </w:r>
      <w:bookmarkStart w:id="207" w:name="_Toc30942"/>
      <w:r>
        <w:rPr>
          <w:color w:val="auto"/>
          <w:highlight w:val="white"/>
        </w:rPr>
      </w:r>
      <w:bookmarkStart w:id="208" w:name="_Toc15911"/>
      <w:r>
        <w:rPr>
          <w:rFonts w:hint="eastAsia"/>
          <w:color w:val="auto"/>
          <w:sz w:val="20"/>
          <w:szCs w:val="20"/>
          <w:highlight w:val="white"/>
          <w:lang w:eastAsia="zh-CN"/>
        </w:rPr>
        <w:t xml:space="preserve">14.2 竣工结算审核</w:t>
      </w:r>
      <w:bookmarkEnd w:id="207"/>
      <w:r>
        <w:rPr>
          <w:color w:val="auto"/>
          <w:highlight w:val="white"/>
        </w:rPr>
      </w:r>
      <w:bookmarkEnd w:id="208"/>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发包人审批竣工付款申请单的期限：</w:t>
      </w:r>
      <w:r>
        <w:rPr>
          <w:rFonts w:hint="eastAsia"/>
          <w:color w:val="auto"/>
          <w:sz w:val="20"/>
          <w:szCs w:val="20"/>
          <w:highlight w:val="white"/>
          <w:u w:val="single"/>
          <w:lang w:eastAsia="zh-CN"/>
        </w:rPr>
        <w:t xml:space="preserve">具体实施按照发包人规定的工作流程及要求执行</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发包人完成竣工付款的期限：</w:t>
      </w:r>
      <w:r>
        <w:rPr>
          <w:rFonts w:hint="eastAsia"/>
          <w:color w:val="auto"/>
          <w:sz w:val="20"/>
          <w:szCs w:val="20"/>
          <w:highlight w:val="white"/>
          <w:u w:val="single"/>
          <w:lang w:eastAsia="zh-CN"/>
        </w:rPr>
        <w:t xml:space="preserve">具体实施按照发包人规定的工作流程及要求执行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关于竣工</w:t>
      </w:r>
      <w:r>
        <w:rPr>
          <w:rFonts w:hint="eastAsia"/>
          <w:color w:val="auto"/>
          <w:sz w:val="20"/>
          <w:szCs w:val="22"/>
          <w:highlight w:val="white"/>
          <w:lang w:eastAsia="zh-CN"/>
        </w:rPr>
        <w:t xml:space="preserve">结算审计书</w:t>
      </w:r>
      <w:r>
        <w:rPr>
          <w:rFonts w:hint="eastAsia"/>
          <w:color w:val="auto"/>
          <w:sz w:val="20"/>
          <w:szCs w:val="20"/>
          <w:highlight w:val="white"/>
          <w:lang w:eastAsia="zh-CN"/>
        </w:rPr>
        <w:t xml:space="preserve">异议部分复核的方式和程序：</w:t>
      </w:r>
      <w:r>
        <w:rPr>
          <w:rFonts w:hint="eastAsia"/>
          <w:color w:val="auto"/>
          <w:sz w:val="20"/>
          <w:szCs w:val="20"/>
          <w:highlight w:val="white"/>
          <w:u w:val="single"/>
          <w:lang w:eastAsia="zh-CN"/>
        </w:rPr>
        <w:t xml:space="preserve">按照第20条〔争议解决〕约定处理    </w:t>
      </w:r>
      <w:r>
        <w:rPr>
          <w:rFonts w:hint="eastAsia"/>
          <w:color w:val="auto"/>
          <w:sz w:val="20"/>
          <w:szCs w:val="20"/>
          <w:highlight w:val="white"/>
          <w:lang w:eastAsia="zh-CN"/>
        </w:rPr>
        <w:t xml:space="preserve">。</w:t>
      </w:r>
      <w:r>
        <w:rPr>
          <w:color w:val="auto"/>
          <w:highlight w:val="white"/>
        </w:rPr>
      </w:r>
      <w:r/>
    </w:p>
    <w:p>
      <w:pPr>
        <w:ind w:firstLine="400"/>
        <w:pageBreakBefore w:val="0"/>
        <w:spacing w:after="120" w:line="240" w:lineRule="auto"/>
        <w:rPr>
          <w:color w:val="auto"/>
          <w:sz w:val="20"/>
          <w:szCs w:val="20"/>
          <w:highlight w:val="white"/>
        </w:rPr>
      </w:pPr>
      <w:r>
        <w:rPr>
          <w:rFonts w:hint="eastAsia"/>
          <w:color w:val="auto"/>
          <w:sz w:val="20"/>
          <w:szCs w:val="20"/>
          <w:highlight w:val="white"/>
          <w:lang w:eastAsia="zh-CN"/>
        </w:rPr>
        <w:t xml:space="preserve">14.4 最终结清</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14.4.1 最终结清申请单</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承包人提交最终结清申请单的份数：</w:t>
      </w:r>
      <w:r>
        <w:rPr>
          <w:rFonts w:hint="eastAsia"/>
          <w:color w:val="auto"/>
          <w:sz w:val="20"/>
          <w:szCs w:val="20"/>
          <w:highlight w:val="white"/>
          <w:u w:val="single"/>
          <w:lang w:eastAsia="zh-CN"/>
        </w:rPr>
        <w:t xml:space="preserve">    按发包人要求执行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承包人提交最终结算申请单的期限：</w:t>
      </w:r>
      <w:r>
        <w:rPr>
          <w:rFonts w:hint="eastAsia"/>
          <w:color w:val="auto"/>
          <w:sz w:val="20"/>
          <w:szCs w:val="20"/>
          <w:highlight w:val="white"/>
          <w:u w:val="single"/>
          <w:lang w:eastAsia="zh-CN"/>
        </w:rPr>
        <w:t xml:space="preserve">   在缺陷责任期终止证书颁发后7日内   </w:t>
      </w:r>
      <w:r>
        <w:rPr>
          <w:rFonts w:hint="eastAsia"/>
          <w:color w:val="auto"/>
          <w:sz w:val="20"/>
          <w:szCs w:val="20"/>
          <w:highlight w:val="white"/>
          <w:lang w:eastAsia="zh-CN"/>
        </w:rPr>
        <w:t xml:space="preserve">。 </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14.4.2 最终结清证书和支付</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（1）发包人完成最终结清申请单的审批并颁发最终结清证书的期限：</w:t>
      </w:r>
      <w:r>
        <w:rPr>
          <w:rFonts w:hint="eastAsia"/>
          <w:color w:val="auto"/>
          <w:sz w:val="20"/>
          <w:szCs w:val="20"/>
          <w:highlight w:val="white"/>
          <w:u w:val="single"/>
          <w:lang w:eastAsia="zh-CN"/>
        </w:rPr>
        <w:t xml:space="preserve">按发包人工作流程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（2）发包人完成支付的期限：</w:t>
      </w:r>
      <w:r>
        <w:rPr>
          <w:rFonts w:hint="eastAsia"/>
          <w:color w:val="auto"/>
          <w:sz w:val="20"/>
          <w:szCs w:val="20"/>
          <w:highlight w:val="white"/>
          <w:u w:val="single"/>
          <w:lang w:eastAsia="zh-CN"/>
        </w:rPr>
        <w:t xml:space="preserve">在颁发最终结清证书后30日内完成支付  </w:t>
      </w:r>
      <w:r>
        <w:rPr>
          <w:rFonts w:hint="eastAsia"/>
          <w:color w:val="auto"/>
          <w:sz w:val="20"/>
          <w:szCs w:val="20"/>
          <w:highlight w:val="white"/>
          <w:lang w:eastAsia="zh-CN"/>
        </w:rPr>
        <w:t xml:space="preserve">。</w:t>
      </w:r>
      <w:r>
        <w:rPr>
          <w:color w:val="auto"/>
          <w:highlight w:val="white"/>
        </w:rPr>
      </w:r>
      <w:r/>
    </w:p>
    <w:p>
      <w:pPr>
        <w:pStyle w:val="748"/>
        <w:pageBreakBefore w:val="0"/>
        <w:spacing w:before="120" w:after="120" w:line="240" w:lineRule="auto"/>
        <w:widowControl/>
        <w:rPr>
          <w:b w:val="0"/>
          <w:color w:val="auto"/>
          <w:sz w:val="24"/>
          <w:szCs w:val="20"/>
          <w:highlight w:val="white"/>
        </w:rPr>
      </w:pPr>
      <w:r>
        <w:rPr>
          <w:rFonts w:hint="eastAsia"/>
          <w:b w:val="0"/>
          <w:color w:val="auto"/>
          <w:sz w:val="24"/>
          <w:szCs w:val="20"/>
          <w:highlight w:val="white"/>
          <w:lang w:eastAsia="zh-CN"/>
        </w:rPr>
        <w:t xml:space="preserve">15. 缺陷责任期与保修</w:t>
      </w:r>
      <w:r>
        <w:rPr>
          <w:color w:val="auto"/>
          <w:highlight w:val="white"/>
        </w:rPr>
      </w:r>
      <w:r/>
    </w:p>
    <w:p>
      <w:pPr>
        <w:ind w:firstLine="400"/>
        <w:pageBreakBefore w:val="0"/>
        <w:spacing w:after="120" w:line="240" w:lineRule="auto"/>
        <w:rPr>
          <w:color w:val="auto"/>
          <w:sz w:val="20"/>
          <w:szCs w:val="20"/>
          <w:highlight w:val="white"/>
        </w:rPr>
      </w:pPr>
      <w:r>
        <w:rPr>
          <w:rFonts w:hint="eastAsia"/>
          <w:color w:val="auto"/>
          <w:sz w:val="20"/>
          <w:szCs w:val="20"/>
          <w:highlight w:val="white"/>
          <w:lang w:eastAsia="zh-CN"/>
        </w:rPr>
        <w:t xml:space="preserve">15.2缺陷责任期</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lang w:eastAsia="zh-CN"/>
        </w:rPr>
        <w:t xml:space="preserve">缺陷责任期的具体期限：</w:t>
      </w:r>
      <w:r>
        <w:rPr>
          <w:rFonts w:hint="eastAsia"/>
          <w:color w:val="auto"/>
          <w:sz w:val="20"/>
          <w:szCs w:val="20"/>
          <w:highlight w:val="white"/>
          <w:u w:val="single"/>
          <w:lang w:eastAsia="zh-CN"/>
        </w:rPr>
        <w:t xml:space="preserve"> </w:t>
      </w:r>
      <w:r>
        <w:rPr>
          <w:rFonts w:hint="eastAsia"/>
          <w:color w:val="auto"/>
          <w:sz w:val="20"/>
          <w:szCs w:val="20"/>
          <w:highlight w:val="white"/>
          <w:u w:val="single"/>
          <w:lang w:eastAsia="zh-CN"/>
        </w:rPr>
        <w:t xml:space="preserve"> </w:t>
      </w:r>
      <w:r>
        <w:rPr>
          <w:rFonts w:hint="eastAsia"/>
          <w:b/>
          <w:bCs/>
          <w:color w:val="auto"/>
          <w:sz w:val="20"/>
          <w:szCs w:val="20"/>
          <w:highlight w:val="white"/>
          <w:u w:val="single"/>
          <w:lang w:eastAsia="zh-CN"/>
        </w:rPr>
        <w:t xml:space="preserve">自实际竣工（验收合格）日期起24个月</w:t>
      </w:r>
      <w:r>
        <w:rPr>
          <w:rFonts w:hint="eastAsia"/>
          <w:b/>
          <w:bCs/>
          <w:color w:val="auto"/>
          <w:sz w:val="20"/>
          <w:szCs w:val="20"/>
          <w:highlight w:val="white"/>
          <w:lang w:eastAsia="zh-CN"/>
        </w:rPr>
        <w:t xml:space="preserve">。</w:t>
      </w:r>
      <w:r>
        <w:rPr>
          <w:color w:val="auto"/>
          <w:highlight w:val="white"/>
        </w:rPr>
      </w:r>
      <w:r/>
    </w:p>
    <w:p>
      <w:pPr>
        <w:ind w:firstLine="400"/>
        <w:pageBreakBefore w:val="0"/>
        <w:spacing w:after="120" w:line="240" w:lineRule="auto"/>
        <w:rPr>
          <w:color w:val="auto"/>
          <w:sz w:val="20"/>
          <w:szCs w:val="20"/>
          <w:highlight w:val="white"/>
        </w:rPr>
        <w:outlineLvl w:val="0"/>
      </w:pPr>
      <w:r>
        <w:rPr>
          <w:color w:val="auto"/>
          <w:highlight w:val="white"/>
        </w:rPr>
      </w:r>
      <w:bookmarkStart w:id="209" w:name="_Toc5322"/>
      <w:r>
        <w:rPr>
          <w:color w:val="auto"/>
          <w:highlight w:val="white"/>
        </w:rPr>
      </w:r>
      <w:bookmarkStart w:id="210" w:name="_Toc18683"/>
      <w:r>
        <w:rPr>
          <w:rFonts w:hint="eastAsia"/>
          <w:color w:val="auto"/>
          <w:sz w:val="20"/>
          <w:szCs w:val="20"/>
          <w:highlight w:val="white"/>
          <w:lang w:eastAsia="zh-CN"/>
        </w:rPr>
        <w:t xml:space="preserve">15.3 质量保证金</w:t>
      </w:r>
      <w:bookmarkEnd w:id="209"/>
      <w:r>
        <w:rPr>
          <w:color w:val="auto"/>
          <w:highlight w:val="white"/>
        </w:rPr>
      </w:r>
      <w:bookmarkEnd w:id="210"/>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关于是否扣留质量保证金的约定：</w:t>
      </w:r>
      <w:r>
        <w:rPr>
          <w:rFonts w:hint="eastAsia"/>
          <w:color w:val="auto"/>
          <w:sz w:val="20"/>
          <w:szCs w:val="20"/>
          <w:highlight w:val="white"/>
          <w:u w:val="single"/>
          <w:lang w:eastAsia="zh-CN"/>
        </w:rPr>
        <w:t xml:space="preserve">   扣留质量保证金   </w:t>
      </w:r>
      <w:r>
        <w:rPr>
          <w:rFonts w:hint="eastAsia"/>
          <w:color w:val="auto"/>
          <w:sz w:val="20"/>
          <w:szCs w:val="20"/>
          <w:highlight w:val="white"/>
          <w:lang w:eastAsia="zh-CN"/>
        </w:rPr>
        <w:t xml:space="preserve">。在工程项目竣工前，承包人按专用合同条款第3.7条提供履约担保的，发包人不得同时预留工程质量保证金。</w:t>
      </w:r>
      <w:r>
        <w:rPr>
          <w:color w:val="auto"/>
          <w:highlight w:val="white"/>
        </w:rPr>
      </w:r>
      <w:r/>
    </w:p>
    <w:p>
      <w:pPr>
        <w:ind w:firstLine="400"/>
        <w:pageBreakBefore w:val="0"/>
        <w:spacing w:line="240" w:lineRule="auto"/>
        <w:rPr>
          <w:color w:val="auto"/>
          <w:sz w:val="20"/>
          <w:szCs w:val="20"/>
          <w:highlight w:val="white"/>
        </w:rPr>
        <w:outlineLvl w:val="0"/>
      </w:pPr>
      <w:r>
        <w:rPr>
          <w:color w:val="auto"/>
          <w:highlight w:val="white"/>
        </w:rPr>
      </w:r>
      <w:bookmarkStart w:id="211" w:name="_Toc31887"/>
      <w:r>
        <w:rPr>
          <w:color w:val="auto"/>
          <w:highlight w:val="white"/>
        </w:rPr>
      </w:r>
      <w:bookmarkStart w:id="212" w:name="_Toc2341"/>
      <w:r>
        <w:rPr>
          <w:rFonts w:hint="eastAsia"/>
          <w:color w:val="auto"/>
          <w:sz w:val="20"/>
          <w:szCs w:val="20"/>
          <w:highlight w:val="white"/>
          <w:lang w:eastAsia="zh-CN"/>
        </w:rPr>
        <w:t xml:space="preserve">15.3.1 承包人提供质量保证金的方式</w:t>
      </w:r>
      <w:bookmarkEnd w:id="211"/>
      <w:r>
        <w:rPr>
          <w:color w:val="auto"/>
          <w:highlight w:val="white"/>
        </w:rPr>
      </w:r>
      <w:bookmarkEnd w:id="212"/>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质量保证金采用以下第</w:t>
      </w:r>
      <w:r>
        <w:rPr>
          <w:rFonts w:hint="eastAsia"/>
          <w:color w:val="auto"/>
          <w:sz w:val="20"/>
          <w:szCs w:val="20"/>
          <w:highlight w:val="white"/>
          <w:u w:val="single"/>
          <w:lang w:eastAsia="zh-CN"/>
        </w:rPr>
        <w:t xml:space="preserve">   2  </w:t>
      </w:r>
      <w:r>
        <w:rPr>
          <w:rFonts w:hint="eastAsia"/>
          <w:color w:val="auto"/>
          <w:sz w:val="20"/>
          <w:szCs w:val="20"/>
          <w:highlight w:val="white"/>
          <w:lang w:eastAsia="zh-CN"/>
        </w:rPr>
        <w:t xml:space="preserve">种方式：</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（1）质量保证金保函，保证金额为：</w:t>
      </w:r>
      <w:r>
        <w:rPr>
          <w:rFonts w:hint="eastAsia"/>
          <w:color w:val="auto"/>
          <w:sz w:val="20"/>
          <w:szCs w:val="20"/>
          <w:highlight w:val="white"/>
          <w:u w:val="single"/>
          <w:lang w:eastAsia="zh-CN"/>
        </w:rPr>
        <w:t xml:space="preserve">           /        </w:t>
      </w:r>
      <w:r>
        <w:rPr>
          <w:rFonts w:hint="eastAsia"/>
          <w:color w:val="auto"/>
          <w:sz w:val="20"/>
          <w:szCs w:val="20"/>
          <w:highlight w:val="white"/>
          <w:lang w:eastAsia="zh-CN"/>
        </w:rPr>
        <w:t xml:space="preserve">； </w:t>
      </w:r>
      <w:r>
        <w:rPr>
          <w:color w:val="auto"/>
          <w:highlight w:val="white"/>
        </w:rPr>
      </w:r>
      <w:r/>
    </w:p>
    <w:p>
      <w:pPr>
        <w:pStyle w:val="761"/>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（2）</w:t>
      </w:r>
      <w:r>
        <w:rPr>
          <w:rFonts w:hint="eastAsia"/>
          <w:color w:val="auto"/>
          <w:sz w:val="20"/>
          <w:szCs w:val="22"/>
          <w:highlight w:val="white"/>
          <w:lang w:eastAsia="zh-CN"/>
        </w:rPr>
        <w:t xml:space="preserve">结算审定价款的3%</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（3）其他方式：</w:t>
      </w:r>
      <w:r>
        <w:rPr>
          <w:rFonts w:hint="eastAsia"/>
          <w:color w:val="auto"/>
          <w:sz w:val="20"/>
          <w:szCs w:val="20"/>
          <w:highlight w:val="white"/>
          <w:u w:val="single"/>
          <w:lang w:eastAsia="zh-CN"/>
        </w:rPr>
        <w:t xml:space="preserve">                          /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outlineLvl w:val="0"/>
      </w:pPr>
      <w:r>
        <w:rPr>
          <w:color w:val="auto"/>
          <w:highlight w:val="white"/>
        </w:rPr>
      </w:r>
      <w:bookmarkStart w:id="213" w:name="_Toc21655"/>
      <w:r>
        <w:rPr>
          <w:color w:val="auto"/>
          <w:highlight w:val="white"/>
        </w:rPr>
      </w:r>
      <w:bookmarkStart w:id="214" w:name="_Toc21356"/>
      <w:r>
        <w:rPr>
          <w:rFonts w:hint="eastAsia"/>
          <w:color w:val="auto"/>
          <w:sz w:val="20"/>
          <w:szCs w:val="20"/>
          <w:highlight w:val="white"/>
          <w:lang w:eastAsia="zh-CN"/>
        </w:rPr>
        <w:t xml:space="preserve">15.3.2 质量保证金的扣留</w:t>
      </w:r>
      <w:bookmarkEnd w:id="213"/>
      <w:r>
        <w:rPr>
          <w:color w:val="auto"/>
          <w:highlight w:val="white"/>
        </w:rPr>
      </w:r>
      <w:bookmarkEnd w:id="214"/>
      <w:r>
        <w:rPr>
          <w:rFonts w:hint="eastAsia"/>
          <w:color w:val="auto"/>
          <w:sz w:val="20"/>
          <w:szCs w:val="20"/>
          <w:highlight w:val="white"/>
          <w:lang w:eastAsia="zh-CN"/>
        </w:rPr>
        <w:t xml:space="preserve"> </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质量保证金的扣留采取以下第</w:t>
      </w:r>
      <w:r>
        <w:rPr>
          <w:rFonts w:hint="eastAsia"/>
          <w:color w:val="auto"/>
          <w:sz w:val="20"/>
          <w:szCs w:val="20"/>
          <w:highlight w:val="white"/>
          <w:u w:val="single"/>
          <w:lang w:eastAsia="zh-CN"/>
        </w:rPr>
        <w:t xml:space="preserve">  2   </w:t>
      </w:r>
      <w:r>
        <w:rPr>
          <w:rFonts w:hint="eastAsia"/>
          <w:color w:val="auto"/>
          <w:sz w:val="20"/>
          <w:szCs w:val="20"/>
          <w:highlight w:val="white"/>
          <w:lang w:eastAsia="zh-CN"/>
        </w:rPr>
        <w:t xml:space="preserve">种方式：</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（1）在支付工程进度款时逐次扣留，在此情形下，质量保证金的计算基数不包括预付款的支付、扣回以及价格调整的金额；</w:t>
      </w:r>
      <w:r>
        <w:rPr>
          <w:color w:val="auto"/>
          <w:highlight w:val="white"/>
        </w:rPr>
      </w:r>
      <w:r/>
    </w:p>
    <w:p>
      <w:pPr>
        <w:ind w:firstLine="400"/>
        <w:pageBreakBefore w:val="0"/>
        <w:spacing w:line="240" w:lineRule="auto"/>
        <w:rPr>
          <w:color w:val="auto"/>
          <w:sz w:val="20"/>
          <w:szCs w:val="20"/>
          <w:highlight w:val="white"/>
        </w:rPr>
        <w:outlineLvl w:val="0"/>
      </w:pPr>
      <w:r>
        <w:rPr>
          <w:color w:val="auto"/>
          <w:highlight w:val="white"/>
        </w:rPr>
      </w:r>
      <w:bookmarkStart w:id="215" w:name="_Toc6308"/>
      <w:r>
        <w:rPr>
          <w:color w:val="auto"/>
          <w:highlight w:val="white"/>
        </w:rPr>
      </w:r>
      <w:bookmarkStart w:id="216" w:name="_Toc3637"/>
      <w:r>
        <w:rPr>
          <w:rFonts w:hint="eastAsia"/>
          <w:color w:val="auto"/>
          <w:sz w:val="20"/>
          <w:szCs w:val="20"/>
          <w:highlight w:val="white"/>
          <w:lang w:eastAsia="zh-CN"/>
        </w:rPr>
        <w:t xml:space="preserve">（2）工程竣工结算时一次性扣留质量保证金；</w:t>
      </w:r>
      <w:bookmarkEnd w:id="215"/>
      <w:r>
        <w:rPr>
          <w:color w:val="auto"/>
          <w:highlight w:val="white"/>
        </w:rPr>
      </w:r>
      <w:bookmarkEnd w:id="216"/>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（3）其他扣留方式：</w:t>
      </w:r>
      <w:r>
        <w:rPr>
          <w:rFonts w:hint="eastAsia"/>
          <w:color w:val="auto"/>
          <w:sz w:val="20"/>
          <w:szCs w:val="20"/>
          <w:highlight w:val="white"/>
          <w:u w:val="single"/>
          <w:lang w:eastAsia="zh-CN"/>
        </w:rPr>
        <w:t xml:space="preserve">           /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关于质量保证金的补充约定：</w:t>
      </w:r>
      <w:r>
        <w:rPr>
          <w:rFonts w:hint="eastAsia"/>
          <w:color w:val="auto"/>
          <w:sz w:val="20"/>
          <w:szCs w:val="20"/>
          <w:highlight w:val="white"/>
          <w:u w:val="single"/>
          <w:lang w:eastAsia="zh-CN"/>
        </w:rPr>
        <w:t xml:space="preserve">     /        </w:t>
      </w:r>
      <w:r>
        <w:rPr>
          <w:rFonts w:hint="eastAsia"/>
          <w:color w:val="auto"/>
          <w:sz w:val="20"/>
          <w:szCs w:val="20"/>
          <w:highlight w:val="white"/>
          <w:lang w:eastAsia="zh-CN"/>
        </w:rPr>
        <w:t xml:space="preserve">。</w:t>
      </w:r>
      <w:r>
        <w:rPr>
          <w:color w:val="auto"/>
          <w:highlight w:val="white"/>
        </w:rPr>
      </w:r>
      <w:r/>
    </w:p>
    <w:p>
      <w:pPr>
        <w:ind w:firstLine="400"/>
        <w:pageBreakBefore w:val="0"/>
        <w:spacing w:after="120" w:line="240" w:lineRule="auto"/>
        <w:rPr>
          <w:color w:val="auto"/>
          <w:sz w:val="20"/>
          <w:szCs w:val="20"/>
          <w:highlight w:val="white"/>
        </w:rPr>
      </w:pPr>
      <w:r>
        <w:rPr>
          <w:rFonts w:hint="eastAsia"/>
          <w:color w:val="auto"/>
          <w:sz w:val="20"/>
          <w:szCs w:val="20"/>
          <w:highlight w:val="white"/>
          <w:lang w:eastAsia="zh-CN"/>
        </w:rPr>
        <w:t xml:space="preserve">15.4保修</w:t>
      </w:r>
      <w:r>
        <w:rPr>
          <w:color w:val="auto"/>
          <w:highlight w:val="white"/>
        </w:rPr>
      </w:r>
      <w:r/>
    </w:p>
    <w:p>
      <w:pPr>
        <w:ind w:firstLine="390"/>
        <w:pageBreakBefore w:val="0"/>
        <w:spacing w:line="240" w:lineRule="auto"/>
        <w:rPr>
          <w:color w:val="auto"/>
          <w:sz w:val="20"/>
          <w:szCs w:val="20"/>
          <w:highlight w:val="white"/>
        </w:rPr>
      </w:pPr>
      <w:r>
        <w:rPr>
          <w:rFonts w:hint="eastAsia"/>
          <w:color w:val="auto"/>
          <w:sz w:val="20"/>
          <w:szCs w:val="20"/>
          <w:highlight w:val="white"/>
          <w:lang w:eastAsia="zh-CN"/>
        </w:rPr>
        <w:t xml:space="preserve">15.4.1 保修责任</w:t>
      </w:r>
      <w:r>
        <w:rPr>
          <w:color w:val="auto"/>
          <w:highlight w:val="white"/>
        </w:rPr>
      </w:r>
      <w:r/>
    </w:p>
    <w:p>
      <w:pPr>
        <w:ind w:firstLine="390"/>
        <w:pageBreakBefore w:val="0"/>
        <w:spacing w:line="240" w:lineRule="auto"/>
        <w:rPr>
          <w:color w:val="auto"/>
          <w:sz w:val="20"/>
          <w:szCs w:val="20"/>
          <w:highlight w:val="white"/>
        </w:rPr>
      </w:pPr>
      <w:r>
        <w:rPr>
          <w:rFonts w:hint="eastAsia"/>
          <w:color w:val="auto"/>
          <w:sz w:val="20"/>
          <w:szCs w:val="20"/>
          <w:highlight w:val="white"/>
          <w:lang w:eastAsia="zh-CN"/>
        </w:rPr>
        <w:t xml:space="preserve">工程保修期为：</w:t>
      </w:r>
      <w:r>
        <w:rPr>
          <w:rFonts w:hint="eastAsia"/>
          <w:color w:val="auto"/>
          <w:sz w:val="20"/>
          <w:szCs w:val="20"/>
          <w:highlight w:val="white"/>
          <w:u w:val="single"/>
          <w:lang w:eastAsia="zh-CN"/>
        </w:rPr>
        <w:t xml:space="preserve">国家有关规定执行</w:t>
      </w:r>
      <w:r>
        <w:rPr>
          <w:rFonts w:hint="eastAsia"/>
          <w:color w:val="auto"/>
          <w:sz w:val="20"/>
          <w:szCs w:val="20"/>
          <w:highlight w:val="white"/>
          <w:lang w:eastAsia="zh-CN"/>
        </w:rPr>
        <w:t xml:space="preserve">。</w:t>
      </w:r>
      <w:r>
        <w:rPr>
          <w:color w:val="auto"/>
          <w:highlight w:val="white"/>
        </w:rPr>
      </w:r>
      <w:r/>
    </w:p>
    <w:p>
      <w:pPr>
        <w:ind w:firstLine="390"/>
        <w:pageBreakBefore w:val="0"/>
        <w:spacing w:line="240" w:lineRule="auto"/>
        <w:rPr>
          <w:color w:val="auto"/>
          <w:sz w:val="20"/>
          <w:szCs w:val="20"/>
          <w:highlight w:val="white"/>
        </w:rPr>
      </w:pPr>
      <w:r>
        <w:rPr>
          <w:rFonts w:hint="eastAsia"/>
          <w:color w:val="auto"/>
          <w:sz w:val="20"/>
          <w:szCs w:val="20"/>
          <w:highlight w:val="white"/>
          <w:lang w:eastAsia="zh-CN"/>
        </w:rPr>
        <w:t xml:space="preserve">15.4.3 修复通知</w:t>
      </w:r>
      <w:r>
        <w:rPr>
          <w:color w:val="auto"/>
          <w:highlight w:val="white"/>
        </w:rPr>
      </w:r>
      <w:r/>
    </w:p>
    <w:p>
      <w:pPr>
        <w:ind w:firstLine="390"/>
        <w:pageBreakBefore w:val="0"/>
        <w:spacing w:line="240" w:lineRule="auto"/>
        <w:rPr>
          <w:color w:val="auto"/>
          <w:sz w:val="20"/>
          <w:szCs w:val="20"/>
          <w:highlight w:val="white"/>
        </w:rPr>
      </w:pPr>
      <w:r>
        <w:rPr>
          <w:rFonts w:hint="eastAsia"/>
          <w:color w:val="auto"/>
          <w:sz w:val="20"/>
          <w:szCs w:val="20"/>
          <w:highlight w:val="white"/>
          <w:lang w:eastAsia="zh-CN"/>
        </w:rPr>
        <w:t xml:space="preserve">承包人收到保修通知并到达工程现场的合理时间：</w:t>
      </w:r>
      <w:r>
        <w:rPr>
          <w:rFonts w:hint="eastAsia"/>
          <w:color w:val="auto"/>
          <w:sz w:val="20"/>
          <w:szCs w:val="20"/>
          <w:highlight w:val="white"/>
          <w:u w:val="single"/>
          <w:lang w:eastAsia="zh-CN"/>
        </w:rPr>
        <w:t xml:space="preserve">收到保修通知或口头通知后24小时内 </w:t>
      </w:r>
      <w:r>
        <w:rPr>
          <w:rFonts w:hint="eastAsia"/>
          <w:color w:val="auto"/>
          <w:sz w:val="20"/>
          <w:szCs w:val="20"/>
          <w:highlight w:val="white"/>
          <w:lang w:eastAsia="zh-CN"/>
        </w:rPr>
        <w:t xml:space="preserve">。</w:t>
      </w:r>
      <w:r>
        <w:rPr>
          <w:color w:val="auto"/>
          <w:highlight w:val="white"/>
        </w:rPr>
      </w:r>
      <w:r/>
    </w:p>
    <w:p>
      <w:pPr>
        <w:pStyle w:val="748"/>
        <w:pageBreakBefore w:val="0"/>
        <w:spacing w:before="120" w:after="120" w:line="240" w:lineRule="auto"/>
        <w:widowControl/>
        <w:rPr>
          <w:b w:val="0"/>
          <w:color w:val="auto"/>
          <w:sz w:val="24"/>
          <w:szCs w:val="20"/>
          <w:highlight w:val="white"/>
        </w:rPr>
      </w:pPr>
      <w:r>
        <w:rPr>
          <w:rFonts w:hint="eastAsia"/>
          <w:b w:val="0"/>
          <w:color w:val="auto"/>
          <w:sz w:val="24"/>
          <w:szCs w:val="20"/>
          <w:highlight w:val="white"/>
          <w:lang w:eastAsia="zh-CN"/>
        </w:rPr>
        <w:t xml:space="preserve">16. 违约</w:t>
      </w:r>
      <w:r>
        <w:rPr>
          <w:color w:val="auto"/>
          <w:highlight w:val="white"/>
        </w:rPr>
      </w:r>
      <w:r/>
    </w:p>
    <w:p>
      <w:pPr>
        <w:ind w:firstLine="400"/>
        <w:pageBreakBefore w:val="0"/>
        <w:spacing w:after="120" w:line="240" w:lineRule="auto"/>
        <w:rPr>
          <w:color w:val="auto"/>
          <w:sz w:val="20"/>
          <w:szCs w:val="20"/>
          <w:highlight w:val="white"/>
        </w:rPr>
        <w:outlineLvl w:val="0"/>
      </w:pPr>
      <w:r>
        <w:rPr>
          <w:color w:val="auto"/>
          <w:highlight w:val="white"/>
        </w:rPr>
      </w:r>
      <w:bookmarkStart w:id="217" w:name="_Toc9006"/>
      <w:r>
        <w:rPr>
          <w:color w:val="auto"/>
          <w:highlight w:val="white"/>
        </w:rPr>
      </w:r>
      <w:bookmarkStart w:id="218" w:name="_Toc14716"/>
      <w:r>
        <w:rPr>
          <w:rFonts w:hint="eastAsia"/>
          <w:color w:val="auto"/>
          <w:sz w:val="20"/>
          <w:szCs w:val="20"/>
          <w:highlight w:val="white"/>
          <w:lang w:eastAsia="zh-CN"/>
        </w:rPr>
        <w:t xml:space="preserve">16.1 发包人违约</w:t>
      </w:r>
      <w:bookmarkEnd w:id="217"/>
      <w:r>
        <w:rPr>
          <w:color w:val="auto"/>
          <w:highlight w:val="white"/>
        </w:rPr>
      </w:r>
      <w:bookmarkEnd w:id="218"/>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16.1.1发包人违约的情形</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发包人违约的其他情形：</w:t>
      </w:r>
      <w:r>
        <w:rPr>
          <w:rFonts w:hint="eastAsia"/>
          <w:color w:val="auto"/>
          <w:sz w:val="20"/>
          <w:szCs w:val="20"/>
          <w:highlight w:val="white"/>
          <w:u w:val="single"/>
          <w:lang w:eastAsia="zh-CN"/>
        </w:rPr>
        <w:t xml:space="preserve">           无       </w:t>
      </w:r>
      <w:r>
        <w:rPr>
          <w:rFonts w:hint="eastAsia"/>
          <w:color w:val="auto"/>
          <w:sz w:val="20"/>
          <w:szCs w:val="20"/>
          <w:highlight w:val="white"/>
          <w:lang w:eastAsia="zh-CN"/>
        </w:rPr>
        <w:t xml:space="preserve">。</w:t>
      </w:r>
      <w:r>
        <w:rPr>
          <w:color w:val="auto"/>
          <w:highlight w:val="white"/>
        </w:rPr>
      </w:r>
      <w:r/>
    </w:p>
    <w:p>
      <w:pPr>
        <w:ind w:left="1100" w:hanging="1000"/>
        <w:pageBreakBefore w:val="0"/>
        <w:spacing w:line="240" w:lineRule="auto"/>
        <w:rPr>
          <w:color w:val="auto"/>
          <w:sz w:val="20"/>
          <w:szCs w:val="20"/>
          <w:highlight w:val="white"/>
        </w:rPr>
      </w:pPr>
      <w:r>
        <w:rPr>
          <w:rFonts w:hint="eastAsia"/>
          <w:color w:val="auto"/>
          <w:sz w:val="20"/>
          <w:szCs w:val="20"/>
          <w:highlight w:val="white"/>
          <w:lang w:eastAsia="zh-CN"/>
        </w:rPr>
        <w:t xml:space="preserve">    16.1.2 发包人违约的责任</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发包人违约责任的承担方式和计算方法：</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lang w:eastAsia="zh-CN"/>
        </w:rPr>
        <w:t xml:space="preserve">（1）因发包人原因未能在计划开工日期前7天内下达开工通知的违约责任：</w:t>
      </w:r>
      <w:r>
        <w:rPr>
          <w:rFonts w:hint="eastAsia"/>
          <w:color w:val="auto"/>
          <w:sz w:val="20"/>
          <w:szCs w:val="20"/>
          <w:highlight w:val="white"/>
          <w:u w:val="single"/>
          <w:lang w:eastAsia="zh-CN"/>
        </w:rPr>
        <w:t xml:space="preserve">由承包人书面提出，并由发包人派驻现场工程师核实确认后，顺延工期，不补偿任何费用</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（2）因发包人原因未能按合同约定支付合同价款的违约责任：</w:t>
      </w:r>
      <w:r>
        <w:rPr>
          <w:rFonts w:hint="eastAsia"/>
          <w:color w:val="auto"/>
          <w:sz w:val="20"/>
          <w:szCs w:val="20"/>
          <w:highlight w:val="white"/>
          <w:u w:val="single"/>
          <w:lang w:eastAsia="zh-CN"/>
        </w:rPr>
        <w:t xml:space="preserve">不补偿任何费用</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（3）发包人违反第10.1款〔变更的范围〕第（2）项约定，自行实施被取消的工作或转由他人实施的违约责任：</w:t>
      </w:r>
      <w:r>
        <w:rPr>
          <w:rFonts w:hint="eastAsia"/>
          <w:color w:val="auto"/>
          <w:sz w:val="20"/>
          <w:szCs w:val="20"/>
          <w:highlight w:val="white"/>
          <w:u w:val="single"/>
          <w:lang w:eastAsia="zh-CN"/>
        </w:rPr>
        <w:t xml:space="preserve">不补偿任何费用</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（4）发包人提供的材料、工程设备的规格、数量或质量不符合合同约定，或因发包人原因导致交货日期延误或交货地点变更等情况的违约责任：</w:t>
      </w:r>
      <w:r>
        <w:rPr>
          <w:rFonts w:hint="eastAsia"/>
          <w:color w:val="auto"/>
          <w:sz w:val="20"/>
          <w:szCs w:val="20"/>
          <w:highlight w:val="white"/>
          <w:u w:val="single"/>
          <w:lang w:eastAsia="zh-CN"/>
        </w:rPr>
        <w:t xml:space="preserve">由承包人书面提出，顺延工期，不补偿任何费用</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（5）因发包人违反合同约定造成暂停施工的违约责任：</w:t>
      </w:r>
      <w:r>
        <w:rPr>
          <w:rFonts w:hint="eastAsia"/>
          <w:color w:val="auto"/>
          <w:sz w:val="20"/>
          <w:szCs w:val="20"/>
          <w:highlight w:val="white"/>
          <w:u w:val="single"/>
          <w:lang w:eastAsia="zh-CN"/>
        </w:rPr>
        <w:t xml:space="preserve">由承包人书面提出，顺延工期，不补偿任何费用</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（6）发包人无正当理由没有在约定期限内发出复工指示，导致承包人无法复工的违约责任：</w:t>
      </w:r>
      <w:r>
        <w:rPr>
          <w:rFonts w:hint="eastAsia"/>
          <w:color w:val="auto"/>
          <w:sz w:val="20"/>
          <w:szCs w:val="20"/>
          <w:highlight w:val="white"/>
          <w:u w:val="single"/>
          <w:lang w:eastAsia="zh-CN"/>
        </w:rPr>
        <w:t xml:space="preserve">由承包人书面提出，顺延工期，不补偿任何费用</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（7）其他：</w:t>
      </w:r>
      <w:r>
        <w:rPr>
          <w:rFonts w:hint="eastAsia"/>
          <w:color w:val="auto"/>
          <w:sz w:val="20"/>
          <w:szCs w:val="20"/>
          <w:highlight w:val="white"/>
          <w:u w:val="single"/>
          <w:lang w:eastAsia="zh-CN"/>
        </w:rPr>
        <w:t xml:space="preserve">  /  </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16.1.3 因发包人违约解除合同</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承包人按16.1.1项〔发包人违约的情形〕约定暂停施工满</w:t>
      </w:r>
      <w:r>
        <w:rPr>
          <w:rFonts w:hint="eastAsia"/>
          <w:color w:val="auto"/>
          <w:sz w:val="20"/>
          <w:szCs w:val="20"/>
          <w:highlight w:val="white"/>
          <w:u w:val="single"/>
          <w:lang w:eastAsia="zh-CN"/>
        </w:rPr>
        <w:t xml:space="preserve">  90 </w:t>
      </w:r>
      <w:r>
        <w:rPr>
          <w:rFonts w:hint="eastAsia"/>
          <w:color w:val="auto"/>
          <w:sz w:val="20"/>
          <w:szCs w:val="20"/>
          <w:highlight w:val="white"/>
          <w:lang w:eastAsia="zh-CN"/>
        </w:rPr>
        <w:t xml:space="preserve">天后发包人仍不纠正其违约行为并致使合同目的不能实现的，承包人有权解除合同。</w:t>
      </w:r>
      <w:r>
        <w:rPr>
          <w:color w:val="auto"/>
          <w:highlight w:val="white"/>
        </w:rPr>
      </w:r>
      <w:r/>
    </w:p>
    <w:p>
      <w:pPr>
        <w:ind w:firstLine="400"/>
        <w:pageBreakBefore w:val="0"/>
        <w:spacing w:after="120" w:line="240" w:lineRule="auto"/>
        <w:rPr>
          <w:color w:val="auto"/>
          <w:sz w:val="20"/>
          <w:szCs w:val="20"/>
          <w:highlight w:val="white"/>
        </w:rPr>
        <w:outlineLvl w:val="0"/>
      </w:pPr>
      <w:r>
        <w:rPr>
          <w:color w:val="auto"/>
          <w:highlight w:val="white"/>
        </w:rPr>
      </w:r>
      <w:bookmarkStart w:id="219" w:name="_Toc23462"/>
      <w:r>
        <w:rPr>
          <w:color w:val="auto"/>
          <w:highlight w:val="white"/>
        </w:rPr>
      </w:r>
      <w:bookmarkStart w:id="220" w:name="_Toc7607"/>
      <w:r>
        <w:rPr>
          <w:rFonts w:hint="eastAsia"/>
          <w:color w:val="auto"/>
          <w:sz w:val="20"/>
          <w:szCs w:val="20"/>
          <w:highlight w:val="white"/>
          <w:lang w:eastAsia="zh-CN"/>
        </w:rPr>
        <w:t xml:space="preserve">16.2 承包人违约</w:t>
      </w:r>
      <w:bookmarkEnd w:id="219"/>
      <w:r>
        <w:rPr>
          <w:color w:val="auto"/>
          <w:highlight w:val="white"/>
        </w:rPr>
      </w:r>
      <w:bookmarkEnd w:id="220"/>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16.2.1 承包人违约的情形</w:t>
      </w:r>
      <w:r>
        <w:rPr>
          <w:color w:val="auto"/>
          <w:highlight w:val="white"/>
        </w:rPr>
      </w:r>
      <w:r/>
    </w:p>
    <w:p>
      <w:pPr>
        <w:ind w:left="477"/>
        <w:pageBreakBefore w:val="0"/>
        <w:spacing w:line="240" w:lineRule="auto"/>
        <w:rPr>
          <w:color w:val="auto"/>
          <w:sz w:val="20"/>
          <w:szCs w:val="20"/>
          <w:highlight w:val="white"/>
        </w:rPr>
      </w:pPr>
      <w:r>
        <w:rPr>
          <w:rFonts w:hint="eastAsia"/>
          <w:color w:val="auto"/>
          <w:sz w:val="20"/>
          <w:szCs w:val="20"/>
          <w:highlight w:val="white"/>
          <w:lang w:eastAsia="zh-CN"/>
        </w:rPr>
        <w:t xml:space="preserve">承包人违约的其他情形：</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u w:val="single"/>
          <w:lang w:eastAsia="zh-CN"/>
        </w:rPr>
        <w:t xml:space="preserve">（1）因承包人安全文明措施不到位的或未按规定实施的；</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u w:val="single"/>
          <w:lang w:eastAsia="zh-CN"/>
        </w:rPr>
        <w:t xml:space="preserve">（2）因承包人原因，导致周边住户和单位投诉或新闻媒体负面曝光；</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u w:val="single"/>
          <w:lang w:eastAsia="zh-CN"/>
        </w:rPr>
        <w:t xml:space="preserve">（3）承包人不能按规定上报竣工结算；</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u w:val="single"/>
          <w:lang w:eastAsia="zh-CN"/>
        </w:rPr>
        <w:t xml:space="preserve">（4）因承包人原因发生安全质量事故给发包人造成影响的；</w:t>
      </w:r>
      <w:r>
        <w:rPr>
          <w:color w:val="auto"/>
          <w:highlight w:val="white"/>
        </w:rPr>
      </w:r>
      <w:r/>
    </w:p>
    <w:p>
      <w:pPr>
        <w:ind w:firstLine="400"/>
        <w:pageBreakBefore w:val="0"/>
        <w:spacing w:line="240" w:lineRule="auto"/>
        <w:rPr>
          <w:color w:val="auto"/>
          <w:sz w:val="20"/>
          <w:szCs w:val="20"/>
          <w:highlight w:val="white"/>
          <w:u w:val="single"/>
        </w:rPr>
      </w:pPr>
      <w:r>
        <w:rPr>
          <w:rFonts w:hint="eastAsia"/>
          <w:color w:val="auto"/>
          <w:sz w:val="20"/>
          <w:szCs w:val="20"/>
          <w:highlight w:val="white"/>
          <w:u w:val="single"/>
          <w:lang w:eastAsia="zh-CN"/>
        </w:rPr>
        <w:t xml:space="preserve">（5）承包人因任何原因，未在发包人同意的情况下停工或消极怠工，均视为违约，且在接到复工通知3日内不复工的，发包人有权解除合同，已完工程量按70%计量，且由承包人承担一切损失或按每拖延一天罚合同总价的千分之二，在结算时扣除。</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u w:val="single"/>
          <w:lang w:eastAsia="zh-CN"/>
        </w:rPr>
        <w:t xml:space="preserve">（6）承包人其他违约情形</w:t>
      </w:r>
      <w:r>
        <w:rPr>
          <w:rFonts w:hint="eastAsia"/>
          <w:color w:val="auto"/>
          <w:sz w:val="20"/>
          <w:szCs w:val="20"/>
          <w:highlight w:val="white"/>
          <w:lang w:eastAsia="zh-CN"/>
        </w:rPr>
        <w:t xml:space="preserve">。</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16.2.2承包人违约的责任</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承包人违约责任的承担方式和计算方法：承包人违约的其他情形：</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⑴ 因承包人安全文明措施不到位的或未按规定实施的；</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⑵ 若因承包人原因，导致周边住户和单位投诉或新闻媒体负面曝光；</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⑶ 因承包人原因发生</w:t>
      </w:r>
      <w:r>
        <w:rPr>
          <w:rFonts w:hint="eastAsia"/>
          <w:color w:val="auto"/>
          <w:sz w:val="20"/>
          <w:szCs w:val="20"/>
          <w:highlight w:val="white"/>
          <w:u w:val="single"/>
          <w:lang w:eastAsia="zh-CN"/>
        </w:rPr>
        <w:t xml:space="preserve">安全质量</w:t>
      </w:r>
      <w:r>
        <w:rPr>
          <w:rFonts w:hint="eastAsia"/>
          <w:color w:val="auto"/>
          <w:sz w:val="20"/>
          <w:szCs w:val="20"/>
          <w:highlight w:val="white"/>
          <w:lang w:eastAsia="zh-CN"/>
        </w:rPr>
        <w:t xml:space="preserve">事故给发包人造成影响的；</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⑷ 承包人其他违约情形。</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16.2.3承包人违约责任的承担方式和计算方法：</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⑴承包人违反合同约定进行转包或违法分包的：按合同价的10%进行处罚，并从工程款中直接扣除，经发包人要求仍未整改到位或情节严重的清除出场；</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⑵承包人违反合同约定采购和使用不合格的材料和工程设备的：按发包人要求进行整改，并按材料和工程设备价款的20%进行处罚，并从工程款中直接扣除；</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⑶因承包人原因导致工程质量不符合合同要求的：限期整改，工期不延长； </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⑷承包人违反第8.9款〔材料与设备专用要求〕的约定，未经批准，私自将已按照合同约定进入施工现场的材料或设备撤离施工现场的：限期整改，工期不延长； </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⑸承包人未能按施工进度计划及时完成合同约定的工作，造成工期延误的：每延误一天支付违约金1万元，并从工程款中直接扣除；</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⑹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⑺承包人明确表示或者以其行为表明不履行合同主要义务的：清除出场，扣除履约保证金；如履约保证金不足，发包人有权从已完工程价款中扣除；发包人有损失的，发包人有权要求承包人进行赔偿，并上报建设主管部门；</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⑻因承包人安全文明措施不到位的或未按规定实施的，在接到发包人通知后3天内未按书面通知要求整改的，承包人须按1000元/次向发包人支付违约金，费用在承包人履约保证金中扣除。同时发包人有权另行安排他人完成，费用在承包人工程款中扣除。</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⑼若因承包人原因，导致周边住户和单位投诉或新闻媒体负面曝光的，承包人需承担由此产生的一切后果和费用。每曝光一次承包人需向发包人支付10000元的违约金。</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⑽如承包人不能按规定上报竣工结算，承包人需向发包人支付1000元/天的违约金。违约金从工程竣工结算款中扣除。相关条款涉及的费用除已明确由发包人承担的，均已包含在承包人的总价中。</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⑾如因承包人原因发生安全质量事故给发包人造成影响的，承包人承担违约责任，需向发包人支付保险赔付金20％的违约金。</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⑿因承包人原因导致工期滞后， 自单位工程实际阶段节点工期滞后于单位工程进度计划阶段进度节点第1天起，承包人向发包人支付工期滞后违约金，每天按合同价款的千分之一向发包人支付违约金，违</w:t>
      </w:r>
      <w:r>
        <w:rPr>
          <w:rFonts w:hint="eastAsia"/>
          <w:color w:val="auto"/>
          <w:sz w:val="20"/>
          <w:szCs w:val="20"/>
          <w:highlight w:val="white"/>
          <w:lang w:eastAsia="zh-CN"/>
        </w:rPr>
        <w:t xml:space="preserve">约金在最近一次支付工程进度款时扣除，累加计算。自单位工程实际阶段节点工期滞后于单位工程进度计划阶段进度节点第6天起，承包人向发包人支付工期滞后违约金，每天按合同价款的千分之三向发包人支付违约金，违约金在最近一次支付工程进度款时扣除，累加计算。若工期滞后超过10天，承包人自第11天起按合同价款的千分之六向发包人支付违约金，违约金在最近一次支付工程进度款时扣除，累加计算。对节点工期严重滞后且未采取有效赶工措施，将导致工程延期超过15天的，发包人有权终止合同，更换施工单位，由此造成的一切损失并追究承包人违约责任。</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⒀对严重违约需清除出场的承包人，发包人将其情况书面报告当地及企业所在地建设行政主管部门，向承包人书面提出限期清场的要求并登报公示。</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⒁发包人在现场如发现承包人有下列违规现象时，将对承包人进行处罚，处罚款项从承包人的工程进度款中扣除：</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进入施工现场不戴安全帽，罚款200元/人次；</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高空作业不系安全带500元/次；</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现场禁止吸烟，发现承包人人员现场吸烟，罚款100元/人次； </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现场材料乱堆乱放，罚款500元/次；</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未按施工规范、工艺施工，监理人未验收而进行下一步施工，罚款2000元/次；</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承包人人员现场打架斗殴，罚款1000元/人.次；</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脚手架搭设明显存在安全隐患，罚款2000元/次；</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无保护的高空抛物，罚款2000元/次；</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承包人应积极按照创文、创卫、工作要求严格规范施工行为，保证施工现场周边环境整洁卫生，如在创文、创卫、检查出现扣分的，罚款10000元/人次。</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16.2.34 因承包人违约解除合同</w:t>
      </w:r>
      <w:r>
        <w:rPr>
          <w:color w:val="auto"/>
          <w:highlight w:val="white"/>
        </w:rPr>
      </w:r>
      <w:r/>
    </w:p>
    <w:p>
      <w:pPr>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关于承包人违约解除合同的特别约定：</w:t>
      </w:r>
      <w:r>
        <w:rPr>
          <w:rFonts w:hint="eastAsia"/>
          <w:color w:val="auto"/>
          <w:sz w:val="20"/>
          <w:szCs w:val="20"/>
          <w:highlight w:val="white"/>
          <w:u w:val="single"/>
          <w:lang w:eastAsia="zh-CN"/>
        </w:rPr>
        <w:t xml:space="preserve">在本合同履行过程中，如承包人不同意本工程合同条件；不同意付款比例和时间；自认所报投标价格过低要求发包人调整；自认合同价款过低要求发包人调整；停工或故意拖延施工进度或影响施工质量；要挟发包人提高合同价款；要挟发包人给予某种补偿，发包人将视承包人此几种行为为严重违约，立即终止合同，无条件没收全部履约保证金（或银行履约保函）并暂停对承包人的付款，承包人承担违约责任、支付违约金、赔偿发包人工期和其他实际直接损失，承包人在现场的人员无条件退场</w:t>
      </w:r>
      <w:r>
        <w:rPr>
          <w:rFonts w:hint="eastAsia"/>
          <w:color w:val="auto"/>
          <w:sz w:val="20"/>
          <w:szCs w:val="20"/>
          <w:highlight w:val="white"/>
          <w:lang w:eastAsia="zh-CN"/>
        </w:rPr>
        <w:t xml:space="preserve">。</w:t>
      </w:r>
      <w:r>
        <w:rPr>
          <w:color w:val="auto"/>
          <w:highlight w:val="white"/>
        </w:rPr>
      </w:r>
      <w:r/>
    </w:p>
    <w:p>
      <w:pPr>
        <w:pStyle w:val="761"/>
        <w:ind w:firstLine="400"/>
        <w:pageBreakBefore w:val="0"/>
        <w:spacing w:line="240" w:lineRule="auto"/>
        <w:rPr>
          <w:color w:val="auto"/>
          <w:sz w:val="20"/>
          <w:szCs w:val="20"/>
          <w:highlight w:val="white"/>
        </w:rPr>
      </w:pPr>
      <w:r>
        <w:rPr>
          <w:rFonts w:hint="eastAsia"/>
          <w:color w:val="auto"/>
          <w:sz w:val="20"/>
          <w:szCs w:val="20"/>
          <w:highlight w:val="white"/>
          <w:lang w:eastAsia="zh-CN"/>
        </w:rPr>
        <w:t xml:space="preserve">发包人继续使用承包人在施工现场的材料、设备、临时工程、承包人文件和由承包人或以其名义编制的其他文件的费用承担方式：</w:t>
      </w:r>
      <w:r>
        <w:rPr>
          <w:rFonts w:hint="eastAsia"/>
          <w:color w:val="auto"/>
          <w:sz w:val="20"/>
          <w:szCs w:val="20"/>
          <w:highlight w:val="white"/>
          <w:u w:val="single"/>
          <w:lang w:eastAsia="zh-CN"/>
        </w:rPr>
        <w:t xml:space="preserve"> 承包人在现场的设备和材料等无条件供发包人使用。发包人继续无偿使用的行为不免除或减轻承包人应承担的违约责任。</w:t>
      </w:r>
      <w:r>
        <w:rPr>
          <w:color w:val="auto"/>
          <w:highlight w:val="white"/>
        </w:rPr>
      </w:r>
      <w:r/>
    </w:p>
    <w:p>
      <w:pPr>
        <w:ind w:firstLine="402"/>
        <w:pageBreakBefore w:val="0"/>
        <w:spacing w:before="120" w:after="120" w:line="240" w:lineRule="auto"/>
        <w:rPr>
          <w:b/>
          <w:color w:val="auto"/>
          <w:sz w:val="20"/>
          <w:szCs w:val="22"/>
          <w:highlight w:val="white"/>
        </w:rPr>
      </w:pPr>
      <w:r>
        <w:rPr>
          <w:rFonts w:hint="eastAsia"/>
          <w:b/>
          <w:color w:val="auto"/>
          <w:sz w:val="20"/>
          <w:szCs w:val="22"/>
          <w:highlight w:val="white"/>
          <w:lang w:eastAsia="zh-CN"/>
        </w:rPr>
        <w:t xml:space="preserve">签订合同后被发现存在出借（挂靠）资质的行为，承包人愿意无条件接受被取消中标（承包）资格、投标保证金不予退还、履约保证金不予退还、合同解除及清除出场，并承担一切损失。</w:t>
      </w:r>
      <w:r>
        <w:rPr>
          <w:color w:val="auto"/>
          <w:highlight w:val="white"/>
        </w:rPr>
      </w:r>
      <w:r/>
    </w:p>
    <w:p>
      <w:pPr>
        <w:pStyle w:val="748"/>
        <w:pageBreakBefore w:val="0"/>
        <w:spacing w:before="120" w:after="120" w:line="260" w:lineRule="exact"/>
        <w:widowControl/>
        <w:rPr>
          <w:b w:val="0"/>
          <w:color w:val="auto"/>
          <w:sz w:val="24"/>
          <w:szCs w:val="20"/>
          <w:highlight w:val="white"/>
        </w:rPr>
      </w:pPr>
      <w:r>
        <w:rPr>
          <w:rFonts w:hint="eastAsia"/>
          <w:b w:val="0"/>
          <w:color w:val="auto"/>
          <w:sz w:val="24"/>
          <w:szCs w:val="20"/>
          <w:highlight w:val="white"/>
          <w:lang w:eastAsia="zh-CN"/>
        </w:rPr>
        <w:t xml:space="preserve">17. 不可抗力 </w:t>
      </w:r>
      <w:r>
        <w:rPr>
          <w:color w:val="auto"/>
          <w:highlight w:val="white"/>
        </w:rPr>
      </w:r>
      <w:r/>
    </w:p>
    <w:p>
      <w:pPr>
        <w:ind w:firstLine="400"/>
        <w:pageBreakBefore w:val="0"/>
        <w:spacing w:after="120" w:line="260" w:lineRule="exact"/>
        <w:rPr>
          <w:color w:val="auto"/>
          <w:sz w:val="20"/>
          <w:szCs w:val="20"/>
          <w:highlight w:val="white"/>
        </w:rPr>
      </w:pPr>
      <w:r>
        <w:rPr>
          <w:rFonts w:hint="eastAsia"/>
          <w:color w:val="auto"/>
          <w:sz w:val="20"/>
          <w:szCs w:val="20"/>
          <w:highlight w:val="white"/>
          <w:lang w:eastAsia="zh-CN"/>
        </w:rPr>
        <w:t xml:space="preserve">17.1 不可抗力的确认</w:t>
      </w:r>
      <w:r>
        <w:rPr>
          <w:color w:val="auto"/>
          <w:highlight w:val="white"/>
        </w:rPr>
      </w:r>
      <w:r/>
    </w:p>
    <w:p>
      <w:pPr>
        <w:ind w:firstLine="400"/>
        <w:pageBreakBefore w:val="0"/>
        <w:spacing w:line="260" w:lineRule="exact"/>
        <w:rPr>
          <w:color w:val="auto"/>
          <w:sz w:val="20"/>
          <w:szCs w:val="20"/>
          <w:highlight w:val="white"/>
          <w:u w:val="single"/>
        </w:rPr>
      </w:pPr>
      <w:r>
        <w:rPr>
          <w:rFonts w:hint="eastAsia"/>
          <w:color w:val="auto"/>
          <w:sz w:val="20"/>
          <w:szCs w:val="20"/>
          <w:highlight w:val="white"/>
          <w:lang w:eastAsia="zh-CN"/>
        </w:rPr>
        <w:t xml:space="preserve">除通用合同条款约定的不可抗力事件之外，视为不可抗力的其他情形：</w:t>
      </w:r>
      <w:r>
        <w:rPr>
          <w:rFonts w:hint="eastAsia"/>
          <w:color w:val="auto"/>
          <w:sz w:val="20"/>
          <w:szCs w:val="20"/>
          <w:highlight w:val="white"/>
          <w:u w:val="single"/>
          <w:lang w:eastAsia="zh-CN"/>
        </w:rPr>
        <w:t xml:space="preserve">  战争、动乱、空中飞行物体坠落以及洪水、地震、重大疫情等  </w:t>
      </w:r>
      <w:r>
        <w:rPr>
          <w:rFonts w:hint="eastAsia"/>
          <w:color w:val="auto"/>
          <w:sz w:val="20"/>
          <w:szCs w:val="20"/>
          <w:highlight w:val="white"/>
          <w:lang w:eastAsia="zh-CN"/>
        </w:rPr>
        <w:t xml:space="preserve">。</w:t>
      </w:r>
      <w:r>
        <w:rPr>
          <w:color w:val="auto"/>
          <w:highlight w:val="white"/>
        </w:rPr>
      </w:r>
      <w:r/>
    </w:p>
    <w:p>
      <w:pPr>
        <w:ind w:firstLine="400"/>
        <w:pageBreakBefore w:val="0"/>
        <w:spacing w:after="120" w:line="260" w:lineRule="exact"/>
        <w:rPr>
          <w:color w:val="auto"/>
          <w:sz w:val="20"/>
          <w:szCs w:val="20"/>
          <w:highlight w:val="white"/>
        </w:rPr>
        <w:outlineLvl w:val="0"/>
      </w:pPr>
      <w:r>
        <w:rPr>
          <w:color w:val="auto"/>
          <w:highlight w:val="white"/>
        </w:rPr>
      </w:r>
      <w:bookmarkStart w:id="221" w:name="_Toc9582"/>
      <w:r>
        <w:rPr>
          <w:color w:val="auto"/>
          <w:highlight w:val="white"/>
        </w:rPr>
      </w:r>
      <w:bookmarkStart w:id="222" w:name="_Toc17409"/>
      <w:r>
        <w:rPr>
          <w:rFonts w:hint="eastAsia"/>
          <w:color w:val="auto"/>
          <w:sz w:val="20"/>
          <w:szCs w:val="20"/>
          <w:highlight w:val="white"/>
          <w:lang w:eastAsia="zh-CN"/>
        </w:rPr>
        <w:t xml:space="preserve">17.4 因不可抗力解除合同</w:t>
      </w:r>
      <w:bookmarkEnd w:id="221"/>
      <w:r>
        <w:rPr>
          <w:color w:val="auto"/>
          <w:highlight w:val="white"/>
        </w:rPr>
      </w:r>
      <w:bookmarkEnd w:id="222"/>
      <w:r>
        <w:rPr>
          <w:color w:val="auto"/>
          <w:highlight w:val="white"/>
        </w:rPr>
      </w:r>
      <w:r/>
    </w:p>
    <w:p>
      <w:pPr>
        <w:ind w:firstLine="400"/>
        <w:pageBreakBefore w:val="0"/>
        <w:spacing w:line="260" w:lineRule="exact"/>
        <w:rPr>
          <w:color w:val="auto"/>
          <w:sz w:val="20"/>
          <w:szCs w:val="20"/>
          <w:highlight w:val="white"/>
        </w:rPr>
      </w:pPr>
      <w:r>
        <w:rPr>
          <w:rFonts w:hint="eastAsia"/>
          <w:color w:val="auto"/>
          <w:sz w:val="20"/>
          <w:szCs w:val="20"/>
          <w:highlight w:val="white"/>
          <w:lang w:eastAsia="zh-CN"/>
        </w:rPr>
        <w:t xml:space="preserve">合同解除后，发包人应在商定或确定发包人应支付款项后</w:t>
      </w:r>
      <w:r>
        <w:rPr>
          <w:rFonts w:hint="eastAsia"/>
          <w:color w:val="auto"/>
          <w:sz w:val="20"/>
          <w:szCs w:val="20"/>
          <w:highlight w:val="white"/>
          <w:u w:val="single"/>
          <w:lang w:eastAsia="zh-CN"/>
        </w:rPr>
        <w:t xml:space="preserve">  28  </w:t>
      </w:r>
      <w:r>
        <w:rPr>
          <w:rFonts w:hint="eastAsia"/>
          <w:color w:val="auto"/>
          <w:sz w:val="20"/>
          <w:szCs w:val="20"/>
          <w:highlight w:val="white"/>
          <w:lang w:eastAsia="zh-CN"/>
        </w:rPr>
        <w:t xml:space="preserve">天内完成款项的支付。</w:t>
      </w:r>
      <w:r>
        <w:rPr>
          <w:color w:val="auto"/>
          <w:highlight w:val="white"/>
        </w:rPr>
      </w:r>
      <w:r/>
    </w:p>
    <w:p>
      <w:pPr>
        <w:pStyle w:val="748"/>
        <w:pageBreakBefore w:val="0"/>
        <w:spacing w:before="120" w:after="120" w:line="260" w:lineRule="exact"/>
        <w:widowControl/>
        <w:rPr>
          <w:b w:val="0"/>
          <w:color w:val="auto"/>
          <w:sz w:val="24"/>
          <w:szCs w:val="20"/>
          <w:highlight w:val="white"/>
        </w:rPr>
      </w:pPr>
      <w:r>
        <w:rPr>
          <w:rFonts w:hint="eastAsia"/>
          <w:b w:val="0"/>
          <w:color w:val="auto"/>
          <w:sz w:val="24"/>
          <w:szCs w:val="20"/>
          <w:highlight w:val="white"/>
          <w:lang w:eastAsia="zh-CN"/>
        </w:rPr>
        <w:t xml:space="preserve">18. 保险</w:t>
      </w:r>
      <w:r>
        <w:rPr>
          <w:color w:val="auto"/>
          <w:highlight w:val="white"/>
        </w:rPr>
      </w:r>
      <w:r/>
    </w:p>
    <w:p>
      <w:pPr>
        <w:ind w:firstLine="400"/>
        <w:pageBreakBefore w:val="0"/>
        <w:spacing w:after="120" w:line="260" w:lineRule="exact"/>
        <w:rPr>
          <w:color w:val="auto"/>
          <w:sz w:val="20"/>
          <w:szCs w:val="20"/>
          <w:highlight w:val="white"/>
        </w:rPr>
      </w:pPr>
      <w:r>
        <w:rPr>
          <w:rFonts w:hint="eastAsia"/>
          <w:color w:val="auto"/>
          <w:sz w:val="20"/>
          <w:szCs w:val="20"/>
          <w:highlight w:val="white"/>
          <w:lang w:eastAsia="zh-CN"/>
        </w:rPr>
        <w:t xml:space="preserve">18.1 工程保险</w:t>
      </w:r>
      <w:r>
        <w:rPr>
          <w:color w:val="auto"/>
          <w:highlight w:val="white"/>
        </w:rPr>
      </w:r>
      <w:r/>
    </w:p>
    <w:p>
      <w:pPr>
        <w:ind w:firstLine="400"/>
        <w:pageBreakBefore w:val="0"/>
        <w:spacing w:line="260" w:lineRule="exact"/>
        <w:rPr>
          <w:color w:val="auto"/>
          <w:sz w:val="20"/>
          <w:szCs w:val="20"/>
          <w:highlight w:val="white"/>
        </w:rPr>
      </w:pPr>
      <w:r>
        <w:rPr>
          <w:rFonts w:hint="eastAsia"/>
          <w:color w:val="auto"/>
          <w:sz w:val="20"/>
          <w:szCs w:val="20"/>
          <w:highlight w:val="white"/>
          <w:lang w:eastAsia="zh-CN"/>
        </w:rPr>
        <w:t xml:space="preserve">工程事故保险，执行江苏省建筑市场管理条例第十八条规定，一切事故均与发包人无关。建筑工程一切险由承包人办理，以承包人与发包人名义联名投保，投保条件与保险费率由承包人根据江苏省保险行业协会有关工程保险的相关规定自行考虑，该项费用含在合同价中。</w:t>
      </w:r>
      <w:r>
        <w:rPr>
          <w:color w:val="auto"/>
          <w:highlight w:val="white"/>
        </w:rPr>
      </w:r>
      <w:r/>
    </w:p>
    <w:p>
      <w:pPr>
        <w:ind w:firstLine="400"/>
        <w:pageBreakBefore w:val="0"/>
        <w:spacing w:line="260" w:lineRule="exact"/>
        <w:rPr>
          <w:color w:val="auto"/>
          <w:sz w:val="20"/>
          <w:szCs w:val="20"/>
          <w:highlight w:val="white"/>
        </w:rPr>
      </w:pPr>
      <w:r>
        <w:rPr>
          <w:rFonts w:hint="eastAsia"/>
          <w:color w:val="auto"/>
          <w:sz w:val="20"/>
          <w:szCs w:val="20"/>
          <w:highlight w:val="white"/>
          <w:lang w:eastAsia="zh-CN"/>
        </w:rPr>
        <w:t xml:space="preserve">第三者责任险由承包人办理，以承包人与发包人名义联名投保，投保条件与保险费率由承包人根据江苏省保险行业协会有关工程保险的相关规定自行考虑，该项费用含在合同价中。</w:t>
      </w:r>
      <w:r>
        <w:rPr>
          <w:color w:val="auto"/>
          <w:highlight w:val="white"/>
        </w:rPr>
      </w:r>
      <w:r/>
    </w:p>
    <w:p>
      <w:pPr>
        <w:ind w:firstLine="400"/>
        <w:pageBreakBefore w:val="0"/>
        <w:spacing w:line="260" w:lineRule="exact"/>
        <w:rPr>
          <w:color w:val="auto"/>
          <w:sz w:val="20"/>
          <w:szCs w:val="20"/>
          <w:highlight w:val="white"/>
        </w:rPr>
        <w:outlineLvl w:val="0"/>
      </w:pPr>
      <w:r>
        <w:rPr>
          <w:color w:val="auto"/>
          <w:highlight w:val="white"/>
        </w:rPr>
      </w:r>
      <w:bookmarkStart w:id="223" w:name="_Toc32070"/>
      <w:r>
        <w:rPr>
          <w:color w:val="auto"/>
          <w:highlight w:val="white"/>
        </w:rPr>
      </w:r>
      <w:bookmarkStart w:id="224" w:name="_Toc18327"/>
      <w:r>
        <w:rPr>
          <w:rFonts w:hint="eastAsia"/>
          <w:color w:val="auto"/>
          <w:sz w:val="20"/>
          <w:szCs w:val="20"/>
          <w:highlight w:val="white"/>
          <w:lang w:eastAsia="zh-CN"/>
        </w:rPr>
        <w:t xml:space="preserve">承包人应在签订合同30日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bookmarkEnd w:id="223"/>
      <w:r>
        <w:rPr>
          <w:color w:val="auto"/>
          <w:highlight w:val="white"/>
        </w:rPr>
      </w:r>
      <w:bookmarkEnd w:id="224"/>
      <w:r>
        <w:rPr>
          <w:color w:val="auto"/>
          <w:highlight w:val="white"/>
        </w:rPr>
      </w:r>
      <w:r/>
    </w:p>
    <w:p>
      <w:pPr>
        <w:ind w:firstLine="400"/>
        <w:pageBreakBefore w:val="0"/>
        <w:spacing w:after="120" w:line="260" w:lineRule="exact"/>
        <w:rPr>
          <w:color w:val="auto"/>
          <w:sz w:val="20"/>
          <w:szCs w:val="20"/>
          <w:highlight w:val="white"/>
        </w:rPr>
        <w:outlineLvl w:val="0"/>
      </w:pPr>
      <w:r>
        <w:rPr>
          <w:color w:val="auto"/>
          <w:highlight w:val="white"/>
        </w:rPr>
      </w:r>
      <w:bookmarkStart w:id="225" w:name="_Toc27124"/>
      <w:r>
        <w:rPr>
          <w:color w:val="auto"/>
          <w:highlight w:val="white"/>
        </w:rPr>
      </w:r>
      <w:bookmarkStart w:id="226" w:name="_Toc19283"/>
      <w:r>
        <w:rPr>
          <w:rFonts w:hint="eastAsia"/>
          <w:color w:val="auto"/>
          <w:sz w:val="20"/>
          <w:szCs w:val="20"/>
          <w:highlight w:val="white"/>
          <w:lang w:eastAsia="zh-CN"/>
        </w:rPr>
        <w:t xml:space="preserve">18.3 其他保险</w:t>
      </w:r>
      <w:bookmarkEnd w:id="225"/>
      <w:r>
        <w:rPr>
          <w:color w:val="auto"/>
          <w:highlight w:val="white"/>
        </w:rPr>
      </w:r>
      <w:bookmarkEnd w:id="226"/>
      <w:r>
        <w:rPr>
          <w:color w:val="auto"/>
          <w:highlight w:val="white"/>
        </w:rPr>
      </w:r>
      <w:r/>
    </w:p>
    <w:p>
      <w:pPr>
        <w:ind w:firstLine="400"/>
        <w:pageBreakBefore w:val="0"/>
        <w:spacing w:line="260" w:lineRule="exact"/>
        <w:rPr>
          <w:color w:val="auto"/>
          <w:sz w:val="20"/>
          <w:szCs w:val="20"/>
          <w:highlight w:val="white"/>
        </w:rPr>
      </w:pPr>
      <w:r>
        <w:rPr>
          <w:rFonts w:hint="eastAsia"/>
          <w:color w:val="auto"/>
          <w:sz w:val="20"/>
          <w:szCs w:val="20"/>
          <w:highlight w:val="white"/>
          <w:lang w:eastAsia="zh-CN"/>
        </w:rPr>
        <w:t xml:space="preserve">关于其他保险的约定：</w:t>
      </w:r>
      <w:r>
        <w:rPr>
          <w:color w:val="auto"/>
          <w:highlight w:val="white"/>
        </w:rPr>
      </w:r>
      <w:r/>
    </w:p>
    <w:p>
      <w:pPr>
        <w:ind w:firstLine="400"/>
        <w:pageBreakBefore w:val="0"/>
        <w:spacing w:line="260" w:lineRule="exact"/>
        <w:rPr>
          <w:color w:val="auto"/>
          <w:sz w:val="20"/>
          <w:szCs w:val="20"/>
          <w:highlight w:val="white"/>
        </w:rPr>
      </w:pPr>
      <w:r>
        <w:rPr>
          <w:rFonts w:hint="eastAsia"/>
          <w:color w:val="auto"/>
          <w:sz w:val="20"/>
          <w:szCs w:val="20"/>
          <w:highlight w:val="white"/>
          <w:lang w:eastAsia="zh-CN"/>
        </w:rPr>
        <w:t xml:space="preserve">(1) 保险合同需经发包人审批。</w:t>
      </w:r>
      <w:r>
        <w:rPr>
          <w:color w:val="auto"/>
          <w:highlight w:val="white"/>
        </w:rPr>
      </w:r>
      <w:r/>
    </w:p>
    <w:p>
      <w:pPr>
        <w:ind w:firstLine="400"/>
        <w:pageBreakBefore w:val="0"/>
        <w:spacing w:line="260" w:lineRule="exact"/>
        <w:rPr>
          <w:color w:val="auto"/>
          <w:sz w:val="20"/>
          <w:szCs w:val="20"/>
          <w:highlight w:val="white"/>
        </w:rPr>
      </w:pPr>
      <w:r>
        <w:rPr>
          <w:rFonts w:hint="eastAsia"/>
          <w:color w:val="auto"/>
          <w:sz w:val="20"/>
          <w:szCs w:val="20"/>
          <w:highlight w:val="white"/>
          <w:lang w:eastAsia="zh-CN"/>
        </w:rPr>
        <w:t xml:space="preserve">(2) 保险事故发生时，承包人有责任尽力采取必要的措施，防止或者减少损失。</w:t>
      </w:r>
      <w:r>
        <w:rPr>
          <w:color w:val="auto"/>
          <w:highlight w:val="white"/>
        </w:rPr>
      </w:r>
      <w:r/>
    </w:p>
    <w:p>
      <w:pPr>
        <w:ind w:firstLine="400"/>
        <w:pageBreakBefore w:val="0"/>
        <w:spacing w:line="260" w:lineRule="exact"/>
        <w:rPr>
          <w:color w:val="auto"/>
          <w:sz w:val="20"/>
          <w:szCs w:val="20"/>
          <w:highlight w:val="white"/>
        </w:rPr>
      </w:pPr>
      <w:r>
        <w:rPr>
          <w:rFonts w:hint="eastAsia"/>
          <w:color w:val="auto"/>
          <w:sz w:val="20"/>
          <w:szCs w:val="20"/>
          <w:highlight w:val="white"/>
          <w:lang w:eastAsia="zh-CN"/>
        </w:rPr>
        <w:t xml:space="preserve">(3) 如发生保险事故时，承包人应负责向保险公司索赔及办理赔付事宜。</w:t>
      </w:r>
      <w:r>
        <w:rPr>
          <w:color w:val="auto"/>
          <w:highlight w:val="white"/>
        </w:rPr>
      </w:r>
      <w:r/>
    </w:p>
    <w:p>
      <w:pPr>
        <w:ind w:firstLine="400"/>
        <w:pageBreakBefore w:val="0"/>
        <w:spacing w:line="260" w:lineRule="exact"/>
        <w:rPr>
          <w:color w:val="auto"/>
          <w:sz w:val="20"/>
          <w:szCs w:val="20"/>
          <w:highlight w:val="white"/>
        </w:rPr>
      </w:pPr>
      <w:r>
        <w:rPr>
          <w:rFonts w:hint="eastAsia"/>
          <w:color w:val="auto"/>
          <w:sz w:val="20"/>
          <w:szCs w:val="20"/>
          <w:highlight w:val="white"/>
          <w:lang w:eastAsia="zh-CN"/>
        </w:rPr>
        <w:t xml:space="preserve">(4) 合同生效后，承包人必须在工程开工前办理保险，如承包人未办理保险的，发包人有权从工程进度款中扣除此工程保险费用，直接选择保险人。</w:t>
      </w:r>
      <w:r>
        <w:rPr>
          <w:color w:val="auto"/>
          <w:highlight w:val="white"/>
        </w:rPr>
      </w:r>
      <w:r/>
    </w:p>
    <w:p>
      <w:pPr>
        <w:ind w:firstLine="400"/>
        <w:pageBreakBefore w:val="0"/>
        <w:spacing w:line="260" w:lineRule="exact"/>
        <w:rPr>
          <w:color w:val="auto"/>
          <w:sz w:val="20"/>
          <w:szCs w:val="20"/>
          <w:highlight w:val="white"/>
          <w:u w:val="single"/>
        </w:rPr>
      </w:pPr>
      <w:r>
        <w:rPr>
          <w:rFonts w:hint="eastAsia"/>
          <w:color w:val="auto"/>
          <w:sz w:val="20"/>
          <w:szCs w:val="20"/>
          <w:highlight w:val="white"/>
          <w:lang w:eastAsia="zh-CN"/>
        </w:rPr>
        <w:t xml:space="preserve">承包人是否应为其施工设备等办理财产保险：</w:t>
      </w:r>
      <w:r>
        <w:rPr>
          <w:rFonts w:hint="eastAsia"/>
          <w:color w:val="auto"/>
          <w:sz w:val="20"/>
          <w:szCs w:val="20"/>
          <w:highlight w:val="white"/>
          <w:u w:val="single"/>
          <w:lang w:eastAsia="zh-CN"/>
        </w:rPr>
        <w:t xml:space="preserve">承包人为其施工设备等办理财产保险</w:t>
      </w:r>
      <w:r>
        <w:rPr>
          <w:rFonts w:hint="eastAsia"/>
          <w:color w:val="auto"/>
          <w:sz w:val="20"/>
          <w:szCs w:val="20"/>
          <w:highlight w:val="white"/>
          <w:lang w:eastAsia="zh-CN"/>
        </w:rPr>
        <w:t xml:space="preserve">。</w:t>
      </w:r>
      <w:r>
        <w:rPr>
          <w:color w:val="auto"/>
          <w:highlight w:val="white"/>
        </w:rPr>
      </w:r>
      <w:r/>
    </w:p>
    <w:p>
      <w:pPr>
        <w:ind w:firstLine="400"/>
        <w:pageBreakBefore w:val="0"/>
        <w:spacing w:after="120" w:line="260" w:lineRule="exact"/>
        <w:rPr>
          <w:color w:val="auto"/>
          <w:sz w:val="20"/>
          <w:szCs w:val="20"/>
          <w:highlight w:val="white"/>
        </w:rPr>
      </w:pPr>
      <w:r>
        <w:rPr>
          <w:rFonts w:hint="eastAsia"/>
          <w:color w:val="auto"/>
          <w:sz w:val="20"/>
          <w:szCs w:val="20"/>
          <w:highlight w:val="white"/>
          <w:lang w:eastAsia="zh-CN"/>
        </w:rPr>
        <w:t xml:space="preserve">18.7 通知义务</w:t>
      </w:r>
      <w:r>
        <w:rPr>
          <w:color w:val="auto"/>
          <w:highlight w:val="white"/>
        </w:rPr>
      </w:r>
      <w:r/>
    </w:p>
    <w:p>
      <w:pPr>
        <w:ind w:firstLine="400"/>
        <w:pageBreakBefore w:val="0"/>
        <w:spacing w:line="260" w:lineRule="exact"/>
        <w:rPr>
          <w:color w:val="auto"/>
          <w:sz w:val="20"/>
          <w:szCs w:val="20"/>
          <w:highlight w:val="white"/>
        </w:rPr>
      </w:pPr>
      <w:r>
        <w:rPr>
          <w:rFonts w:hint="eastAsia"/>
          <w:color w:val="auto"/>
          <w:sz w:val="20"/>
          <w:szCs w:val="20"/>
          <w:highlight w:val="white"/>
          <w:lang w:eastAsia="zh-CN"/>
        </w:rPr>
        <w:t xml:space="preserve">关于变更保险合同时的通知义务的约定：</w:t>
      </w:r>
      <w:r>
        <w:rPr>
          <w:rFonts w:hint="eastAsia"/>
          <w:color w:val="auto"/>
          <w:sz w:val="20"/>
          <w:szCs w:val="20"/>
          <w:highlight w:val="white"/>
          <w:u w:val="single"/>
          <w:lang w:eastAsia="zh-CN"/>
        </w:rPr>
        <w:t xml:space="preserve">变更前应事先征得对方同意并通知</w:t>
      </w:r>
      <w:r>
        <w:rPr>
          <w:rFonts w:hint="eastAsia"/>
          <w:color w:val="auto"/>
          <w:sz w:val="20"/>
          <w:szCs w:val="20"/>
          <w:highlight w:val="white"/>
          <w:u w:val="single"/>
          <w:lang w:val="en-US" w:eastAsia="zh-CN"/>
        </w:rPr>
        <w:t xml:space="preserve">发包</w:t>
      </w:r>
      <w:r>
        <w:rPr>
          <w:rFonts w:hint="eastAsia"/>
          <w:color w:val="auto"/>
          <w:sz w:val="20"/>
          <w:szCs w:val="20"/>
          <w:highlight w:val="white"/>
          <w:u w:val="single"/>
          <w:lang w:eastAsia="zh-CN"/>
        </w:rPr>
        <w:t xml:space="preserve">人</w:t>
      </w:r>
      <w:r>
        <w:rPr>
          <w:rFonts w:hint="eastAsia"/>
          <w:color w:val="auto"/>
          <w:sz w:val="20"/>
          <w:szCs w:val="20"/>
          <w:highlight w:val="white"/>
          <w:lang w:eastAsia="zh-CN"/>
        </w:rPr>
        <w:t xml:space="preserve">。</w:t>
      </w:r>
      <w:r>
        <w:rPr>
          <w:color w:val="auto"/>
          <w:highlight w:val="white"/>
        </w:rPr>
      </w:r>
      <w:r/>
    </w:p>
    <w:p>
      <w:pPr>
        <w:pStyle w:val="748"/>
        <w:pageBreakBefore w:val="0"/>
        <w:spacing w:before="120" w:after="120" w:line="260" w:lineRule="exact"/>
        <w:widowControl/>
        <w:rPr>
          <w:b w:val="0"/>
          <w:color w:val="auto"/>
          <w:sz w:val="24"/>
          <w:szCs w:val="20"/>
          <w:highlight w:val="white"/>
        </w:rPr>
      </w:pPr>
      <w:r>
        <w:rPr>
          <w:rFonts w:hint="eastAsia"/>
          <w:b w:val="0"/>
          <w:color w:val="auto"/>
          <w:sz w:val="24"/>
          <w:szCs w:val="20"/>
          <w:highlight w:val="white"/>
          <w:lang w:eastAsia="zh-CN"/>
        </w:rPr>
        <w:t xml:space="preserve">20. 争议解决</w:t>
      </w:r>
      <w:r>
        <w:rPr>
          <w:color w:val="auto"/>
          <w:highlight w:val="white"/>
        </w:rPr>
      </w:r>
      <w:r/>
    </w:p>
    <w:p>
      <w:pPr>
        <w:ind w:firstLine="400"/>
        <w:pageBreakBefore w:val="0"/>
        <w:spacing w:after="120" w:line="260" w:lineRule="exact"/>
        <w:rPr>
          <w:color w:val="auto"/>
          <w:sz w:val="20"/>
          <w:szCs w:val="20"/>
          <w:highlight w:val="white"/>
        </w:rPr>
        <w:outlineLvl w:val="0"/>
      </w:pPr>
      <w:r>
        <w:rPr>
          <w:color w:val="auto"/>
          <w:highlight w:val="white"/>
        </w:rPr>
      </w:r>
      <w:bookmarkStart w:id="227" w:name="_Toc1881"/>
      <w:r>
        <w:rPr>
          <w:color w:val="auto"/>
          <w:highlight w:val="white"/>
        </w:rPr>
      </w:r>
      <w:bookmarkStart w:id="228" w:name="_Toc17340"/>
      <w:r>
        <w:rPr>
          <w:rFonts w:hint="eastAsia"/>
          <w:color w:val="auto"/>
          <w:sz w:val="20"/>
          <w:szCs w:val="20"/>
          <w:highlight w:val="white"/>
          <w:lang w:eastAsia="zh-CN"/>
        </w:rPr>
        <w:t xml:space="preserve">20.3 争议评审</w:t>
      </w:r>
      <w:bookmarkEnd w:id="227"/>
      <w:r>
        <w:rPr>
          <w:color w:val="auto"/>
          <w:highlight w:val="white"/>
        </w:rPr>
      </w:r>
      <w:bookmarkEnd w:id="228"/>
      <w:r>
        <w:rPr>
          <w:color w:val="auto"/>
          <w:highlight w:val="white"/>
        </w:rPr>
      </w:r>
      <w:r/>
    </w:p>
    <w:p>
      <w:pPr>
        <w:ind w:left="149" w:firstLine="300"/>
        <w:pageBreakBefore w:val="0"/>
        <w:spacing w:line="260" w:lineRule="exact"/>
        <w:rPr>
          <w:color w:val="auto"/>
          <w:sz w:val="20"/>
          <w:szCs w:val="20"/>
          <w:highlight w:val="white"/>
        </w:rPr>
      </w:pPr>
      <w:r>
        <w:rPr>
          <w:rFonts w:hint="eastAsia"/>
          <w:color w:val="auto"/>
          <w:sz w:val="20"/>
          <w:szCs w:val="20"/>
          <w:highlight w:val="white"/>
          <w:lang w:eastAsia="zh-CN"/>
        </w:rPr>
        <w:t xml:space="preserve">合同当事人是否同意将工程争议提交争议评审小组决定：</w:t>
      </w:r>
      <w:r>
        <w:rPr>
          <w:rFonts w:hint="eastAsia"/>
          <w:color w:val="auto"/>
          <w:sz w:val="20"/>
          <w:szCs w:val="20"/>
          <w:highlight w:val="white"/>
          <w:u w:val="single"/>
          <w:lang w:eastAsia="zh-CN"/>
        </w:rPr>
        <w:t xml:space="preserve"> 不同意 </w:t>
      </w:r>
      <w:r>
        <w:rPr>
          <w:rFonts w:hint="eastAsia"/>
          <w:color w:val="auto"/>
          <w:sz w:val="20"/>
          <w:szCs w:val="20"/>
          <w:highlight w:val="white"/>
          <w:lang w:eastAsia="zh-CN"/>
        </w:rPr>
        <w:t xml:space="preserve">。</w:t>
      </w:r>
      <w:r>
        <w:rPr>
          <w:color w:val="auto"/>
          <w:highlight w:val="white"/>
        </w:rPr>
      </w:r>
      <w:r/>
    </w:p>
    <w:p>
      <w:pPr>
        <w:ind w:firstLine="400"/>
        <w:pageBreakBefore w:val="0"/>
        <w:spacing w:line="260" w:lineRule="exact"/>
        <w:rPr>
          <w:color w:val="auto"/>
          <w:sz w:val="20"/>
          <w:szCs w:val="20"/>
          <w:highlight w:val="white"/>
        </w:rPr>
        <w:outlineLvl w:val="0"/>
      </w:pPr>
      <w:r>
        <w:rPr>
          <w:color w:val="auto"/>
          <w:highlight w:val="white"/>
        </w:rPr>
      </w:r>
      <w:bookmarkStart w:id="229" w:name="_Toc25994"/>
      <w:r>
        <w:rPr>
          <w:color w:val="auto"/>
          <w:highlight w:val="white"/>
        </w:rPr>
      </w:r>
      <w:bookmarkStart w:id="230" w:name="_Toc8602"/>
      <w:r>
        <w:rPr>
          <w:rFonts w:hint="eastAsia"/>
          <w:color w:val="auto"/>
          <w:sz w:val="20"/>
          <w:szCs w:val="20"/>
          <w:highlight w:val="white"/>
          <w:lang w:eastAsia="zh-CN"/>
        </w:rPr>
        <w:t xml:space="preserve">20.3.1 争议评审小组的确定</w:t>
      </w:r>
      <w:bookmarkEnd w:id="229"/>
      <w:r>
        <w:rPr>
          <w:color w:val="auto"/>
          <w:highlight w:val="white"/>
        </w:rPr>
      </w:r>
      <w:bookmarkEnd w:id="230"/>
      <w:r>
        <w:rPr>
          <w:color w:val="auto"/>
          <w:highlight w:val="white"/>
        </w:rPr>
      </w:r>
      <w:r/>
    </w:p>
    <w:p>
      <w:pPr>
        <w:ind w:firstLine="400"/>
        <w:pageBreakBefore w:val="0"/>
        <w:spacing w:line="260" w:lineRule="exact"/>
        <w:rPr>
          <w:color w:val="auto"/>
          <w:sz w:val="20"/>
          <w:szCs w:val="20"/>
          <w:highlight w:val="white"/>
          <w:u w:val="single"/>
        </w:rPr>
      </w:pPr>
      <w:r>
        <w:rPr>
          <w:rFonts w:hint="eastAsia"/>
          <w:color w:val="auto"/>
          <w:sz w:val="20"/>
          <w:szCs w:val="20"/>
          <w:highlight w:val="white"/>
          <w:lang w:eastAsia="zh-CN"/>
        </w:rPr>
        <w:t xml:space="preserve">争议评审小组成员的确定：</w:t>
      </w:r>
      <w:r>
        <w:rPr>
          <w:rFonts w:hint="eastAsia"/>
          <w:color w:val="auto"/>
          <w:sz w:val="20"/>
          <w:szCs w:val="20"/>
          <w:highlight w:val="white"/>
          <w:u w:val="single"/>
          <w:lang w:eastAsia="zh-CN"/>
        </w:rPr>
        <w:t xml:space="preserve">            /                 </w:t>
      </w:r>
      <w:r>
        <w:rPr>
          <w:rFonts w:hint="eastAsia"/>
          <w:color w:val="auto"/>
          <w:sz w:val="20"/>
          <w:szCs w:val="20"/>
          <w:highlight w:val="white"/>
          <w:lang w:eastAsia="zh-CN"/>
        </w:rPr>
        <w:t xml:space="preserve">。</w:t>
      </w:r>
      <w:r>
        <w:rPr>
          <w:color w:val="auto"/>
          <w:highlight w:val="white"/>
        </w:rPr>
      </w:r>
      <w:r/>
    </w:p>
    <w:p>
      <w:pPr>
        <w:ind w:firstLine="400"/>
        <w:pageBreakBefore w:val="0"/>
        <w:spacing w:line="260" w:lineRule="exact"/>
        <w:rPr>
          <w:color w:val="auto"/>
          <w:sz w:val="20"/>
          <w:szCs w:val="20"/>
          <w:highlight w:val="white"/>
        </w:rPr>
      </w:pPr>
      <w:r>
        <w:rPr>
          <w:rFonts w:hint="eastAsia"/>
          <w:color w:val="auto"/>
          <w:sz w:val="20"/>
          <w:szCs w:val="20"/>
          <w:highlight w:val="white"/>
          <w:lang w:eastAsia="zh-CN"/>
        </w:rPr>
        <w:t xml:space="preserve">选定争议评审员的期限：</w:t>
      </w:r>
      <w:r>
        <w:rPr>
          <w:rFonts w:hint="eastAsia"/>
          <w:color w:val="auto"/>
          <w:sz w:val="20"/>
          <w:szCs w:val="20"/>
          <w:highlight w:val="white"/>
          <w:u w:val="single"/>
          <w:lang w:eastAsia="zh-CN"/>
        </w:rPr>
        <w:t xml:space="preserve">            /                   </w:t>
      </w:r>
      <w:r>
        <w:rPr>
          <w:rFonts w:hint="eastAsia"/>
          <w:color w:val="auto"/>
          <w:sz w:val="20"/>
          <w:szCs w:val="20"/>
          <w:highlight w:val="white"/>
          <w:lang w:eastAsia="zh-CN"/>
        </w:rPr>
        <w:t xml:space="preserve">。</w:t>
      </w:r>
      <w:r>
        <w:rPr>
          <w:color w:val="auto"/>
          <w:highlight w:val="white"/>
        </w:rPr>
      </w:r>
      <w:r/>
    </w:p>
    <w:p>
      <w:pPr>
        <w:ind w:firstLine="400"/>
        <w:pageBreakBefore w:val="0"/>
        <w:spacing w:line="260" w:lineRule="exact"/>
        <w:rPr>
          <w:color w:val="auto"/>
          <w:sz w:val="20"/>
          <w:szCs w:val="20"/>
          <w:highlight w:val="white"/>
        </w:rPr>
      </w:pPr>
      <w:r>
        <w:rPr>
          <w:rFonts w:hint="eastAsia"/>
          <w:color w:val="auto"/>
          <w:sz w:val="20"/>
          <w:szCs w:val="20"/>
          <w:highlight w:val="white"/>
          <w:lang w:eastAsia="zh-CN"/>
        </w:rPr>
        <w:t xml:space="preserve">争议评审小组成员的报酬承担方式：</w:t>
      </w:r>
      <w:r>
        <w:rPr>
          <w:rFonts w:hint="eastAsia"/>
          <w:color w:val="auto"/>
          <w:sz w:val="20"/>
          <w:szCs w:val="20"/>
          <w:highlight w:val="white"/>
          <w:u w:val="single"/>
          <w:lang w:eastAsia="zh-CN"/>
        </w:rPr>
        <w:t xml:space="preserve">        /             </w:t>
      </w:r>
      <w:r>
        <w:rPr>
          <w:rFonts w:hint="eastAsia"/>
          <w:color w:val="auto"/>
          <w:sz w:val="20"/>
          <w:szCs w:val="20"/>
          <w:highlight w:val="white"/>
          <w:lang w:eastAsia="zh-CN"/>
        </w:rPr>
        <w:t xml:space="preserve">。</w:t>
      </w:r>
      <w:r>
        <w:rPr>
          <w:color w:val="auto"/>
          <w:highlight w:val="white"/>
        </w:rPr>
      </w:r>
      <w:r/>
    </w:p>
    <w:p>
      <w:pPr>
        <w:ind w:firstLine="400"/>
        <w:pageBreakBefore w:val="0"/>
        <w:spacing w:line="260" w:lineRule="exact"/>
        <w:rPr>
          <w:color w:val="auto"/>
          <w:sz w:val="20"/>
          <w:szCs w:val="20"/>
          <w:highlight w:val="white"/>
        </w:rPr>
      </w:pPr>
      <w:r>
        <w:rPr>
          <w:rFonts w:hint="eastAsia"/>
          <w:color w:val="auto"/>
          <w:sz w:val="20"/>
          <w:szCs w:val="20"/>
          <w:highlight w:val="white"/>
          <w:lang w:eastAsia="zh-CN"/>
        </w:rPr>
        <w:t xml:space="preserve">其他事项的约定：</w:t>
      </w:r>
      <w:r>
        <w:rPr>
          <w:rFonts w:hint="eastAsia"/>
          <w:color w:val="auto"/>
          <w:sz w:val="20"/>
          <w:szCs w:val="20"/>
          <w:highlight w:val="white"/>
          <w:u w:val="single"/>
          <w:lang w:eastAsia="zh-CN"/>
        </w:rPr>
        <w:t xml:space="preserve">                   /                  </w:t>
      </w:r>
      <w:r>
        <w:rPr>
          <w:rFonts w:hint="eastAsia"/>
          <w:color w:val="auto"/>
          <w:sz w:val="20"/>
          <w:szCs w:val="20"/>
          <w:highlight w:val="white"/>
          <w:lang w:eastAsia="zh-CN"/>
        </w:rPr>
        <w:t xml:space="preserve">。</w:t>
      </w:r>
      <w:r>
        <w:rPr>
          <w:color w:val="auto"/>
          <w:highlight w:val="white"/>
        </w:rPr>
      </w:r>
      <w:r/>
    </w:p>
    <w:p>
      <w:pPr>
        <w:ind w:firstLine="400"/>
        <w:pageBreakBefore w:val="0"/>
        <w:spacing w:line="260" w:lineRule="exact"/>
        <w:rPr>
          <w:color w:val="auto"/>
          <w:sz w:val="20"/>
          <w:szCs w:val="20"/>
          <w:highlight w:val="white"/>
        </w:rPr>
        <w:outlineLvl w:val="0"/>
      </w:pPr>
      <w:r>
        <w:rPr>
          <w:color w:val="auto"/>
          <w:highlight w:val="white"/>
        </w:rPr>
      </w:r>
      <w:bookmarkStart w:id="231" w:name="_Toc7257"/>
      <w:r>
        <w:rPr>
          <w:color w:val="auto"/>
          <w:highlight w:val="white"/>
        </w:rPr>
      </w:r>
      <w:bookmarkStart w:id="232" w:name="_Toc9804"/>
      <w:r>
        <w:rPr>
          <w:rFonts w:hint="eastAsia"/>
          <w:color w:val="auto"/>
          <w:sz w:val="20"/>
          <w:szCs w:val="20"/>
          <w:highlight w:val="white"/>
          <w:lang w:eastAsia="zh-CN"/>
        </w:rPr>
        <w:t xml:space="preserve">20.3.2 争议评审小组的决定</w:t>
      </w:r>
      <w:bookmarkEnd w:id="231"/>
      <w:r>
        <w:rPr>
          <w:color w:val="auto"/>
          <w:highlight w:val="white"/>
        </w:rPr>
      </w:r>
      <w:bookmarkEnd w:id="232"/>
      <w:r>
        <w:rPr>
          <w:color w:val="auto"/>
          <w:highlight w:val="white"/>
        </w:rPr>
      </w:r>
      <w:r/>
    </w:p>
    <w:p>
      <w:pPr>
        <w:ind w:firstLine="400"/>
        <w:pageBreakBefore w:val="0"/>
        <w:spacing w:line="260" w:lineRule="exact"/>
        <w:rPr>
          <w:color w:val="auto"/>
          <w:sz w:val="20"/>
          <w:szCs w:val="20"/>
          <w:highlight w:val="white"/>
        </w:rPr>
      </w:pPr>
      <w:r>
        <w:rPr>
          <w:rFonts w:hint="eastAsia"/>
          <w:color w:val="auto"/>
          <w:sz w:val="20"/>
          <w:szCs w:val="20"/>
          <w:highlight w:val="white"/>
          <w:lang w:eastAsia="zh-CN"/>
        </w:rPr>
        <w:t xml:space="preserve">合同当事人关于本项的约定：</w:t>
      </w:r>
      <w:r>
        <w:rPr>
          <w:rFonts w:hint="eastAsia"/>
          <w:color w:val="auto"/>
          <w:sz w:val="20"/>
          <w:szCs w:val="20"/>
          <w:highlight w:val="white"/>
          <w:u w:val="single"/>
          <w:lang w:eastAsia="zh-CN"/>
        </w:rPr>
        <w:t xml:space="preserve">           /                </w:t>
      </w:r>
      <w:r>
        <w:rPr>
          <w:rFonts w:hint="eastAsia"/>
          <w:color w:val="auto"/>
          <w:sz w:val="20"/>
          <w:szCs w:val="20"/>
          <w:highlight w:val="white"/>
          <w:lang w:eastAsia="zh-CN"/>
        </w:rPr>
        <w:t xml:space="preserve">。</w:t>
      </w:r>
      <w:r>
        <w:rPr>
          <w:color w:val="auto"/>
          <w:highlight w:val="white"/>
        </w:rPr>
      </w:r>
      <w:r/>
    </w:p>
    <w:p>
      <w:pPr>
        <w:ind w:firstLine="400"/>
        <w:pageBreakBefore w:val="0"/>
        <w:spacing w:after="120" w:line="260" w:lineRule="exact"/>
        <w:rPr>
          <w:color w:val="auto"/>
          <w:sz w:val="20"/>
          <w:szCs w:val="20"/>
          <w:highlight w:val="white"/>
        </w:rPr>
        <w:outlineLvl w:val="0"/>
      </w:pPr>
      <w:r>
        <w:rPr>
          <w:color w:val="auto"/>
          <w:highlight w:val="white"/>
        </w:rPr>
      </w:r>
      <w:bookmarkStart w:id="233" w:name="_Toc11059"/>
      <w:r>
        <w:rPr>
          <w:color w:val="auto"/>
          <w:highlight w:val="white"/>
        </w:rPr>
      </w:r>
      <w:bookmarkStart w:id="234" w:name="_Toc23944"/>
      <w:r>
        <w:rPr>
          <w:rFonts w:hint="eastAsia"/>
          <w:color w:val="auto"/>
          <w:sz w:val="20"/>
          <w:szCs w:val="20"/>
          <w:highlight w:val="white"/>
          <w:lang w:eastAsia="zh-CN"/>
        </w:rPr>
        <w:t xml:space="preserve">20.4仲裁或诉讼</w:t>
      </w:r>
      <w:bookmarkEnd w:id="233"/>
      <w:r>
        <w:rPr>
          <w:color w:val="auto"/>
          <w:highlight w:val="white"/>
        </w:rPr>
      </w:r>
      <w:bookmarkEnd w:id="234"/>
      <w:r>
        <w:rPr>
          <w:color w:val="auto"/>
          <w:highlight w:val="white"/>
        </w:rPr>
      </w:r>
      <w:r/>
    </w:p>
    <w:p>
      <w:pPr>
        <w:ind w:firstLine="400"/>
        <w:pageBreakBefore w:val="0"/>
        <w:spacing w:after="120" w:line="260" w:lineRule="exact"/>
        <w:rPr>
          <w:color w:val="auto"/>
          <w:sz w:val="20"/>
          <w:szCs w:val="20"/>
          <w:highlight w:val="white"/>
        </w:rPr>
      </w:pPr>
      <w:r>
        <w:rPr>
          <w:rFonts w:hint="eastAsia"/>
          <w:color w:val="auto"/>
          <w:sz w:val="20"/>
          <w:szCs w:val="20"/>
          <w:highlight w:val="white"/>
          <w:lang w:eastAsia="zh-CN"/>
        </w:rPr>
        <w:t xml:space="preserve">因合同及合同有关事项发生的争议，按下列第</w:t>
      </w:r>
      <w:r>
        <w:rPr>
          <w:rFonts w:hint="eastAsia"/>
          <w:color w:val="auto"/>
          <w:sz w:val="20"/>
          <w:szCs w:val="20"/>
          <w:highlight w:val="white"/>
          <w:u w:val="single"/>
          <w:lang w:eastAsia="zh-CN"/>
        </w:rPr>
        <w:t xml:space="preserve">  2 </w:t>
      </w:r>
      <w:r>
        <w:rPr>
          <w:rFonts w:hint="eastAsia"/>
          <w:color w:val="auto"/>
          <w:sz w:val="20"/>
          <w:szCs w:val="20"/>
          <w:highlight w:val="white"/>
          <w:lang w:eastAsia="zh-CN"/>
        </w:rPr>
        <w:t xml:space="preserve">种方式解决：</w:t>
      </w:r>
      <w:r>
        <w:rPr>
          <w:color w:val="auto"/>
          <w:highlight w:val="white"/>
        </w:rPr>
      </w:r>
      <w:r/>
    </w:p>
    <w:p>
      <w:pPr>
        <w:ind w:firstLine="400"/>
        <w:pageBreakBefore w:val="0"/>
        <w:spacing w:line="260" w:lineRule="exact"/>
        <w:rPr>
          <w:color w:val="auto"/>
          <w:sz w:val="20"/>
          <w:szCs w:val="20"/>
          <w:highlight w:val="white"/>
        </w:rPr>
      </w:pPr>
      <w:r>
        <w:rPr>
          <w:rFonts w:hint="eastAsia"/>
          <w:color w:val="auto"/>
          <w:sz w:val="20"/>
          <w:szCs w:val="20"/>
          <w:highlight w:val="white"/>
          <w:lang w:eastAsia="zh-CN"/>
        </w:rPr>
        <w:t xml:space="preserve">（1）向</w:t>
      </w:r>
      <w:r>
        <w:rPr>
          <w:rFonts w:hint="eastAsia"/>
          <w:color w:val="auto"/>
          <w:sz w:val="20"/>
          <w:szCs w:val="20"/>
          <w:highlight w:val="white"/>
          <w:u w:val="single"/>
          <w:lang w:eastAsia="zh-CN"/>
        </w:rPr>
        <w:t xml:space="preserve">   连云港市      </w:t>
      </w:r>
      <w:r>
        <w:rPr>
          <w:rFonts w:hint="eastAsia"/>
          <w:color w:val="auto"/>
          <w:sz w:val="20"/>
          <w:szCs w:val="20"/>
          <w:highlight w:val="white"/>
          <w:lang w:eastAsia="zh-CN"/>
        </w:rPr>
        <w:t xml:space="preserve">仲裁委员会申请仲裁；</w:t>
      </w:r>
      <w:r>
        <w:rPr>
          <w:color w:val="auto"/>
          <w:highlight w:val="white"/>
        </w:rPr>
      </w:r>
      <w:r/>
    </w:p>
    <w:p>
      <w:pPr>
        <w:ind w:firstLine="400"/>
        <w:pageBreakBefore w:val="0"/>
        <w:spacing w:line="260" w:lineRule="exact"/>
        <w:rPr>
          <w:color w:val="auto"/>
          <w:sz w:val="20"/>
          <w:szCs w:val="20"/>
          <w:highlight w:val="white"/>
        </w:rPr>
      </w:pPr>
      <w:r>
        <w:rPr>
          <w:rFonts w:hint="eastAsia"/>
          <w:color w:val="auto"/>
          <w:sz w:val="20"/>
          <w:szCs w:val="20"/>
          <w:highlight w:val="white"/>
          <w:lang w:eastAsia="zh-CN"/>
        </w:rPr>
        <w:t xml:space="preserve">（2）向</w:t>
      </w:r>
      <w:r>
        <w:rPr>
          <w:color w:val="auto"/>
          <w:spacing w:val="15"/>
          <w:sz w:val="20"/>
          <w:szCs w:val="22"/>
          <w:highlight w:val="white"/>
          <w:u w:val="single"/>
          <w:lang w:eastAsia="zh-CN"/>
        </w:rPr>
        <w:t xml:space="preserve">项目所在地</w:t>
      </w:r>
      <w:r>
        <w:rPr>
          <w:rFonts w:hint="eastAsia"/>
          <w:color w:val="auto"/>
          <w:sz w:val="20"/>
          <w:szCs w:val="20"/>
          <w:highlight w:val="white"/>
          <w:lang w:eastAsia="zh-CN"/>
        </w:rPr>
        <w:t xml:space="preserve">人民法院起诉。</w:t>
      </w:r>
      <w:r>
        <w:rPr>
          <w:color w:val="auto"/>
          <w:highlight w:val="white"/>
        </w:rPr>
      </w:r>
      <w:r/>
    </w:p>
    <w:p>
      <w:pPr>
        <w:pageBreakBefore w:val="0"/>
        <w:spacing w:line="260" w:lineRule="exact"/>
        <w:rPr>
          <w:color w:val="auto"/>
          <w:sz w:val="20"/>
          <w:szCs w:val="20"/>
          <w:highlight w:val="white"/>
        </w:rPr>
      </w:pPr>
      <w:r>
        <w:rPr>
          <w:rFonts w:hint="eastAsia"/>
          <w:color w:val="auto"/>
          <w:sz w:val="20"/>
          <w:szCs w:val="20"/>
          <w:highlight w:val="white"/>
          <w:lang w:eastAsia="zh-CN"/>
        </w:rPr>
        <w:t xml:space="preserve">21、补充条款：</w:t>
      </w:r>
      <w:bookmarkEnd w:id="115"/>
      <w:r>
        <w:rPr>
          <w:color w:val="auto"/>
          <w:highlight w:val="white"/>
        </w:rPr>
      </w:r>
      <w:r/>
    </w:p>
    <w:p>
      <w:pPr>
        <w:ind w:firstLine="420"/>
        <w:jc w:val="left"/>
        <w:rPr>
          <w:rFonts w:ascii="宋体" w:hAnsi="宋体" w:cs="宋体"/>
          <w:color w:val="auto"/>
          <w:sz w:val="20"/>
          <w:szCs w:val="20"/>
          <w:highlight w:val="white"/>
        </w:rPr>
      </w:pPr>
      <w:r>
        <w:rPr>
          <w:rFonts w:hint="eastAsia" w:ascii="宋体" w:hAnsi="宋体" w:cs="宋体"/>
          <w:color w:val="auto"/>
          <w:sz w:val="20"/>
          <w:szCs w:val="20"/>
          <w:highlight w:val="white"/>
        </w:rPr>
        <w:t xml:space="preserve">19.1 在施工期间，承包方必须对已有工程设施予以保护，不得因施工造成对其它设施的破坏和损害若发生破坏和损害，一切责任（包括费用）均由承包方承担。</w:t>
      </w:r>
      <w:r>
        <w:rPr>
          <w:color w:val="auto"/>
          <w:highlight w:val="white"/>
        </w:rPr>
      </w:r>
      <w:r/>
    </w:p>
    <w:p>
      <w:pPr>
        <w:ind w:firstLine="420"/>
        <w:jc w:val="left"/>
        <w:rPr>
          <w:rFonts w:ascii="宋体" w:hAnsi="宋体" w:cs="宋体"/>
          <w:color w:val="auto"/>
          <w:sz w:val="20"/>
          <w:szCs w:val="20"/>
          <w:highlight w:val="white"/>
        </w:rPr>
      </w:pPr>
      <w:r>
        <w:rPr>
          <w:rFonts w:hint="eastAsia" w:ascii="宋体" w:hAnsi="宋体" w:cs="宋体"/>
          <w:color w:val="auto"/>
          <w:sz w:val="20"/>
          <w:szCs w:val="20"/>
          <w:highlight w:val="white"/>
        </w:rPr>
        <w:t xml:space="preserve">19.2 关于本项目的土方工程约定：投标时已要求承包人自行踏勘现场，施工过程土方运距、弃置场地、外购土、因沟塘、流沙处理等产生的一切费用均由承包人承担，竣工结算时不另行增加费用。</w:t>
      </w:r>
      <w:r>
        <w:rPr>
          <w:color w:val="auto"/>
          <w:highlight w:val="white"/>
        </w:rPr>
      </w:r>
      <w:r/>
    </w:p>
    <w:p>
      <w:pPr>
        <w:ind w:firstLine="420"/>
        <w:jc w:val="left"/>
        <w:rPr>
          <w:rFonts w:ascii="宋体" w:hAnsi="宋体" w:cs="宋体"/>
          <w:color w:val="auto"/>
          <w:sz w:val="20"/>
          <w:szCs w:val="20"/>
          <w:highlight w:val="white"/>
        </w:rPr>
      </w:pPr>
      <w:r>
        <w:rPr>
          <w:rFonts w:hint="eastAsia" w:ascii="宋体" w:hAnsi="宋体" w:cs="宋体"/>
          <w:color w:val="auto"/>
          <w:sz w:val="20"/>
          <w:szCs w:val="20"/>
          <w:highlight w:val="white"/>
        </w:rPr>
        <w:t xml:space="preserve">19.3 承包人须按发包人和设计要求进行土方回填，回填高度必须满足设计要求，否则该部分不予计取。</w:t>
      </w:r>
      <w:r>
        <w:rPr>
          <w:color w:val="auto"/>
          <w:highlight w:val="white"/>
        </w:rPr>
      </w:r>
      <w:r/>
    </w:p>
    <w:p>
      <w:pPr>
        <w:ind w:firstLine="420"/>
        <w:rPr>
          <w:rFonts w:ascii="宋体" w:hAnsi="宋体" w:cs="宋体"/>
          <w:color w:val="auto"/>
          <w:sz w:val="20"/>
          <w:szCs w:val="20"/>
          <w:highlight w:val="white"/>
        </w:rPr>
      </w:pPr>
      <w:r>
        <w:rPr>
          <w:rFonts w:hint="eastAsia" w:ascii="宋体" w:hAnsi="宋体" w:cs="宋体"/>
          <w:color w:val="auto"/>
          <w:sz w:val="20"/>
          <w:szCs w:val="20"/>
          <w:highlight w:val="white"/>
        </w:rPr>
        <w:t xml:space="preserve">19.4 承包人须需充分考察市场，必须确保苗木规格、品种、数量达到设计要求。</w:t>
      </w:r>
      <w:r>
        <w:rPr>
          <w:color w:val="auto"/>
          <w:highlight w:val="white"/>
        </w:rPr>
      </w:r>
      <w:r/>
    </w:p>
    <w:p>
      <w:pPr>
        <w:ind w:firstLine="420"/>
        <w:rPr>
          <w:rFonts w:ascii="宋体" w:hAnsi="宋体" w:cs="宋体"/>
          <w:color w:val="auto"/>
          <w:sz w:val="20"/>
          <w:szCs w:val="20"/>
          <w:highlight w:val="white"/>
        </w:rPr>
      </w:pPr>
      <w:r>
        <w:rPr>
          <w:rFonts w:hint="eastAsia" w:ascii="宋体" w:hAnsi="宋体" w:cs="宋体"/>
          <w:color w:val="auto"/>
          <w:sz w:val="20"/>
          <w:szCs w:val="20"/>
          <w:highlight w:val="white"/>
        </w:rPr>
        <w:t xml:space="preserve">19.5 承包人提供的苗木必须为健壮、无病害的苗木且为优质精品苗并经发包人及监理确认后方可进场，承包人不得私自将苗木运进现场。</w:t>
      </w:r>
      <w:r>
        <w:rPr>
          <w:color w:val="auto"/>
          <w:highlight w:val="white"/>
        </w:rPr>
      </w:r>
      <w:r/>
    </w:p>
    <w:p>
      <w:pPr>
        <w:ind w:firstLine="420"/>
        <w:rPr>
          <w:rFonts w:ascii="宋体" w:hAnsi="宋体" w:cs="宋体"/>
          <w:color w:val="auto"/>
          <w:sz w:val="20"/>
          <w:szCs w:val="20"/>
          <w:highlight w:val="white"/>
        </w:rPr>
      </w:pPr>
      <w:r>
        <w:rPr>
          <w:rFonts w:hint="eastAsia" w:ascii="宋体" w:hAnsi="宋体" w:cs="宋体"/>
          <w:color w:val="auto"/>
          <w:sz w:val="20"/>
          <w:szCs w:val="20"/>
          <w:highlight w:val="white"/>
        </w:rPr>
        <w:t xml:space="preserve">19.6 景观树种必须经业主现场看货确认，未经业主看货签字认可，施工单位不得擅自组织并进场施工。外购土方须由业主方、监理方现场看样，并经其签字认可、同意后方可进场。所有不符规格要求的树木等材料不得进场施工，对擅自施工的，将不予计量。土方化验必须提供由甲方认可的第三方的检测报告，其费用由承包人自行承担；</w:t>
      </w:r>
      <w:r>
        <w:rPr>
          <w:color w:val="auto"/>
          <w:highlight w:val="white"/>
        </w:rPr>
      </w:r>
      <w:r/>
    </w:p>
    <w:p>
      <w:pPr>
        <w:ind w:firstLine="420"/>
        <w:jc w:val="left"/>
        <w:rPr>
          <w:rFonts w:ascii="宋体" w:hAnsi="宋体" w:cs="宋体"/>
          <w:color w:val="auto"/>
          <w:sz w:val="20"/>
          <w:szCs w:val="20"/>
          <w:highlight w:val="white"/>
        </w:rPr>
      </w:pPr>
      <w:r>
        <w:rPr>
          <w:rFonts w:hint="eastAsia" w:ascii="宋体" w:hAnsi="宋体" w:cs="宋体"/>
          <w:color w:val="auto"/>
          <w:sz w:val="20"/>
          <w:szCs w:val="20"/>
          <w:highlight w:val="white"/>
        </w:rPr>
        <w:t xml:space="preserve">19.7 承包人提供的苗木尺寸达不到发包人规定的要求，将按不低于合同价所对应的苗木价格的50%进行处罚。</w:t>
      </w:r>
      <w:r>
        <w:rPr>
          <w:color w:val="auto"/>
          <w:highlight w:val="white"/>
        </w:rPr>
      </w:r>
      <w:r/>
    </w:p>
    <w:p>
      <w:pPr>
        <w:ind w:firstLine="422"/>
        <w:jc w:val="left"/>
        <w:rPr>
          <w:rFonts w:ascii="宋体" w:hAnsi="宋体" w:cs="宋体"/>
          <w:b/>
          <w:bCs/>
          <w:color w:val="auto"/>
          <w:sz w:val="20"/>
          <w:szCs w:val="20"/>
          <w:highlight w:val="white"/>
        </w:rPr>
      </w:pPr>
      <w:r>
        <w:rPr>
          <w:rFonts w:hint="eastAsia" w:ascii="宋体" w:hAnsi="宋体" w:cs="宋体"/>
          <w:b/>
          <w:color w:val="auto"/>
          <w:sz w:val="20"/>
          <w:szCs w:val="20"/>
          <w:highlight w:val="white"/>
        </w:rPr>
        <w:t xml:space="preserve">19.8 本项目绿化养护周期及养护等级标准以图纸设计要求为准，</w:t>
      </w:r>
      <w:r>
        <w:rPr>
          <w:rFonts w:hint="eastAsia" w:ascii="宋体" w:hAnsi="宋体" w:cs="宋体"/>
          <w:b/>
          <w:bCs/>
          <w:color w:val="auto"/>
          <w:sz w:val="20"/>
          <w:szCs w:val="20"/>
          <w:highlight w:val="white"/>
        </w:rPr>
        <w:t xml:space="preserve">承包方必须按照《江苏省城市园林绿化养护技术规定（试行）》的标准进行养护管理。承包人须承诺日常养护人数和专用机械种类及数量，养护期间必须足额在岗。</w:t>
      </w:r>
      <w:r>
        <w:rPr>
          <w:color w:val="auto"/>
          <w:highlight w:val="white"/>
        </w:rPr>
      </w:r>
      <w:r/>
    </w:p>
    <w:p>
      <w:pPr>
        <w:ind w:firstLine="420"/>
        <w:rPr>
          <w:rFonts w:ascii="宋体" w:hAnsi="宋体" w:cs="宋体"/>
          <w:color w:val="auto"/>
          <w:sz w:val="20"/>
          <w:szCs w:val="20"/>
          <w:highlight w:val="white"/>
        </w:rPr>
      </w:pPr>
      <w:r>
        <w:rPr>
          <w:rFonts w:hint="eastAsia" w:ascii="宋体" w:hAnsi="宋体" w:cs="宋体"/>
          <w:color w:val="auto"/>
          <w:sz w:val="20"/>
          <w:szCs w:val="20"/>
          <w:highlight w:val="white"/>
        </w:rPr>
        <w:t xml:space="preserve">19.9 承包人须及时清除和补植死亡苗木及不合格苗木[包括：①死亡苗木、②成活后长势不良的不合格苗木（如半边苗、半截苗</w:t>
      </w:r>
      <w:r>
        <w:rPr>
          <w:rFonts w:hint="eastAsia" w:ascii="宋体" w:hAnsi="宋体" w:cs="宋体"/>
          <w:color w:val="auto"/>
          <w:sz w:val="20"/>
          <w:szCs w:val="20"/>
          <w:highlight w:val="white"/>
        </w:rPr>
        <w:t xml:space="preserve">、半冠苗、半死苗、脱脚苗、黄枯苗、破皮苗、病虫苗都为不合格苗木）、③该发叶而未正常发叶苗木、④发叶后落叶的苗木]、清除杂草、浇水施肥、修枝整形，治虫防病。补植苗木规格必须与原设计要求一致，乔木：胸径增大0.5cm，灌木：修前整形后与存活苗木一致。养护期满后发包人将缺株苗木或经验收人确认苗木生长达不到正常标准的按每株投标综合单价扣除承包人工程余款。如补植苗木养护期不足一年，按补植苗木价款的20%扣除承包人工程款。对未能及时清除和补植死亡苗木、不合格苗木的，发包人可扣除苗木综合价等额的违约金，并可组织替代施工。</w:t>
      </w:r>
      <w:r>
        <w:rPr>
          <w:color w:val="auto"/>
          <w:highlight w:val="white"/>
        </w:rPr>
      </w:r>
      <w:r/>
    </w:p>
    <w:p>
      <w:pPr>
        <w:ind w:firstLine="420"/>
        <w:rPr>
          <w:rFonts w:ascii="宋体" w:hAnsi="宋体" w:cs="宋体"/>
          <w:color w:val="auto"/>
          <w:sz w:val="20"/>
          <w:szCs w:val="20"/>
          <w:highlight w:val="white"/>
        </w:rPr>
      </w:pPr>
      <w:r>
        <w:rPr>
          <w:rFonts w:hint="eastAsia" w:ascii="宋体" w:hAnsi="宋体" w:cs="宋体"/>
          <w:color w:val="auto"/>
          <w:sz w:val="20"/>
          <w:szCs w:val="20"/>
          <w:highlight w:val="white"/>
        </w:rPr>
        <w:t xml:space="preserve">19.10 养护期内须执行发包人对养护的指令，浇水、施肥、修剪等正常养护工作要在发包人规定的时间内完成，若不能在规定时间完成或不到位的，发包人可组织替代施工，其替代施工所发生的工程量可按实际费用的2倍予以扣款，其工程量凭替代施工的施工企业报验单和工地代表现场签证确定。</w:t>
      </w:r>
      <w:r>
        <w:rPr>
          <w:color w:val="auto"/>
          <w:highlight w:val="white"/>
        </w:rPr>
      </w:r>
      <w:r/>
    </w:p>
    <w:p>
      <w:pPr>
        <w:ind w:firstLine="420"/>
        <w:rPr>
          <w:rFonts w:ascii="宋体" w:hAnsi="宋体" w:cs="宋体"/>
          <w:color w:val="auto"/>
          <w:sz w:val="20"/>
          <w:szCs w:val="20"/>
          <w:highlight w:val="white"/>
        </w:rPr>
      </w:pPr>
      <w:r>
        <w:rPr>
          <w:rFonts w:hint="eastAsia" w:ascii="宋体" w:hAnsi="宋体" w:cs="宋体"/>
          <w:color w:val="auto"/>
          <w:sz w:val="20"/>
          <w:szCs w:val="20"/>
          <w:highlight w:val="white"/>
        </w:rPr>
        <w:t xml:space="preserve">19.11 死亡及缺少苗木必须在下一季节补植完成，树阵树木、景观树木随死随清随补，养护期相应顺延；死亡及缺少苗木确系无法补植的，经发包人同意后按2倍价格进行处罚；死亡及缺少苗木承包人虽然补植困难，但发包人认为必须补植的，承包人应当补植，养护期相应顺延。</w:t>
      </w:r>
      <w:r>
        <w:rPr>
          <w:color w:val="auto"/>
          <w:highlight w:val="white"/>
        </w:rPr>
      </w:r>
      <w:r/>
    </w:p>
    <w:p>
      <w:pPr>
        <w:ind w:firstLine="420"/>
        <w:rPr>
          <w:rFonts w:ascii="宋体" w:hAnsi="宋体" w:cs="宋体"/>
          <w:color w:val="auto"/>
          <w:sz w:val="20"/>
          <w:szCs w:val="20"/>
          <w:highlight w:val="white"/>
        </w:rPr>
      </w:pPr>
      <w:r>
        <w:rPr>
          <w:rFonts w:hint="eastAsia" w:ascii="宋体" w:hAnsi="宋体" w:cs="宋体"/>
          <w:color w:val="auto"/>
          <w:sz w:val="20"/>
          <w:szCs w:val="20"/>
          <w:highlight w:val="white"/>
        </w:rPr>
        <w:t xml:space="preserve">19.12 养护期满移交时，生长不良或未按规范养护的树木、发包人指出整改而未整改或整改未到位的树木，将进行处罚，移交养护期。</w:t>
      </w:r>
      <w:r>
        <w:rPr>
          <w:color w:val="auto"/>
          <w:highlight w:val="white"/>
        </w:rPr>
      </w:r>
      <w:r/>
    </w:p>
    <w:p>
      <w:pPr>
        <w:ind w:firstLine="420"/>
        <w:rPr>
          <w:rFonts w:ascii="宋体" w:hAnsi="宋体" w:cs="宋体"/>
          <w:color w:val="auto"/>
          <w:sz w:val="20"/>
          <w:szCs w:val="20"/>
          <w:highlight w:val="white"/>
        </w:rPr>
      </w:pPr>
      <w:r>
        <w:rPr>
          <w:rFonts w:hint="eastAsia" w:ascii="宋体" w:hAnsi="宋体" w:cs="宋体"/>
          <w:color w:val="auto"/>
          <w:sz w:val="20"/>
          <w:szCs w:val="20"/>
          <w:highlight w:val="white"/>
        </w:rPr>
        <w:t xml:space="preserve">19.13 在质保期内承包人对有缺陷的部位（包括苗木及四季草花等）必须及时无偿地给予修理与更换，并承担一切由此而引起对发包人或第三者的直接损失，除非该缺陷是由于人为破坏或超出合同规定的不可抗力因素造成的损坏。</w:t>
      </w:r>
      <w:r>
        <w:rPr>
          <w:color w:val="auto"/>
          <w:highlight w:val="white"/>
        </w:rPr>
      </w:r>
      <w:r/>
    </w:p>
    <w:p>
      <w:pPr>
        <w:ind w:firstLine="420"/>
        <w:jc w:val="left"/>
        <w:rPr>
          <w:rFonts w:ascii="宋体" w:hAnsi="宋体" w:cs="宋体"/>
          <w:color w:val="auto"/>
          <w:sz w:val="20"/>
          <w:szCs w:val="20"/>
          <w:highlight w:val="white"/>
        </w:rPr>
      </w:pPr>
      <w:r>
        <w:rPr>
          <w:rFonts w:hint="eastAsia" w:ascii="宋体" w:hAnsi="宋体" w:cs="宋体"/>
          <w:color w:val="auto"/>
          <w:sz w:val="20"/>
          <w:szCs w:val="20"/>
          <w:highlight w:val="white"/>
        </w:rPr>
        <w:t xml:space="preserve">19.14 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履约保证金中扣除相应损失部分（含拖欠的民工工资）的10%违约金，直至扣完为止。对发包人造成的一切损失均由承包人承担。</w:t>
      </w:r>
      <w:r>
        <w:rPr>
          <w:color w:val="auto"/>
          <w:highlight w:val="white"/>
        </w:rPr>
      </w:r>
      <w:r/>
    </w:p>
    <w:p>
      <w:pPr>
        <w:ind w:firstLine="420"/>
        <w:jc w:val="left"/>
        <w:rPr>
          <w:rFonts w:ascii="宋体" w:hAnsi="宋体" w:cs="宋体"/>
          <w:color w:val="auto"/>
          <w:sz w:val="20"/>
          <w:szCs w:val="20"/>
          <w:highlight w:val="white"/>
        </w:rPr>
      </w:pPr>
      <w:r>
        <w:rPr>
          <w:rFonts w:hint="eastAsia" w:ascii="宋体" w:hAnsi="宋体" w:cs="宋体"/>
          <w:color w:val="auto"/>
          <w:sz w:val="20"/>
          <w:szCs w:val="20"/>
          <w:highlight w:val="white"/>
        </w:rPr>
        <w:t xml:space="preserve">19.15 承包方必须按照招标文件、施工合同、技术规范进行施工，违反此条造成质量安全事故的由承包人承担责任，与发包人无关。若质量安全事故影响工程进度、造成社会不良影响的，承包方应无条件按照发包方的要求立即整改，并承担相应的经济责任，如整改不及时或造成严重后果，发包方有权与承包方终止合同。</w:t>
      </w:r>
      <w:r>
        <w:rPr>
          <w:color w:val="auto"/>
          <w:highlight w:val="white"/>
        </w:rPr>
      </w:r>
      <w:r/>
    </w:p>
    <w:p>
      <w:pPr>
        <w:ind w:firstLine="420"/>
        <w:rPr>
          <w:rFonts w:ascii="宋体" w:hAnsi="宋体" w:cs="宋体"/>
          <w:color w:val="auto"/>
          <w:sz w:val="20"/>
          <w:szCs w:val="20"/>
          <w:highlight w:val="white"/>
        </w:rPr>
      </w:pPr>
      <w:r>
        <w:rPr>
          <w:rFonts w:hint="eastAsia" w:ascii="宋体" w:hAnsi="宋体" w:cs="宋体"/>
          <w:color w:val="auto"/>
          <w:sz w:val="20"/>
          <w:szCs w:val="20"/>
          <w:highlight w:val="white"/>
        </w:rPr>
        <w:t xml:space="preserve">19.16 承包人已进行现场踏勘以充分了解工地位置、情况、道路、储存空间、装卸条件及任何其它足以影响成本价的情况，根据自身实际情况，制订工程的施工方案或施工组织设计进行了报价，不论施工方案或施工组织设计发生任何变化，合同价款均不予调整，任何因忽视或误解工地情况而导致的索赔或工期延长申请将不被批准。</w:t>
      </w:r>
      <w:r>
        <w:rPr>
          <w:color w:val="auto"/>
          <w:highlight w:val="white"/>
        </w:rPr>
      </w:r>
      <w:r/>
    </w:p>
    <w:p>
      <w:pPr>
        <w:ind w:firstLine="420"/>
        <w:tabs>
          <w:tab w:val="left" w:pos="0" w:leader="none"/>
        </w:tabs>
        <w:rPr>
          <w:rFonts w:ascii="宋体" w:hAnsi="宋体" w:cs="宋体"/>
          <w:color w:val="auto"/>
          <w:sz w:val="20"/>
          <w:szCs w:val="20"/>
          <w:highlight w:val="white"/>
        </w:rPr>
      </w:pPr>
      <w:r>
        <w:rPr>
          <w:rFonts w:hint="eastAsia" w:ascii="宋体" w:hAnsi="宋体" w:cs="宋体"/>
          <w:color w:val="auto"/>
          <w:sz w:val="20"/>
          <w:szCs w:val="20"/>
          <w:highlight w:val="white"/>
        </w:rPr>
        <w:t xml:space="preserve">19.17 承包人应自行考虑高（中）考、节假日、市内重大活动期间以及发包人需要的时间段内可能对施工作出某些限制和配合要求引起工效降低和民抚费用等，发包不再额外增加费用及顺延工期，费用已含在合同价中，以后不再调整。</w:t>
      </w:r>
      <w:r>
        <w:rPr>
          <w:color w:val="auto"/>
          <w:highlight w:val="white"/>
        </w:rPr>
      </w:r>
      <w:r/>
    </w:p>
    <w:p>
      <w:pPr>
        <w:ind w:firstLine="420"/>
        <w:tabs>
          <w:tab w:val="left" w:pos="0" w:leader="none"/>
        </w:tabs>
        <w:rPr>
          <w:rFonts w:ascii="宋体" w:hAnsi="宋体" w:cs="宋体"/>
          <w:color w:val="auto"/>
          <w:sz w:val="20"/>
          <w:szCs w:val="20"/>
          <w:highlight w:val="white"/>
        </w:rPr>
      </w:pPr>
      <w:r>
        <w:rPr>
          <w:rFonts w:hint="eastAsia" w:ascii="宋体" w:hAnsi="宋体" w:cs="宋体"/>
          <w:color w:val="auto"/>
          <w:sz w:val="20"/>
          <w:szCs w:val="20"/>
          <w:highlight w:val="white"/>
        </w:rPr>
        <w:t xml:space="preserve">19.18 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rPr>
          <w:color w:val="auto"/>
          <w:highlight w:val="white"/>
        </w:rPr>
      </w:r>
      <w:r/>
    </w:p>
    <w:p>
      <w:pPr>
        <w:ind w:firstLine="420"/>
        <w:tabs>
          <w:tab w:val="left" w:pos="0" w:leader="none"/>
        </w:tabs>
        <w:rPr>
          <w:rFonts w:ascii="宋体" w:hAnsi="宋体" w:cs="宋体"/>
          <w:color w:val="auto"/>
          <w:sz w:val="20"/>
          <w:szCs w:val="20"/>
          <w:highlight w:val="white"/>
        </w:rPr>
      </w:pPr>
      <w:r>
        <w:rPr>
          <w:rFonts w:hint="eastAsia" w:ascii="宋体" w:hAnsi="宋体" w:cs="宋体"/>
          <w:color w:val="auto"/>
          <w:sz w:val="20"/>
          <w:szCs w:val="20"/>
          <w:highlight w:val="white"/>
        </w:rPr>
        <w:t xml:space="preserve">19.20 承包人已在合同价中计入了本工程场地条件以及本工程周围地形、地貌、水文、地质、地下管线、交通道路、工期等风险费用。在整个工程施工期间承包人不得就上述条件的变化提出任何额外费用或延长竣工日期的要求。</w:t>
      </w:r>
      <w:r>
        <w:rPr>
          <w:color w:val="auto"/>
          <w:highlight w:val="white"/>
        </w:rPr>
      </w:r>
      <w:r/>
    </w:p>
    <w:p>
      <w:pPr>
        <w:ind w:firstLine="420"/>
        <w:tabs>
          <w:tab w:val="left" w:pos="0" w:leader="none"/>
        </w:tabs>
        <w:rPr>
          <w:rFonts w:ascii="宋体" w:hAnsi="宋体" w:cs="宋体"/>
          <w:color w:val="auto"/>
          <w:sz w:val="20"/>
          <w:szCs w:val="20"/>
          <w:highlight w:val="white"/>
        </w:rPr>
      </w:pPr>
      <w:r>
        <w:rPr>
          <w:rFonts w:hint="eastAsia" w:ascii="宋体" w:hAnsi="宋体" w:cs="宋体"/>
          <w:color w:val="auto"/>
          <w:sz w:val="20"/>
          <w:szCs w:val="20"/>
          <w:highlight w:val="white"/>
        </w:rPr>
        <w:t xml:space="preserve">19.21 承包人应遵守当地政府有关主管部门对施工场地及城市道路、周边建筑排污、渣土、环保（含施工噪音、施工粉尘）、环卫、市容、城建、治安、交管、人员管理以及安全生产等的管理规定，按政府及有关主管部门规定缴纳上述各项费用，办理相关手续，并以书面形式将办理结果通知发包人。承包人办理上述事项的费用已包含合同价款中。</w:t>
      </w:r>
      <w:r>
        <w:rPr>
          <w:color w:val="auto"/>
          <w:highlight w:val="white"/>
        </w:rPr>
      </w:r>
      <w:r/>
    </w:p>
    <w:p>
      <w:pPr>
        <w:ind w:firstLine="420"/>
        <w:jc w:val="left"/>
        <w:rPr>
          <w:rFonts w:ascii="宋体" w:hAnsi="宋体" w:cs="宋体"/>
          <w:color w:val="auto"/>
          <w:sz w:val="20"/>
          <w:szCs w:val="20"/>
          <w:highlight w:val="white"/>
        </w:rPr>
      </w:pPr>
      <w:r>
        <w:rPr>
          <w:rFonts w:hint="eastAsia" w:ascii="宋体" w:hAnsi="宋体" w:cs="宋体"/>
          <w:color w:val="auto"/>
          <w:sz w:val="20"/>
          <w:szCs w:val="20"/>
          <w:highlight w:val="white"/>
        </w:rPr>
        <w:t xml:space="preserve">19.22 承包人应将施工中产生的多余土方和建筑垃圾清运出场，其外运堆放场地及运距由承包人事先勘察现场情况进行考虑确定，费用包括在合同总价中，以后无论如何变化均不作调整。因承包人倾倒地点和处置方法不妥或运输途中泥土废渣掉落受到有关部门的处罚均由承包人自行承担。若承包人清除现场垃圾不及时，发包人有权另请他人清除现场垃圾，由此产生的费用由发包人直接从承包人的工程款中扣除，承包人不得对发包人代付的费用金额提出任何异议。</w:t>
      </w:r>
      <w:r>
        <w:rPr>
          <w:color w:val="auto"/>
          <w:highlight w:val="white"/>
        </w:rPr>
      </w:r>
      <w:r/>
    </w:p>
    <w:p>
      <w:pPr>
        <w:ind w:firstLine="420"/>
        <w:jc w:val="left"/>
        <w:rPr>
          <w:rFonts w:ascii="宋体" w:hAnsi="宋体" w:cs="宋体"/>
          <w:color w:val="auto"/>
          <w:sz w:val="20"/>
          <w:szCs w:val="20"/>
          <w:highlight w:val="white"/>
        </w:rPr>
      </w:pPr>
      <w:r>
        <w:rPr>
          <w:rFonts w:hint="eastAsia" w:ascii="宋体" w:hAnsi="宋体" w:cs="宋体"/>
          <w:color w:val="auto"/>
          <w:sz w:val="20"/>
          <w:szCs w:val="20"/>
          <w:highlight w:val="white"/>
        </w:rPr>
        <w:t xml:space="preserve">19.23 凡是非设计变更以及发包人造成的施工条件变更原因，施工方案和施工措施的修改而造成增加的费用由承包人承担。</w:t>
      </w:r>
      <w:r>
        <w:rPr>
          <w:color w:val="auto"/>
          <w:highlight w:val="white"/>
        </w:rPr>
      </w:r>
      <w:r/>
    </w:p>
    <w:p>
      <w:pPr>
        <w:ind w:firstLine="420"/>
        <w:jc w:val="left"/>
        <w:rPr>
          <w:rFonts w:ascii="宋体" w:hAnsi="宋体" w:cs="宋体"/>
          <w:color w:val="auto"/>
          <w:sz w:val="20"/>
          <w:szCs w:val="20"/>
          <w:highlight w:val="white"/>
        </w:rPr>
      </w:pPr>
      <w:r>
        <w:rPr>
          <w:rFonts w:hint="eastAsia" w:ascii="宋体" w:hAnsi="宋体" w:cs="宋体"/>
          <w:color w:val="auto"/>
          <w:sz w:val="20"/>
          <w:szCs w:val="20"/>
          <w:highlight w:val="white"/>
        </w:rPr>
        <w:t xml:space="preserve">19.24 本合同价中应包括防洪、防风、暴雨措施所需要的一切费用。</w:t>
      </w:r>
      <w:r>
        <w:rPr>
          <w:color w:val="auto"/>
          <w:highlight w:val="white"/>
        </w:rPr>
      </w:r>
      <w:r/>
    </w:p>
    <w:p>
      <w:pPr>
        <w:ind w:firstLine="420"/>
        <w:jc w:val="left"/>
        <w:rPr>
          <w:rFonts w:ascii="宋体" w:hAnsi="宋体" w:cs="宋体"/>
          <w:color w:val="auto"/>
          <w:sz w:val="20"/>
          <w:szCs w:val="20"/>
          <w:highlight w:val="white"/>
        </w:rPr>
      </w:pPr>
      <w:r>
        <w:rPr>
          <w:rFonts w:hint="eastAsia" w:ascii="宋体" w:hAnsi="宋体" w:cs="宋体"/>
          <w:color w:val="auto"/>
          <w:sz w:val="20"/>
          <w:szCs w:val="20"/>
          <w:highlight w:val="white"/>
        </w:rPr>
        <w:t xml:space="preserve">19.25 施工过程中与周围发生的纠纷由承包人自行协商解决，费用由承包人自理，该费用应该包含在合同价中。</w:t>
      </w:r>
      <w:r>
        <w:rPr>
          <w:color w:val="auto"/>
          <w:highlight w:val="white"/>
        </w:rPr>
      </w:r>
      <w:r/>
    </w:p>
    <w:p>
      <w:pPr>
        <w:ind w:firstLine="420"/>
        <w:jc w:val="left"/>
        <w:rPr>
          <w:rFonts w:ascii="宋体" w:hAnsi="宋体" w:cs="宋体"/>
          <w:color w:val="auto"/>
          <w:sz w:val="20"/>
          <w:szCs w:val="20"/>
          <w:highlight w:val="white"/>
        </w:rPr>
      </w:pPr>
      <w:r>
        <w:rPr>
          <w:rFonts w:hint="eastAsia" w:ascii="宋体" w:hAnsi="宋体" w:cs="宋体"/>
          <w:color w:val="auto"/>
          <w:sz w:val="20"/>
          <w:szCs w:val="20"/>
          <w:highlight w:val="white"/>
        </w:rPr>
        <w:t xml:space="preserve">19.26 本工程不再发生赶工措施费用。</w:t>
      </w:r>
      <w:r>
        <w:rPr>
          <w:color w:val="auto"/>
          <w:highlight w:val="white"/>
        </w:rPr>
      </w:r>
      <w:r/>
    </w:p>
    <w:p>
      <w:pPr>
        <w:ind w:firstLine="420"/>
        <w:jc w:val="left"/>
        <w:rPr>
          <w:rFonts w:ascii="宋体" w:hAnsi="宋体" w:cs="宋体"/>
          <w:color w:val="auto"/>
          <w:sz w:val="20"/>
          <w:szCs w:val="20"/>
          <w:highlight w:val="white"/>
        </w:rPr>
      </w:pPr>
      <w:r>
        <w:rPr>
          <w:rFonts w:hint="eastAsia" w:ascii="宋体" w:hAnsi="宋体" w:cs="宋体"/>
          <w:color w:val="auto"/>
          <w:sz w:val="20"/>
          <w:szCs w:val="20"/>
          <w:highlight w:val="white"/>
        </w:rPr>
        <w:t xml:space="preserve">19.27 结算时，以中标价及本合同中明确的调整因素、办法为依据进行调整。</w:t>
      </w:r>
      <w:r>
        <w:rPr>
          <w:color w:val="auto"/>
          <w:highlight w:val="white"/>
        </w:rPr>
      </w:r>
      <w:r/>
    </w:p>
    <w:p>
      <w:pPr>
        <w:ind w:firstLine="420"/>
        <w:rPr>
          <w:rFonts w:ascii="宋体" w:hAnsi="宋体" w:cs="宋体"/>
          <w:color w:val="auto"/>
          <w:sz w:val="20"/>
          <w:szCs w:val="20"/>
          <w:highlight w:val="white"/>
        </w:rPr>
      </w:pPr>
      <w:r>
        <w:rPr>
          <w:rFonts w:hint="eastAsia" w:ascii="宋体" w:hAnsi="宋体" w:cs="宋体"/>
          <w:color w:val="auto"/>
          <w:sz w:val="20"/>
          <w:szCs w:val="20"/>
          <w:highlight w:val="white"/>
        </w:rPr>
        <w:t xml:space="preserve">19.28 承包人必须做到“六个百分百”施工标准，即“施工工地周边100%围挡、物料堆放100%覆盖、出入车辆100%冲洗、施工现场地面100%硬化、拆迁工地100%湿法作业、渣土车辆100%密闭运输”，因此而产生的全部费用均包含在合同价款中。</w:t>
      </w:r>
      <w:r>
        <w:rPr>
          <w:color w:val="auto"/>
          <w:highlight w:val="white"/>
        </w:rPr>
      </w:r>
      <w:r/>
    </w:p>
    <w:p>
      <w:pPr>
        <w:ind w:firstLine="420"/>
        <w:jc w:val="left"/>
        <w:rPr>
          <w:rFonts w:ascii="宋体" w:hAnsi="宋体" w:cs="宋体"/>
          <w:color w:val="auto"/>
          <w:sz w:val="20"/>
          <w:szCs w:val="20"/>
          <w:highlight w:val="white"/>
        </w:rPr>
      </w:pPr>
      <w:r>
        <w:rPr>
          <w:rFonts w:hint="eastAsia" w:ascii="宋体" w:hAnsi="宋体" w:cs="宋体"/>
          <w:color w:val="auto"/>
          <w:sz w:val="20"/>
          <w:szCs w:val="20"/>
          <w:highlight w:val="white"/>
        </w:rPr>
        <w:t xml:space="preserve">19.29 绿化土回填工程量按实计量，工程量为自然沉降后实测方量。</w:t>
      </w:r>
      <w:r>
        <w:rPr>
          <w:color w:val="auto"/>
          <w:highlight w:val="white"/>
        </w:rPr>
      </w:r>
      <w:r/>
    </w:p>
    <w:p>
      <w:pPr>
        <w:ind w:firstLine="420"/>
        <w:jc w:val="left"/>
        <w:rPr>
          <w:rFonts w:ascii="宋体" w:hAnsi="宋体" w:cs="宋体"/>
          <w:color w:val="auto"/>
          <w:sz w:val="20"/>
          <w:szCs w:val="20"/>
          <w:highlight w:val="white"/>
        </w:rPr>
      </w:pPr>
      <w:r>
        <w:rPr>
          <w:rFonts w:hint="eastAsia" w:ascii="宋体" w:hAnsi="宋体" w:cs="宋体"/>
          <w:color w:val="auto"/>
          <w:sz w:val="20"/>
          <w:szCs w:val="20"/>
          <w:highlight w:val="white"/>
        </w:rPr>
        <w:t xml:space="preserve">19.30 本工程工期紧，如需赶工施工，以保证项目顺利完成，报价时包含赶工、雨季施工、反季节施工等措施费用。</w:t>
      </w:r>
      <w:r>
        <w:rPr>
          <w:color w:val="auto"/>
          <w:highlight w:val="white"/>
        </w:rPr>
      </w:r>
      <w:r/>
    </w:p>
    <w:p>
      <w:pPr>
        <w:ind w:firstLine="420"/>
        <w:jc w:val="left"/>
        <w:rPr>
          <w:rFonts w:ascii="宋体" w:hAnsi="宋体" w:cs="宋体"/>
          <w:color w:val="auto"/>
          <w:sz w:val="20"/>
          <w:szCs w:val="20"/>
          <w:highlight w:val="white"/>
        </w:rPr>
      </w:pPr>
      <w:r>
        <w:rPr>
          <w:rFonts w:hint="eastAsia" w:ascii="宋体" w:hAnsi="宋体" w:cs="宋体"/>
          <w:color w:val="auto"/>
          <w:sz w:val="20"/>
          <w:szCs w:val="20"/>
          <w:highlight w:val="white"/>
        </w:rPr>
        <w:t xml:space="preserve">19.31 投标人须充分考虑夏季、秋季苗木栽植风险，为保证苗木成活率而采取的必要措施，该费用一次包定，不再调整。</w:t>
      </w:r>
      <w:r>
        <w:rPr>
          <w:color w:val="auto"/>
          <w:highlight w:val="white"/>
        </w:rPr>
      </w:r>
      <w:r/>
    </w:p>
    <w:p>
      <w:pPr>
        <w:ind w:firstLine="420"/>
        <w:jc w:val="left"/>
        <w:rPr>
          <w:rFonts w:ascii="宋体" w:hAnsi="宋体" w:cs="宋体"/>
          <w:color w:val="auto"/>
          <w:sz w:val="20"/>
          <w:szCs w:val="20"/>
          <w:highlight w:val="white"/>
        </w:rPr>
      </w:pPr>
      <w:r>
        <w:rPr>
          <w:rFonts w:hint="eastAsia" w:ascii="宋体" w:hAnsi="宋体" w:cs="宋体"/>
          <w:color w:val="auto"/>
          <w:sz w:val="20"/>
          <w:szCs w:val="20"/>
          <w:highlight w:val="white"/>
        </w:rPr>
        <w:t xml:space="preserve">19.32 本项目绿化招标过程中考虑铺装及道路已经施工结束，部分绿化土回填土位置不能采用大型机械，考虑使用小型机械及人工回填成本，绿化土回填及绿植种植时还要考虑既有建筑成品、半成品的保护（如：路缘石、铺装、道路等），因施工造成的破坏须恢复原状，及整体施工完成后的清洁冲洗成本等，供应商在磋商报价中综合考虑以上内容，不得单列。</w:t>
      </w:r>
      <w:r>
        <w:rPr>
          <w:color w:val="auto"/>
          <w:highlight w:val="white"/>
        </w:rPr>
      </w:r>
      <w:r/>
    </w:p>
    <w:p>
      <w:pPr>
        <w:pStyle w:val="786"/>
        <w:pageBreakBefore w:val="0"/>
        <w:spacing w:line="260" w:lineRule="exact"/>
        <w:rPr>
          <w:color w:val="auto"/>
          <w:sz w:val="20"/>
          <w:szCs w:val="20"/>
          <w:highlight w:val="white"/>
        </w:rPr>
      </w:pPr>
      <w:r>
        <w:rPr>
          <w:color w:val="auto"/>
          <w:sz w:val="20"/>
          <w:szCs w:val="20"/>
          <w:highlight w:val="white"/>
          <w:lang w:eastAsia="zh-CN"/>
        </w:rPr>
      </w:r>
      <w:r>
        <w:rPr>
          <w:color w:val="auto"/>
          <w:highlight w:val="white"/>
        </w:rPr>
      </w:r>
      <w:r/>
    </w:p>
    <w:p>
      <w:pPr>
        <w:keepLines w:val="0"/>
        <w:keepNext w:val="0"/>
        <w:pageBreakBefore w:val="0"/>
        <w:spacing w:line="260" w:lineRule="exact"/>
        <w:widowControl w:val="off"/>
        <w:rPr>
          <w:rFonts w:hint="eastAsia" w:ascii="宋体" w:hAnsi="宋体" w:eastAsia="宋体" w:cs="宋体"/>
          <w:b/>
          <w:color w:val="auto"/>
          <w:szCs w:val="21"/>
          <w:highlight w:val="white"/>
        </w:rPr>
      </w:pPr>
      <w:r>
        <w:rPr>
          <w:rFonts w:hint="eastAsia" w:ascii="宋体" w:hAnsi="宋体" w:eastAsia="宋体" w:cs="宋体"/>
          <w:b/>
          <w:color w:val="auto"/>
          <w:szCs w:val="21"/>
          <w:highlight w:val="white"/>
          <w:lang w:eastAsia="zh-CN"/>
        </w:rPr>
      </w:r>
      <w:r>
        <w:rPr>
          <w:color w:val="auto"/>
          <w:highlight w:val="white"/>
        </w:rPr>
      </w:r>
      <w:r/>
    </w:p>
    <w:p>
      <w:pPr>
        <w:keepLines w:val="0"/>
        <w:keepNext w:val="0"/>
        <w:pageBreakBefore w:val="0"/>
        <w:spacing w:line="260" w:lineRule="exact"/>
        <w:widowControl w:val="off"/>
        <w:rPr>
          <w:rFonts w:hint="eastAsia" w:ascii="宋体" w:hAnsi="宋体" w:eastAsia="宋体" w:cs="宋体"/>
          <w:b/>
          <w:color w:val="auto"/>
          <w:szCs w:val="21"/>
          <w:highlight w:val="white"/>
        </w:rPr>
      </w:pPr>
      <w:r>
        <w:rPr>
          <w:rFonts w:hint="eastAsia" w:ascii="宋体" w:hAnsi="宋体" w:eastAsia="宋体" w:cs="宋体"/>
          <w:b/>
          <w:color w:val="auto"/>
          <w:szCs w:val="21"/>
          <w:highlight w:val="white"/>
          <w:lang w:eastAsia="zh-CN"/>
        </w:rPr>
      </w:r>
      <w:r>
        <w:rPr>
          <w:color w:val="auto"/>
          <w:highlight w:val="white"/>
        </w:rPr>
      </w:r>
      <w:r/>
    </w:p>
    <w:p>
      <w:pPr>
        <w:pStyle w:val="756"/>
        <w:rPr>
          <w:rFonts w:hint="eastAsia" w:ascii="宋体" w:hAnsi="宋体" w:eastAsia="宋体" w:cs="宋体"/>
          <w:b/>
          <w:color w:val="auto"/>
          <w:szCs w:val="21"/>
          <w:highlight w:val="white"/>
        </w:rPr>
      </w:pPr>
      <w:r>
        <w:rPr>
          <w:rFonts w:hint="eastAsia" w:ascii="宋体" w:hAnsi="宋体" w:eastAsia="宋体" w:cs="宋体"/>
          <w:b/>
          <w:color w:val="auto"/>
          <w:szCs w:val="21"/>
          <w:highlight w:val="white"/>
          <w:lang w:eastAsia="zh-CN"/>
        </w:rPr>
      </w:r>
      <w:r>
        <w:rPr>
          <w:color w:val="auto"/>
          <w:highlight w:val="white"/>
        </w:rPr>
      </w:r>
      <w:r/>
    </w:p>
    <w:p>
      <w:pPr>
        <w:pStyle w:val="757"/>
        <w:rPr>
          <w:rFonts w:hint="eastAsia" w:ascii="宋体" w:hAnsi="宋体" w:eastAsia="宋体" w:cs="宋体"/>
          <w:b/>
          <w:color w:val="auto"/>
          <w:szCs w:val="21"/>
          <w:highlight w:val="white"/>
        </w:rPr>
      </w:pPr>
      <w:r>
        <w:rPr>
          <w:rFonts w:hint="eastAsia" w:ascii="宋体" w:hAnsi="宋体" w:eastAsia="宋体" w:cs="宋体"/>
          <w:b/>
          <w:color w:val="auto"/>
          <w:szCs w:val="21"/>
          <w:highlight w:val="white"/>
          <w:lang w:eastAsia="zh-CN"/>
        </w:rPr>
      </w:r>
      <w:r>
        <w:rPr>
          <w:color w:val="auto"/>
          <w:highlight w:val="white"/>
        </w:rPr>
      </w:r>
      <w:r/>
    </w:p>
    <w:p>
      <w:pPr>
        <w:rPr>
          <w:rFonts w:hint="eastAsia" w:ascii="宋体" w:hAnsi="宋体" w:eastAsia="宋体" w:cs="宋体"/>
          <w:b/>
          <w:color w:val="auto"/>
          <w:szCs w:val="21"/>
          <w:highlight w:val="white"/>
        </w:rPr>
      </w:pPr>
      <w:r>
        <w:rPr>
          <w:rFonts w:hint="eastAsia" w:ascii="宋体" w:hAnsi="宋体" w:eastAsia="宋体" w:cs="宋体"/>
          <w:b/>
          <w:color w:val="auto"/>
          <w:szCs w:val="21"/>
          <w:highlight w:val="white"/>
          <w:lang w:eastAsia="zh-CN"/>
        </w:rPr>
      </w:r>
      <w:r>
        <w:rPr>
          <w:color w:val="auto"/>
          <w:highlight w:val="white"/>
        </w:rPr>
      </w:r>
      <w:r/>
    </w:p>
    <w:p>
      <w:pPr>
        <w:pStyle w:val="756"/>
        <w:rPr>
          <w:rFonts w:hint="eastAsia" w:ascii="宋体" w:hAnsi="宋体" w:eastAsia="宋体" w:cs="宋体"/>
          <w:b/>
          <w:color w:val="auto"/>
          <w:szCs w:val="21"/>
          <w:highlight w:val="white"/>
        </w:rPr>
      </w:pPr>
      <w:r>
        <w:rPr>
          <w:rFonts w:hint="eastAsia" w:ascii="宋体" w:hAnsi="宋体" w:eastAsia="宋体" w:cs="宋体"/>
          <w:b/>
          <w:color w:val="auto"/>
          <w:szCs w:val="21"/>
          <w:highlight w:val="white"/>
          <w:lang w:eastAsia="zh-CN"/>
        </w:rPr>
      </w:r>
      <w:r>
        <w:rPr>
          <w:color w:val="auto"/>
          <w:highlight w:val="white"/>
        </w:rPr>
      </w:r>
      <w:r/>
    </w:p>
    <w:p>
      <w:pPr>
        <w:pStyle w:val="757"/>
        <w:rPr>
          <w:rFonts w:hint="eastAsia" w:ascii="宋体" w:hAnsi="宋体" w:eastAsia="宋体" w:cs="宋体"/>
          <w:b/>
          <w:color w:val="auto"/>
          <w:szCs w:val="21"/>
          <w:highlight w:val="white"/>
        </w:rPr>
      </w:pPr>
      <w:r>
        <w:rPr>
          <w:rFonts w:hint="eastAsia" w:ascii="宋体" w:hAnsi="宋体" w:eastAsia="宋体" w:cs="宋体"/>
          <w:b/>
          <w:color w:val="auto"/>
          <w:szCs w:val="21"/>
          <w:highlight w:val="white"/>
          <w:lang w:eastAsia="zh-CN"/>
        </w:rPr>
      </w:r>
      <w:r>
        <w:rPr>
          <w:color w:val="auto"/>
          <w:highlight w:val="white"/>
        </w:rPr>
      </w:r>
      <w:r/>
    </w:p>
    <w:p>
      <w:pPr>
        <w:rPr>
          <w:rFonts w:hint="eastAsia" w:ascii="宋体" w:hAnsi="宋体" w:eastAsia="宋体" w:cs="宋体"/>
          <w:b/>
          <w:color w:val="auto"/>
          <w:szCs w:val="21"/>
          <w:highlight w:val="white"/>
        </w:rPr>
      </w:pPr>
      <w:r>
        <w:rPr>
          <w:rFonts w:hint="eastAsia" w:ascii="宋体" w:hAnsi="宋体" w:eastAsia="宋体" w:cs="宋体"/>
          <w:b/>
          <w:color w:val="auto"/>
          <w:szCs w:val="21"/>
          <w:highlight w:val="white"/>
          <w:lang w:eastAsia="zh-CN"/>
        </w:rPr>
      </w:r>
      <w:r>
        <w:rPr>
          <w:color w:val="auto"/>
          <w:highlight w:val="white"/>
        </w:rPr>
      </w:r>
      <w:r/>
    </w:p>
    <w:p>
      <w:pPr>
        <w:pStyle w:val="756"/>
        <w:rPr>
          <w:rFonts w:hint="eastAsia" w:ascii="宋体" w:hAnsi="宋体" w:eastAsia="宋体" w:cs="宋体"/>
          <w:b/>
          <w:color w:val="auto"/>
          <w:szCs w:val="21"/>
          <w:highlight w:val="white"/>
        </w:rPr>
      </w:pPr>
      <w:r>
        <w:rPr>
          <w:rFonts w:hint="eastAsia" w:ascii="宋体" w:hAnsi="宋体" w:eastAsia="宋体" w:cs="宋体"/>
          <w:b/>
          <w:color w:val="auto"/>
          <w:szCs w:val="21"/>
          <w:highlight w:val="white"/>
          <w:lang w:eastAsia="zh-CN"/>
        </w:rPr>
      </w:r>
      <w:r>
        <w:rPr>
          <w:color w:val="auto"/>
          <w:highlight w:val="white"/>
        </w:rPr>
      </w:r>
      <w:r/>
    </w:p>
    <w:p>
      <w:pPr>
        <w:pStyle w:val="757"/>
        <w:rPr>
          <w:rFonts w:hint="eastAsia" w:ascii="宋体" w:hAnsi="宋体" w:eastAsia="宋体" w:cs="宋体"/>
          <w:b/>
          <w:color w:val="auto"/>
          <w:szCs w:val="21"/>
          <w:highlight w:val="white"/>
        </w:rPr>
      </w:pPr>
      <w:r>
        <w:rPr>
          <w:rFonts w:hint="eastAsia" w:ascii="宋体" w:hAnsi="宋体" w:eastAsia="宋体" w:cs="宋体"/>
          <w:b/>
          <w:color w:val="auto"/>
          <w:szCs w:val="21"/>
          <w:highlight w:val="white"/>
          <w:lang w:eastAsia="zh-CN"/>
        </w:rPr>
      </w:r>
      <w:r>
        <w:rPr>
          <w:color w:val="auto"/>
          <w:highlight w:val="white"/>
        </w:rPr>
      </w:r>
      <w:r/>
    </w:p>
    <w:p>
      <w:pPr>
        <w:rPr>
          <w:rFonts w:hint="eastAsia" w:ascii="宋体" w:hAnsi="宋体" w:eastAsia="宋体" w:cs="宋体"/>
          <w:b/>
          <w:color w:val="auto"/>
          <w:szCs w:val="21"/>
          <w:highlight w:val="white"/>
        </w:rPr>
      </w:pPr>
      <w:r>
        <w:rPr>
          <w:rFonts w:hint="eastAsia" w:ascii="宋体" w:hAnsi="宋体" w:eastAsia="宋体" w:cs="宋体"/>
          <w:b/>
          <w:color w:val="auto"/>
          <w:szCs w:val="21"/>
          <w:highlight w:val="white"/>
          <w:lang w:eastAsia="zh-CN"/>
        </w:rPr>
      </w:r>
      <w:r>
        <w:rPr>
          <w:color w:val="auto"/>
          <w:highlight w:val="white"/>
        </w:rPr>
      </w:r>
      <w:r/>
    </w:p>
    <w:p>
      <w:pPr>
        <w:pStyle w:val="756"/>
        <w:rPr>
          <w:rFonts w:hint="eastAsia" w:ascii="宋体" w:hAnsi="宋体" w:eastAsia="宋体" w:cs="宋体"/>
          <w:b/>
          <w:color w:val="auto"/>
          <w:szCs w:val="21"/>
          <w:highlight w:val="white"/>
        </w:rPr>
      </w:pPr>
      <w:r>
        <w:rPr>
          <w:rFonts w:hint="eastAsia" w:ascii="宋体" w:hAnsi="宋体" w:eastAsia="宋体" w:cs="宋体"/>
          <w:b/>
          <w:color w:val="auto"/>
          <w:szCs w:val="21"/>
          <w:highlight w:val="white"/>
          <w:lang w:eastAsia="zh-CN"/>
        </w:rPr>
      </w:r>
      <w:r>
        <w:rPr>
          <w:color w:val="auto"/>
          <w:highlight w:val="white"/>
        </w:rPr>
      </w:r>
      <w:r/>
    </w:p>
    <w:p>
      <w:pPr>
        <w:pStyle w:val="757"/>
        <w:rPr>
          <w:rFonts w:hint="eastAsia" w:ascii="宋体" w:hAnsi="宋体" w:eastAsia="宋体" w:cs="宋体"/>
          <w:b/>
          <w:color w:val="auto"/>
          <w:szCs w:val="21"/>
          <w:highlight w:val="white"/>
        </w:rPr>
      </w:pPr>
      <w:r>
        <w:rPr>
          <w:rFonts w:hint="eastAsia" w:ascii="宋体" w:hAnsi="宋体" w:eastAsia="宋体" w:cs="宋体"/>
          <w:b/>
          <w:color w:val="auto"/>
          <w:szCs w:val="21"/>
          <w:highlight w:val="white"/>
          <w:lang w:eastAsia="zh-CN"/>
        </w:rPr>
      </w:r>
      <w:r>
        <w:rPr>
          <w:color w:val="auto"/>
          <w:highlight w:val="white"/>
        </w:rPr>
      </w:r>
      <w:r/>
    </w:p>
    <w:p>
      <w:pPr>
        <w:rPr>
          <w:rFonts w:hint="eastAsia" w:ascii="宋体" w:hAnsi="宋体" w:eastAsia="宋体" w:cs="宋体"/>
          <w:b/>
          <w:color w:val="auto"/>
          <w:szCs w:val="21"/>
          <w:highlight w:val="white"/>
        </w:rPr>
      </w:pPr>
      <w:r>
        <w:rPr>
          <w:rFonts w:hint="eastAsia" w:ascii="宋体" w:hAnsi="宋体" w:eastAsia="宋体" w:cs="宋体"/>
          <w:b/>
          <w:color w:val="auto"/>
          <w:szCs w:val="21"/>
          <w:highlight w:val="white"/>
          <w:lang w:eastAsia="zh-CN"/>
        </w:rPr>
      </w:r>
      <w:r>
        <w:rPr>
          <w:color w:val="auto"/>
          <w:highlight w:val="white"/>
        </w:rPr>
      </w:r>
      <w:r/>
    </w:p>
    <w:p>
      <w:pPr>
        <w:pStyle w:val="756"/>
        <w:rPr>
          <w:rFonts w:hint="eastAsia" w:ascii="宋体" w:hAnsi="宋体" w:eastAsia="宋体" w:cs="宋体"/>
          <w:b/>
          <w:color w:val="auto"/>
          <w:szCs w:val="21"/>
          <w:highlight w:val="white"/>
        </w:rPr>
      </w:pPr>
      <w:r>
        <w:rPr>
          <w:rFonts w:hint="eastAsia" w:ascii="宋体" w:hAnsi="宋体" w:eastAsia="宋体" w:cs="宋体"/>
          <w:b/>
          <w:color w:val="auto"/>
          <w:szCs w:val="21"/>
          <w:highlight w:val="white"/>
          <w:lang w:eastAsia="zh-CN"/>
        </w:rPr>
      </w:r>
      <w:r>
        <w:rPr>
          <w:color w:val="auto"/>
          <w:highlight w:val="white"/>
        </w:rPr>
      </w:r>
      <w:r/>
    </w:p>
    <w:p>
      <w:pPr>
        <w:pStyle w:val="757"/>
        <w:rPr>
          <w:rFonts w:hint="eastAsia" w:ascii="宋体" w:hAnsi="宋体" w:eastAsia="宋体" w:cs="宋体"/>
          <w:b/>
          <w:color w:val="auto"/>
          <w:szCs w:val="21"/>
          <w:highlight w:val="white"/>
        </w:rPr>
      </w:pPr>
      <w:r>
        <w:rPr>
          <w:rFonts w:hint="eastAsia" w:ascii="宋体" w:hAnsi="宋体" w:eastAsia="宋体" w:cs="宋体"/>
          <w:b/>
          <w:color w:val="auto"/>
          <w:szCs w:val="21"/>
          <w:highlight w:val="white"/>
          <w:lang w:eastAsia="zh-CN"/>
        </w:rPr>
      </w:r>
      <w:r>
        <w:rPr>
          <w:color w:val="auto"/>
          <w:highlight w:val="white"/>
        </w:rPr>
      </w:r>
      <w:r/>
    </w:p>
    <w:p>
      <w:pPr>
        <w:rPr>
          <w:rFonts w:hint="eastAsia" w:ascii="宋体" w:hAnsi="宋体" w:eastAsia="宋体" w:cs="宋体"/>
          <w:b/>
          <w:color w:val="auto"/>
          <w:szCs w:val="21"/>
          <w:highlight w:val="white"/>
        </w:rPr>
      </w:pPr>
      <w:r>
        <w:rPr>
          <w:rFonts w:hint="eastAsia" w:ascii="宋体" w:hAnsi="宋体" w:eastAsia="宋体" w:cs="宋体"/>
          <w:b/>
          <w:color w:val="auto"/>
          <w:szCs w:val="21"/>
          <w:highlight w:val="white"/>
          <w:lang w:eastAsia="zh-CN"/>
        </w:rPr>
      </w:r>
      <w:r>
        <w:rPr>
          <w:color w:val="auto"/>
          <w:highlight w:val="white"/>
        </w:rPr>
      </w:r>
      <w:r/>
    </w:p>
    <w:p>
      <w:pPr>
        <w:pStyle w:val="756"/>
        <w:rPr>
          <w:rFonts w:hint="eastAsia" w:ascii="宋体" w:hAnsi="宋体" w:eastAsia="宋体" w:cs="宋体"/>
          <w:b/>
          <w:color w:val="auto"/>
          <w:szCs w:val="21"/>
          <w:highlight w:val="white"/>
        </w:rPr>
      </w:pPr>
      <w:r>
        <w:rPr>
          <w:rFonts w:hint="eastAsia" w:ascii="宋体" w:hAnsi="宋体" w:eastAsia="宋体" w:cs="宋体"/>
          <w:b/>
          <w:color w:val="auto"/>
          <w:szCs w:val="21"/>
          <w:highlight w:val="white"/>
          <w:lang w:eastAsia="zh-CN"/>
        </w:rPr>
      </w:r>
      <w:r>
        <w:rPr>
          <w:color w:val="auto"/>
          <w:highlight w:val="white"/>
        </w:rPr>
      </w:r>
      <w:r/>
    </w:p>
    <w:p>
      <w:pPr>
        <w:pStyle w:val="757"/>
        <w:rPr>
          <w:rFonts w:hint="eastAsia" w:ascii="宋体" w:hAnsi="宋体" w:eastAsia="宋体" w:cs="宋体"/>
          <w:b/>
          <w:color w:val="auto"/>
          <w:szCs w:val="21"/>
          <w:highlight w:val="white"/>
        </w:rPr>
      </w:pPr>
      <w:r>
        <w:rPr>
          <w:rFonts w:hint="eastAsia" w:ascii="宋体" w:hAnsi="宋体" w:eastAsia="宋体" w:cs="宋体"/>
          <w:b/>
          <w:color w:val="auto"/>
          <w:szCs w:val="21"/>
          <w:highlight w:val="white"/>
          <w:lang w:eastAsia="zh-CN"/>
        </w:rPr>
      </w:r>
      <w:r>
        <w:rPr>
          <w:color w:val="auto"/>
          <w:highlight w:val="white"/>
        </w:rPr>
      </w:r>
      <w:r/>
    </w:p>
    <w:p>
      <w:pPr>
        <w:rPr>
          <w:rFonts w:hint="eastAsia" w:ascii="宋体" w:hAnsi="宋体" w:eastAsia="宋体" w:cs="宋体"/>
          <w:b/>
          <w:color w:val="auto"/>
          <w:szCs w:val="21"/>
          <w:highlight w:val="white"/>
        </w:rPr>
      </w:pPr>
      <w:r>
        <w:rPr>
          <w:rFonts w:hint="eastAsia" w:ascii="宋体" w:hAnsi="宋体" w:eastAsia="宋体" w:cs="宋体"/>
          <w:b/>
          <w:color w:val="auto"/>
          <w:szCs w:val="21"/>
          <w:highlight w:val="white"/>
          <w:lang w:eastAsia="zh-CN"/>
        </w:rPr>
      </w:r>
      <w:r>
        <w:rPr>
          <w:color w:val="auto"/>
          <w:highlight w:val="white"/>
        </w:rPr>
      </w:r>
      <w:r/>
    </w:p>
    <w:p>
      <w:pPr>
        <w:pStyle w:val="756"/>
        <w:rPr>
          <w:rFonts w:hint="eastAsia" w:ascii="宋体" w:hAnsi="宋体" w:eastAsia="宋体" w:cs="宋体"/>
          <w:b/>
          <w:color w:val="auto"/>
          <w:szCs w:val="21"/>
          <w:highlight w:val="white"/>
        </w:rPr>
      </w:pPr>
      <w:r>
        <w:rPr>
          <w:rFonts w:hint="eastAsia" w:ascii="宋体" w:hAnsi="宋体" w:eastAsia="宋体" w:cs="宋体"/>
          <w:b/>
          <w:color w:val="auto"/>
          <w:szCs w:val="21"/>
          <w:highlight w:val="white"/>
          <w:lang w:eastAsia="zh-CN"/>
        </w:rPr>
      </w:r>
      <w:r>
        <w:rPr>
          <w:color w:val="auto"/>
          <w:highlight w:val="white"/>
        </w:rPr>
      </w:r>
      <w:r/>
    </w:p>
    <w:p>
      <w:pPr>
        <w:pStyle w:val="757"/>
        <w:rPr>
          <w:rFonts w:hint="eastAsia" w:ascii="宋体" w:hAnsi="宋体" w:eastAsia="宋体" w:cs="宋体"/>
          <w:b/>
          <w:color w:val="auto"/>
          <w:szCs w:val="21"/>
          <w:highlight w:val="white"/>
        </w:rPr>
      </w:pPr>
      <w:r>
        <w:rPr>
          <w:rFonts w:hint="eastAsia" w:ascii="宋体" w:hAnsi="宋体" w:eastAsia="宋体" w:cs="宋体"/>
          <w:b/>
          <w:color w:val="auto"/>
          <w:szCs w:val="21"/>
          <w:highlight w:val="white"/>
          <w:lang w:eastAsia="zh-CN"/>
        </w:rPr>
      </w:r>
      <w:r>
        <w:rPr>
          <w:color w:val="auto"/>
          <w:highlight w:val="white"/>
        </w:rPr>
      </w:r>
      <w:r/>
    </w:p>
    <w:p>
      <w:pPr>
        <w:rPr>
          <w:rFonts w:hint="eastAsia"/>
          <w:color w:val="auto"/>
          <w:highlight w:val="white"/>
        </w:rPr>
      </w:pPr>
      <w:r>
        <w:rPr>
          <w:rFonts w:hint="eastAsia"/>
          <w:color w:val="auto"/>
          <w:highlight w:val="white"/>
          <w:lang w:eastAsia="zh-CN"/>
        </w:rPr>
      </w:r>
      <w:r>
        <w:rPr>
          <w:color w:val="auto"/>
          <w:highlight w:val="white"/>
        </w:rPr>
      </w:r>
      <w:r/>
    </w:p>
    <w:p>
      <w:pPr>
        <w:pStyle w:val="757"/>
        <w:rPr>
          <w:rFonts w:hint="eastAsia" w:ascii="宋体" w:hAnsi="宋体" w:eastAsia="宋体" w:cs="宋体"/>
          <w:b/>
          <w:color w:val="auto"/>
          <w:szCs w:val="21"/>
          <w:highlight w:val="white"/>
        </w:rPr>
      </w:pPr>
      <w:r>
        <w:rPr>
          <w:rFonts w:hint="eastAsia" w:ascii="宋体" w:hAnsi="宋体" w:eastAsia="宋体" w:cs="宋体"/>
          <w:b/>
          <w:color w:val="auto"/>
          <w:szCs w:val="21"/>
          <w:highlight w:val="white"/>
          <w:lang w:eastAsia="zh-CN"/>
        </w:rPr>
      </w:r>
      <w:r>
        <w:rPr>
          <w:color w:val="auto"/>
          <w:highlight w:val="white"/>
        </w:rPr>
      </w:r>
      <w:r/>
    </w:p>
    <w:p>
      <w:pPr>
        <w:rPr>
          <w:rFonts w:hint="eastAsia" w:ascii="宋体" w:hAnsi="宋体" w:eastAsia="宋体" w:cs="宋体"/>
          <w:b/>
          <w:color w:val="auto"/>
          <w:szCs w:val="21"/>
          <w:highlight w:val="white"/>
        </w:rPr>
      </w:pPr>
      <w:r>
        <w:rPr>
          <w:rFonts w:hint="eastAsia" w:ascii="宋体" w:hAnsi="宋体" w:eastAsia="宋体" w:cs="宋体"/>
          <w:b/>
          <w:color w:val="auto"/>
          <w:szCs w:val="21"/>
          <w:highlight w:val="white"/>
          <w:lang w:eastAsia="zh-CN"/>
        </w:rPr>
      </w:r>
      <w:r>
        <w:rPr>
          <w:color w:val="auto"/>
          <w:highlight w:val="white"/>
        </w:rPr>
      </w:r>
      <w:r/>
    </w:p>
    <w:p>
      <w:pPr>
        <w:pStyle w:val="756"/>
        <w:rPr>
          <w:rFonts w:hint="eastAsia" w:ascii="宋体" w:hAnsi="宋体" w:eastAsia="宋体" w:cs="宋体"/>
          <w:b/>
          <w:color w:val="auto"/>
          <w:szCs w:val="21"/>
          <w:highlight w:val="white"/>
        </w:rPr>
      </w:pPr>
      <w:r>
        <w:rPr>
          <w:rFonts w:hint="eastAsia" w:ascii="宋体" w:hAnsi="宋体" w:eastAsia="宋体" w:cs="宋体"/>
          <w:b/>
          <w:color w:val="auto"/>
          <w:szCs w:val="21"/>
          <w:highlight w:val="white"/>
          <w:lang w:eastAsia="zh-CN"/>
        </w:rPr>
      </w:r>
      <w:r>
        <w:rPr>
          <w:color w:val="auto"/>
          <w:highlight w:val="white"/>
        </w:rPr>
      </w:r>
      <w:r/>
    </w:p>
    <w:p>
      <w:pPr>
        <w:pStyle w:val="757"/>
        <w:rPr>
          <w:rFonts w:hint="eastAsia" w:ascii="宋体" w:hAnsi="宋体" w:eastAsia="宋体" w:cs="宋体"/>
          <w:b/>
          <w:color w:val="auto"/>
          <w:szCs w:val="21"/>
          <w:highlight w:val="white"/>
        </w:rPr>
      </w:pPr>
      <w:r>
        <w:rPr>
          <w:rFonts w:hint="eastAsia" w:ascii="宋体" w:hAnsi="宋体" w:eastAsia="宋体" w:cs="宋体"/>
          <w:b/>
          <w:color w:val="auto"/>
          <w:szCs w:val="21"/>
          <w:highlight w:val="white"/>
          <w:lang w:eastAsia="zh-CN"/>
        </w:rPr>
      </w:r>
      <w:r>
        <w:rPr>
          <w:color w:val="auto"/>
          <w:highlight w:val="white"/>
        </w:rPr>
      </w:r>
      <w:r/>
    </w:p>
    <w:p>
      <w:pPr>
        <w:rPr>
          <w:rFonts w:hint="eastAsia" w:ascii="宋体" w:hAnsi="宋体" w:eastAsia="宋体" w:cs="宋体"/>
          <w:b/>
          <w:color w:val="auto"/>
          <w:szCs w:val="21"/>
          <w:highlight w:val="white"/>
        </w:rPr>
      </w:pPr>
      <w:r>
        <w:rPr>
          <w:rFonts w:hint="eastAsia" w:ascii="宋体" w:hAnsi="宋体" w:eastAsia="宋体" w:cs="宋体"/>
          <w:b/>
          <w:color w:val="auto"/>
          <w:szCs w:val="21"/>
          <w:highlight w:val="white"/>
          <w:lang w:eastAsia="zh-CN"/>
        </w:rPr>
      </w:r>
      <w:r>
        <w:rPr>
          <w:color w:val="auto"/>
          <w:highlight w:val="white"/>
        </w:rPr>
      </w:r>
      <w:r/>
    </w:p>
    <w:p>
      <w:pPr>
        <w:pStyle w:val="756"/>
        <w:rPr>
          <w:rFonts w:hint="eastAsia" w:ascii="宋体" w:hAnsi="宋体" w:eastAsia="宋体" w:cs="宋体"/>
          <w:b/>
          <w:color w:val="auto"/>
          <w:szCs w:val="21"/>
          <w:highlight w:val="white"/>
        </w:rPr>
      </w:pPr>
      <w:r>
        <w:rPr>
          <w:rFonts w:hint="eastAsia" w:ascii="宋体" w:hAnsi="宋体" w:eastAsia="宋体" w:cs="宋体"/>
          <w:b/>
          <w:color w:val="auto"/>
          <w:szCs w:val="21"/>
          <w:highlight w:val="white"/>
          <w:lang w:eastAsia="zh-CN"/>
        </w:rPr>
      </w:r>
      <w:r>
        <w:rPr>
          <w:color w:val="auto"/>
          <w:highlight w:val="white"/>
        </w:rPr>
      </w:r>
      <w:r/>
    </w:p>
    <w:p>
      <w:pPr>
        <w:pStyle w:val="757"/>
        <w:rPr>
          <w:rFonts w:hint="eastAsia" w:ascii="宋体" w:hAnsi="宋体" w:eastAsia="宋体" w:cs="宋体"/>
          <w:b/>
          <w:color w:val="auto"/>
          <w:szCs w:val="21"/>
          <w:highlight w:val="white"/>
        </w:rPr>
      </w:pPr>
      <w:r>
        <w:rPr>
          <w:rFonts w:hint="eastAsia" w:ascii="宋体" w:hAnsi="宋体" w:eastAsia="宋体" w:cs="宋体"/>
          <w:b/>
          <w:color w:val="auto"/>
          <w:szCs w:val="21"/>
          <w:highlight w:val="white"/>
          <w:lang w:eastAsia="zh-CN"/>
        </w:rPr>
      </w:r>
      <w:r>
        <w:rPr>
          <w:color w:val="auto"/>
          <w:highlight w:val="white"/>
        </w:rPr>
      </w:r>
      <w:r/>
    </w:p>
    <w:p>
      <w:pPr>
        <w:rPr>
          <w:rFonts w:hint="eastAsia"/>
          <w:color w:val="auto"/>
          <w:highlight w:val="white"/>
        </w:rPr>
      </w:pPr>
      <w:r>
        <w:rPr>
          <w:rFonts w:hint="eastAsia"/>
          <w:color w:val="auto"/>
          <w:highlight w:val="white"/>
          <w:lang w:eastAsia="zh-CN"/>
        </w:rPr>
      </w:r>
      <w:r>
        <w:rPr>
          <w:color w:val="auto"/>
          <w:highlight w:val="white"/>
        </w:rPr>
      </w:r>
      <w:r/>
    </w:p>
    <w:p>
      <w:pPr>
        <w:keepLines w:val="0"/>
        <w:keepNext w:val="0"/>
        <w:pageBreakBefore w:val="0"/>
        <w:spacing w:line="260" w:lineRule="exact"/>
        <w:widowControl w:val="off"/>
        <w:rPr>
          <w:rFonts w:hint="eastAsia" w:ascii="宋体" w:hAnsi="宋体" w:eastAsia="宋体" w:cs="宋体"/>
          <w:b/>
          <w:color w:val="auto"/>
          <w:szCs w:val="21"/>
          <w:highlight w:val="white"/>
        </w:rPr>
      </w:pPr>
      <w:r>
        <w:rPr>
          <w:rFonts w:hint="eastAsia" w:ascii="宋体" w:hAnsi="宋体" w:eastAsia="宋体" w:cs="宋体"/>
          <w:b/>
          <w:color w:val="auto"/>
          <w:szCs w:val="21"/>
          <w:highlight w:val="white"/>
          <w:lang w:eastAsia="zh-CN"/>
        </w:rPr>
      </w:r>
      <w:r>
        <w:rPr>
          <w:color w:val="auto"/>
          <w:highlight w:val="white"/>
        </w:rPr>
      </w:r>
      <w:r/>
    </w:p>
    <w:p>
      <w:pPr>
        <w:keepLines w:val="0"/>
        <w:keepNext w:val="0"/>
        <w:pageBreakBefore w:val="0"/>
        <w:spacing w:line="260" w:lineRule="exact"/>
        <w:widowControl w:val="off"/>
        <w:rPr>
          <w:rFonts w:hint="eastAsia" w:ascii="宋体" w:hAnsi="宋体" w:eastAsia="宋体" w:cs="宋体"/>
          <w:b/>
          <w:color w:val="auto"/>
          <w:szCs w:val="21"/>
          <w:highlight w:val="white"/>
        </w:rPr>
      </w:pPr>
      <w:r>
        <w:rPr>
          <w:rFonts w:hint="eastAsia" w:ascii="宋体" w:hAnsi="宋体" w:eastAsia="宋体" w:cs="宋体"/>
          <w:b/>
          <w:color w:val="auto"/>
          <w:szCs w:val="21"/>
          <w:highlight w:val="white"/>
          <w:lang w:eastAsia="zh-CN"/>
        </w:rPr>
        <w:t xml:space="preserve">附</w:t>
      </w:r>
      <w:bookmarkStart w:id="235" w:name="_Toc296944565"/>
      <w:r>
        <w:rPr>
          <w:color w:val="auto"/>
          <w:highlight w:val="white"/>
        </w:rPr>
      </w:r>
      <w:bookmarkStart w:id="236" w:name="_Toc296891266"/>
      <w:r>
        <w:rPr>
          <w:color w:val="auto"/>
          <w:highlight w:val="white"/>
        </w:rPr>
      </w:r>
      <w:bookmarkStart w:id="237" w:name="_Toc296346727"/>
      <w:r>
        <w:rPr>
          <w:color w:val="auto"/>
          <w:highlight w:val="white"/>
        </w:rPr>
      </w:r>
      <w:bookmarkStart w:id="238" w:name="_Toc296347225"/>
      <w:r>
        <w:rPr>
          <w:color w:val="auto"/>
          <w:highlight w:val="white"/>
        </w:rPr>
      </w:r>
      <w:bookmarkStart w:id="239" w:name="_Toc296891054"/>
      <w:r>
        <w:rPr>
          <w:color w:val="auto"/>
          <w:highlight w:val="white"/>
        </w:rPr>
      </w:r>
      <w:bookmarkStart w:id="240" w:name="_Toc296503226"/>
      <w:r>
        <w:rPr>
          <w:color w:val="auto"/>
          <w:highlight w:val="white"/>
        </w:rPr>
      </w:r>
      <w:bookmarkStart w:id="241" w:name="_Toc267261693"/>
      <w:r>
        <w:rPr>
          <w:rFonts w:hint="eastAsia" w:ascii="宋体" w:hAnsi="宋体" w:eastAsia="宋体" w:cs="宋体"/>
          <w:b/>
          <w:color w:val="auto"/>
          <w:szCs w:val="21"/>
          <w:highlight w:val="white"/>
          <w:lang w:eastAsia="zh-CN"/>
        </w:rPr>
        <w:t xml:space="preserve">件1：</w:t>
      </w:r>
      <w:bookmarkEnd w:id="235"/>
      <w:r>
        <w:rPr>
          <w:color w:val="auto"/>
          <w:highlight w:val="white"/>
        </w:rPr>
      </w:r>
      <w:bookmarkEnd w:id="236"/>
      <w:r>
        <w:rPr>
          <w:color w:val="auto"/>
          <w:highlight w:val="white"/>
        </w:rPr>
      </w:r>
      <w:bookmarkEnd w:id="237"/>
      <w:r>
        <w:rPr>
          <w:color w:val="auto"/>
          <w:highlight w:val="white"/>
        </w:rPr>
      </w:r>
      <w:bookmarkEnd w:id="238"/>
      <w:r>
        <w:rPr>
          <w:color w:val="auto"/>
          <w:highlight w:val="white"/>
        </w:rPr>
      </w:r>
      <w:bookmarkEnd w:id="239"/>
      <w:r>
        <w:rPr>
          <w:color w:val="auto"/>
          <w:highlight w:val="white"/>
        </w:rPr>
      </w:r>
      <w:bookmarkEnd w:id="240"/>
      <w:r>
        <w:rPr>
          <w:color w:val="auto"/>
          <w:highlight w:val="white"/>
        </w:rPr>
      </w:r>
      <w:bookmarkEnd w:id="241"/>
      <w:r>
        <w:rPr>
          <w:color w:val="auto"/>
          <w:highlight w:val="white"/>
        </w:rPr>
      </w:r>
      <w:r/>
    </w:p>
    <w:p>
      <w:pPr>
        <w:jc w:val="center"/>
        <w:keepLines w:val="0"/>
        <w:keepNext w:val="0"/>
        <w:pageBreakBefore w:val="0"/>
        <w:spacing w:line="260" w:lineRule="exact"/>
        <w:widowControl w:val="off"/>
        <w:rPr>
          <w:rFonts w:hint="eastAsia" w:ascii="宋体" w:hAnsi="宋体" w:eastAsia="宋体" w:cs="宋体"/>
          <w:b/>
          <w:bCs/>
          <w:color w:val="auto"/>
          <w:szCs w:val="21"/>
          <w:highlight w:val="white"/>
        </w:rPr>
      </w:pPr>
      <w:r>
        <w:rPr>
          <w:rFonts w:hint="eastAsia" w:ascii="宋体" w:hAnsi="宋体" w:eastAsia="宋体" w:cs="宋体"/>
          <w:b/>
          <w:bCs/>
          <w:color w:val="auto"/>
          <w:szCs w:val="21"/>
          <w:highlight w:val="white"/>
          <w:lang w:eastAsia="zh-CN"/>
        </w:rPr>
        <w:t xml:space="preserve">工程质量保修书</w:t>
      </w:r>
      <w:r>
        <w:rPr>
          <w:color w:val="auto"/>
          <w:highlight w:val="white"/>
        </w:rPr>
      </w:r>
      <w:r/>
    </w:p>
    <w:p>
      <w:pPr>
        <w:ind w:firstLine="400"/>
        <w:keepLines w:val="0"/>
        <w:keepNext w:val="0"/>
        <w:pageBreakBefore w:val="0"/>
        <w:spacing w:line="26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发包人（全称）：</w:t>
      </w:r>
      <w:r>
        <w:rPr>
          <w:color w:val="auto"/>
          <w:highlight w:val="white"/>
        </w:rPr>
      </w:r>
      <w:r/>
    </w:p>
    <w:p>
      <w:pPr>
        <w:keepLines w:val="0"/>
        <w:keepNext w:val="0"/>
        <w:pageBreakBefore w:val="0"/>
        <w:spacing w:line="26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　　承包人（全称）：</w:t>
      </w:r>
      <w:r>
        <w:rPr>
          <w:color w:val="auto"/>
          <w:highlight w:val="white"/>
        </w:rPr>
      </w:r>
      <w:r/>
    </w:p>
    <w:p>
      <w:pPr>
        <w:keepLines w:val="0"/>
        <w:keepNext w:val="0"/>
        <w:pageBreakBefore w:val="0"/>
        <w:spacing w:line="26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r>
      <w:r>
        <w:rPr>
          <w:color w:val="auto"/>
          <w:highlight w:val="white"/>
        </w:rPr>
      </w:r>
      <w:r/>
    </w:p>
    <w:p>
      <w:pPr>
        <w:ind w:left="3150" w:hanging="3000"/>
        <w:keepLines w:val="0"/>
        <w:keepNext w:val="0"/>
        <w:pageBreakBefore w:val="0"/>
        <w:spacing w:line="26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　　发包人和承包人根据《中华人民共和国建筑法》和《建设工程质量管理条例》，经协商一致就</w:t>
      </w:r>
      <w:r>
        <w:rPr>
          <w:rFonts w:hint="eastAsia" w:ascii="宋体" w:hAnsi="宋体" w:eastAsia="宋体" w:cs="宋体"/>
          <w:color w:val="auto"/>
          <w:sz w:val="20"/>
          <w:szCs w:val="20"/>
          <w:highlight w:val="white"/>
          <w:lang w:val="en-US" w:eastAsia="zh-CN"/>
        </w:rPr>
        <w:t xml:space="preserve">   </w:t>
      </w:r>
      <w:r>
        <w:rPr>
          <w:rFonts w:hint="eastAsia" w:ascii="宋体" w:hAnsi="宋体" w:eastAsia="宋体" w:cs="宋体"/>
          <w:color w:val="auto"/>
          <w:sz w:val="20"/>
          <w:szCs w:val="20"/>
          <w:highlight w:val="white"/>
          <w:lang w:eastAsia="zh-CN"/>
        </w:rPr>
        <w:t xml:space="preserve">（工程全称）签订工程质量保修书。</w:t>
      </w:r>
      <w:r>
        <w:rPr>
          <w:color w:val="auto"/>
          <w:highlight w:val="white"/>
        </w:rPr>
      </w:r>
      <w:r/>
    </w:p>
    <w:p>
      <w:pPr>
        <w:keepLines w:val="0"/>
        <w:keepNext w:val="0"/>
        <w:pageBreakBefore w:val="0"/>
        <w:spacing w:line="260" w:lineRule="exact"/>
        <w:widowControl w:val="off"/>
        <w:rPr>
          <w:rFonts w:hint="eastAsia" w:ascii="宋体" w:hAnsi="宋体" w:eastAsia="宋体" w:cs="宋体"/>
          <w:color w:val="auto"/>
          <w:sz w:val="20"/>
          <w:szCs w:val="20"/>
          <w:highlight w:val="white"/>
        </w:rPr>
        <w:outlineLvl w:val="0"/>
      </w:pPr>
      <w:r>
        <w:rPr>
          <w:color w:val="auto"/>
          <w:highlight w:val="white"/>
        </w:rPr>
      </w:r>
      <w:bookmarkStart w:id="242" w:name="_Toc11905"/>
      <w:r>
        <w:rPr>
          <w:color w:val="auto"/>
          <w:highlight w:val="white"/>
        </w:rPr>
      </w:r>
      <w:bookmarkStart w:id="243" w:name="_Toc18255"/>
      <w:r>
        <w:rPr>
          <w:rFonts w:hint="eastAsia" w:ascii="宋体" w:hAnsi="宋体" w:eastAsia="宋体" w:cs="宋体"/>
          <w:color w:val="auto"/>
          <w:sz w:val="20"/>
          <w:szCs w:val="20"/>
          <w:highlight w:val="white"/>
          <w:lang w:eastAsia="zh-CN"/>
        </w:rPr>
        <w:t xml:space="preserve">一、工程质量保修范围和内容</w:t>
      </w:r>
      <w:bookmarkEnd w:id="242"/>
      <w:r>
        <w:rPr>
          <w:color w:val="auto"/>
          <w:highlight w:val="white"/>
        </w:rPr>
      </w:r>
      <w:bookmarkEnd w:id="243"/>
      <w:r>
        <w:rPr>
          <w:color w:val="auto"/>
          <w:highlight w:val="white"/>
        </w:rPr>
      </w:r>
      <w:r/>
    </w:p>
    <w:p>
      <w:pPr>
        <w:keepLines w:val="0"/>
        <w:keepNext w:val="0"/>
        <w:pageBreakBefore w:val="0"/>
        <w:spacing w:line="26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　　承包人在质量保修期内，按照有关法律规定和合同约定，承担工程质量保修责任。</w:t>
      </w:r>
      <w:r>
        <w:rPr>
          <w:color w:val="auto"/>
          <w:highlight w:val="white"/>
        </w:rPr>
      </w:r>
      <w:r/>
    </w:p>
    <w:p>
      <w:pPr>
        <w:ind w:firstLine="421"/>
        <w:keepLines w:val="0"/>
        <w:keepNext w:val="0"/>
        <w:pageBreakBefore w:val="0"/>
        <w:spacing w:line="260" w:lineRule="exact"/>
        <w:widowControl w:val="off"/>
        <w:rPr>
          <w:rFonts w:hint="eastAsia" w:ascii="宋体" w:hAnsi="宋体" w:eastAsia="宋体" w:cs="宋体"/>
          <w:color w:val="auto"/>
          <w:sz w:val="20"/>
          <w:szCs w:val="20"/>
          <w:highlight w:val="white"/>
          <w:u w:val="single"/>
        </w:rPr>
      </w:pPr>
      <w:r>
        <w:rPr>
          <w:rFonts w:hint="eastAsia" w:ascii="宋体" w:hAnsi="宋体" w:eastAsia="宋体" w:cs="宋体"/>
          <w:color w:val="auto"/>
          <w:sz w:val="20"/>
          <w:szCs w:val="20"/>
          <w:highlight w:val="white"/>
          <w:lang w:eastAsia="zh-CN"/>
        </w:rPr>
        <w:t xml:space="preserve">质量保修范围包括建筑基础工程、主体结构工程，给排水管道，以及双方约定的其他项目。具体保修的内容，双方约定如下：</w:t>
      </w:r>
      <w:r>
        <w:rPr>
          <w:rFonts w:hint="eastAsia" w:ascii="宋体" w:hAnsi="宋体" w:eastAsia="宋体" w:cs="宋体"/>
          <w:color w:val="auto"/>
          <w:sz w:val="20"/>
          <w:szCs w:val="20"/>
          <w:highlight w:val="white"/>
          <w:u w:val="single"/>
          <w:lang w:eastAsia="zh-CN"/>
        </w:rPr>
        <w:t xml:space="preserve">承包人施工范围内的全部内容</w:t>
      </w:r>
      <w:r>
        <w:rPr>
          <w:color w:val="auto"/>
          <w:highlight w:val="white"/>
        </w:rPr>
      </w:r>
      <w:r/>
    </w:p>
    <w:p>
      <w:pPr>
        <w:ind w:firstLine="421"/>
        <w:keepLines w:val="0"/>
        <w:keepNext w:val="0"/>
        <w:pageBreakBefore w:val="0"/>
        <w:spacing w:line="26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二、质量保修期</w:t>
      </w:r>
      <w:r>
        <w:rPr>
          <w:color w:val="auto"/>
          <w:highlight w:val="white"/>
        </w:rPr>
      </w:r>
      <w:r/>
    </w:p>
    <w:p>
      <w:pPr>
        <w:ind w:firstLine="400"/>
        <w:keepLines w:val="0"/>
        <w:keepNext w:val="0"/>
        <w:pageBreakBefore w:val="0"/>
        <w:spacing w:line="26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根据《建设工程质量管理条例》及有关规定，工程的质量保修期如下：</w:t>
      </w:r>
      <w:r>
        <w:rPr>
          <w:color w:val="auto"/>
          <w:highlight w:val="white"/>
        </w:rPr>
      </w:r>
      <w:r/>
    </w:p>
    <w:p>
      <w:pPr>
        <w:ind w:firstLine="400"/>
        <w:keepLines w:val="0"/>
        <w:keepNext w:val="0"/>
        <w:pageBreakBefore w:val="0"/>
        <w:spacing w:line="26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1．地基基础工程和主体结构工程为设计文件规定的工程合理使用年限；</w:t>
      </w:r>
      <w:r>
        <w:rPr>
          <w:color w:val="auto"/>
          <w:highlight w:val="white"/>
        </w:rPr>
      </w:r>
      <w:r/>
    </w:p>
    <w:p>
      <w:pPr>
        <w:ind w:firstLine="400"/>
        <w:keepLines w:val="0"/>
        <w:keepNext w:val="0"/>
        <w:pageBreakBefore w:val="0"/>
        <w:spacing w:line="26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2．屋面防水工程、有防水要求的卫生间、房间和外墙面的防渗为</w:t>
      </w:r>
      <w:r>
        <w:rPr>
          <w:rFonts w:hint="eastAsia" w:ascii="宋体" w:hAnsi="宋体" w:eastAsia="宋体" w:cs="宋体"/>
          <w:color w:val="auto"/>
          <w:sz w:val="20"/>
          <w:szCs w:val="20"/>
          <w:highlight w:val="white"/>
          <w:u w:val="single"/>
          <w:lang w:eastAsia="zh-CN"/>
        </w:rPr>
        <w:t xml:space="preserve"> </w:t>
      </w:r>
      <w:r>
        <w:rPr>
          <w:rFonts w:hint="eastAsia" w:ascii="宋体" w:hAnsi="宋体" w:eastAsia="宋体" w:cs="宋体"/>
          <w:color w:val="auto"/>
          <w:sz w:val="20"/>
          <w:szCs w:val="20"/>
          <w:highlight w:val="white"/>
          <w:u w:val="none"/>
          <w:lang w:eastAsia="zh-CN"/>
        </w:rPr>
        <w:t xml:space="preserve">5</w:t>
      </w:r>
      <w:r>
        <w:rPr>
          <w:rFonts w:hint="eastAsia" w:ascii="宋体" w:hAnsi="宋体" w:eastAsia="宋体" w:cs="宋体"/>
          <w:color w:val="auto"/>
          <w:sz w:val="20"/>
          <w:szCs w:val="20"/>
          <w:highlight w:val="white"/>
          <w:u w:val="single"/>
          <w:lang w:eastAsia="zh-CN"/>
        </w:rPr>
        <w:t xml:space="preserve"> </w:t>
      </w:r>
      <w:r>
        <w:rPr>
          <w:rFonts w:hint="eastAsia" w:ascii="宋体" w:hAnsi="宋体" w:eastAsia="宋体" w:cs="宋体"/>
          <w:color w:val="auto"/>
          <w:sz w:val="20"/>
          <w:szCs w:val="20"/>
          <w:highlight w:val="white"/>
          <w:lang w:eastAsia="zh-CN"/>
        </w:rPr>
        <w:t xml:space="preserve">年；</w:t>
      </w:r>
      <w:r>
        <w:rPr>
          <w:color w:val="auto"/>
          <w:highlight w:val="white"/>
        </w:rPr>
      </w:r>
      <w:r/>
    </w:p>
    <w:p>
      <w:pPr>
        <w:ind w:firstLine="400"/>
        <w:keepLines w:val="0"/>
        <w:keepNext w:val="0"/>
        <w:pageBreakBefore w:val="0"/>
        <w:spacing w:line="26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3．装修工程为</w:t>
      </w:r>
      <w:r>
        <w:rPr>
          <w:rFonts w:hint="eastAsia" w:ascii="宋体" w:hAnsi="宋体" w:eastAsia="宋体" w:cs="宋体"/>
          <w:color w:val="auto"/>
          <w:sz w:val="20"/>
          <w:szCs w:val="20"/>
          <w:highlight w:val="white"/>
          <w:u w:val="single"/>
          <w:lang w:eastAsia="zh-CN"/>
        </w:rPr>
        <w:t xml:space="preserve">  2 </w:t>
      </w:r>
      <w:r>
        <w:rPr>
          <w:rFonts w:hint="eastAsia" w:ascii="宋体" w:hAnsi="宋体" w:eastAsia="宋体" w:cs="宋体"/>
          <w:color w:val="auto"/>
          <w:sz w:val="20"/>
          <w:szCs w:val="20"/>
          <w:highlight w:val="white"/>
          <w:lang w:eastAsia="zh-CN"/>
        </w:rPr>
        <w:t xml:space="preserve">年；</w:t>
      </w:r>
      <w:r>
        <w:rPr>
          <w:color w:val="auto"/>
          <w:highlight w:val="white"/>
        </w:rPr>
      </w:r>
      <w:r/>
    </w:p>
    <w:p>
      <w:pPr>
        <w:ind w:firstLine="400"/>
        <w:keepLines w:val="0"/>
        <w:keepNext w:val="0"/>
        <w:pageBreakBefore w:val="0"/>
        <w:spacing w:line="26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4．电气管线、给排水管道、设备安装工程为</w:t>
      </w:r>
      <w:r>
        <w:rPr>
          <w:rFonts w:hint="eastAsia" w:ascii="宋体" w:hAnsi="宋体" w:eastAsia="宋体" w:cs="宋体"/>
          <w:color w:val="auto"/>
          <w:sz w:val="20"/>
          <w:szCs w:val="20"/>
          <w:highlight w:val="white"/>
          <w:u w:val="single"/>
          <w:lang w:eastAsia="zh-CN"/>
        </w:rPr>
        <w:t xml:space="preserve">  2 </w:t>
      </w:r>
      <w:r>
        <w:rPr>
          <w:rFonts w:hint="eastAsia" w:ascii="宋体" w:hAnsi="宋体" w:eastAsia="宋体" w:cs="宋体"/>
          <w:color w:val="auto"/>
          <w:sz w:val="20"/>
          <w:szCs w:val="20"/>
          <w:highlight w:val="white"/>
          <w:lang w:eastAsia="zh-CN"/>
        </w:rPr>
        <w:t xml:space="preserve">年；</w:t>
      </w:r>
      <w:r>
        <w:rPr>
          <w:color w:val="auto"/>
          <w:highlight w:val="white"/>
        </w:rPr>
      </w:r>
      <w:r/>
    </w:p>
    <w:p>
      <w:pPr>
        <w:ind w:firstLine="400"/>
        <w:keepLines w:val="0"/>
        <w:keepNext w:val="0"/>
        <w:pageBreakBefore w:val="0"/>
        <w:spacing w:line="26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5．供热与供冷系统为</w:t>
      </w:r>
      <w:r>
        <w:rPr>
          <w:rFonts w:hint="eastAsia" w:ascii="宋体" w:hAnsi="宋体" w:eastAsia="宋体" w:cs="宋体"/>
          <w:color w:val="auto"/>
          <w:sz w:val="20"/>
          <w:szCs w:val="20"/>
          <w:highlight w:val="white"/>
          <w:u w:val="none"/>
          <w:lang w:eastAsia="zh-CN"/>
        </w:rPr>
        <w:t xml:space="preserve"> 2 </w:t>
      </w:r>
      <w:r>
        <w:rPr>
          <w:rFonts w:hint="eastAsia" w:ascii="宋体" w:hAnsi="宋体" w:eastAsia="宋体" w:cs="宋体"/>
          <w:color w:val="auto"/>
          <w:sz w:val="20"/>
          <w:szCs w:val="20"/>
          <w:highlight w:val="white"/>
          <w:lang w:eastAsia="zh-CN"/>
        </w:rPr>
        <w:t xml:space="preserve">个采暖期、供冷期；</w:t>
      </w:r>
      <w:r>
        <w:rPr>
          <w:color w:val="auto"/>
          <w:highlight w:val="white"/>
        </w:rPr>
      </w:r>
      <w:r/>
    </w:p>
    <w:p>
      <w:pPr>
        <w:ind w:firstLine="400"/>
        <w:keepLines w:val="0"/>
        <w:keepNext w:val="0"/>
        <w:pageBreakBefore w:val="0"/>
        <w:spacing w:line="26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6．住宅小区内的给排水设施、道路等配套工程为</w:t>
      </w:r>
      <w:r>
        <w:rPr>
          <w:rFonts w:hint="eastAsia" w:ascii="宋体" w:hAnsi="宋体" w:eastAsia="宋体" w:cs="宋体"/>
          <w:color w:val="auto"/>
          <w:sz w:val="20"/>
          <w:szCs w:val="20"/>
          <w:highlight w:val="white"/>
          <w:u w:val="single"/>
          <w:lang w:eastAsia="zh-CN"/>
        </w:rPr>
        <w:t xml:space="preserve"> 2 </w:t>
      </w:r>
      <w:r>
        <w:rPr>
          <w:rFonts w:hint="eastAsia" w:ascii="宋体" w:hAnsi="宋体" w:eastAsia="宋体" w:cs="宋体"/>
          <w:color w:val="auto"/>
          <w:sz w:val="20"/>
          <w:szCs w:val="20"/>
          <w:highlight w:val="white"/>
          <w:lang w:eastAsia="zh-CN"/>
        </w:rPr>
        <w:t xml:space="preserve">年；</w:t>
      </w:r>
      <w:r>
        <w:rPr>
          <w:color w:val="auto"/>
          <w:highlight w:val="white"/>
        </w:rPr>
      </w:r>
      <w:r/>
    </w:p>
    <w:p>
      <w:pPr>
        <w:ind w:firstLine="400"/>
        <w:keepLines w:val="0"/>
        <w:keepNext w:val="0"/>
        <w:pageBreakBefore w:val="0"/>
        <w:spacing w:line="26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7．其他项目保修期限约定如下：</w:t>
      </w:r>
      <w:r>
        <w:rPr>
          <w:rFonts w:hint="eastAsia" w:ascii="宋体" w:hAnsi="宋体" w:eastAsia="宋体" w:cs="宋体"/>
          <w:color w:val="auto"/>
          <w:sz w:val="20"/>
          <w:szCs w:val="20"/>
          <w:highlight w:val="white"/>
          <w:u w:val="single"/>
          <w:lang w:eastAsia="zh-CN"/>
        </w:rPr>
        <w:t xml:space="preserve"> 所有项目保修期限不低于 2 年 </w:t>
      </w:r>
      <w:r>
        <w:rPr>
          <w:rFonts w:hint="eastAsia" w:ascii="宋体" w:hAnsi="宋体" w:eastAsia="宋体" w:cs="宋体"/>
          <w:color w:val="auto"/>
          <w:sz w:val="20"/>
          <w:szCs w:val="20"/>
          <w:highlight w:val="white"/>
          <w:lang w:eastAsia="zh-CN"/>
        </w:rPr>
        <w:t xml:space="preserve">。</w:t>
      </w:r>
      <w:r>
        <w:rPr>
          <w:color w:val="auto"/>
          <w:highlight w:val="white"/>
        </w:rPr>
      </w:r>
      <w:r/>
    </w:p>
    <w:p>
      <w:pPr>
        <w:ind w:firstLine="405"/>
        <w:keepLines w:val="0"/>
        <w:keepNext w:val="0"/>
        <w:pageBreakBefore w:val="0"/>
        <w:spacing w:line="26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质量保修期自工程竣工验收合格之日起计算。</w:t>
      </w:r>
      <w:r>
        <w:rPr>
          <w:color w:val="auto"/>
          <w:highlight w:val="white"/>
        </w:rPr>
      </w:r>
      <w:r/>
    </w:p>
    <w:p>
      <w:pPr>
        <w:keepLines w:val="0"/>
        <w:keepNext w:val="0"/>
        <w:pageBreakBefore w:val="0"/>
        <w:spacing w:line="26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三、缺陷责任期</w:t>
      </w:r>
      <w:r>
        <w:rPr>
          <w:color w:val="auto"/>
          <w:highlight w:val="white"/>
        </w:rPr>
      </w:r>
      <w:r/>
    </w:p>
    <w:p>
      <w:pPr>
        <w:ind w:firstLine="400"/>
        <w:keepLines w:val="0"/>
        <w:keepNext w:val="0"/>
        <w:pageBreakBefore w:val="0"/>
        <w:spacing w:line="26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工程缺陷责任期为 </w:t>
      </w:r>
      <w:r>
        <w:rPr>
          <w:rFonts w:hint="eastAsia" w:ascii="宋体" w:hAnsi="宋体" w:eastAsia="宋体" w:cs="宋体"/>
          <w:b/>
          <w:bCs/>
          <w:color w:val="auto"/>
          <w:sz w:val="20"/>
          <w:szCs w:val="20"/>
          <w:highlight w:val="white"/>
          <w:u w:val="single"/>
          <w:lang w:eastAsia="zh-CN"/>
        </w:rPr>
        <w:t xml:space="preserve">24 </w:t>
      </w:r>
      <w:r>
        <w:rPr>
          <w:rFonts w:hint="eastAsia" w:ascii="宋体" w:hAnsi="宋体" w:eastAsia="宋体" w:cs="宋体"/>
          <w:color w:val="auto"/>
          <w:sz w:val="20"/>
          <w:szCs w:val="20"/>
          <w:highlight w:val="white"/>
          <w:lang w:eastAsia="zh-CN"/>
        </w:rPr>
        <w:t xml:space="preserve">个月，缺陷责任期自工程通过竣工验收之日起计算。单位工程先于全部工程进行验收，单位工程缺陷责任期自单位工程验收合格之日起算。</w:t>
      </w:r>
      <w:r>
        <w:rPr>
          <w:color w:val="auto"/>
          <w:highlight w:val="white"/>
        </w:rPr>
      </w:r>
      <w:r/>
    </w:p>
    <w:p>
      <w:pPr>
        <w:ind w:firstLine="400"/>
        <w:keepLines w:val="0"/>
        <w:keepNext w:val="0"/>
        <w:pageBreakBefore w:val="0"/>
        <w:spacing w:line="26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缺陷责任期终止后，发包人应退还剩余的质量保证金。</w:t>
      </w:r>
      <w:r>
        <w:rPr>
          <w:color w:val="auto"/>
          <w:highlight w:val="white"/>
        </w:rPr>
      </w:r>
      <w:r/>
    </w:p>
    <w:p>
      <w:pPr>
        <w:keepLines w:val="0"/>
        <w:keepNext w:val="0"/>
        <w:pageBreakBefore w:val="0"/>
        <w:spacing w:line="260" w:lineRule="exact"/>
        <w:widowControl w:val="off"/>
        <w:rPr>
          <w:rFonts w:hint="eastAsia" w:ascii="宋体" w:hAnsi="宋体" w:eastAsia="宋体" w:cs="宋体"/>
          <w:color w:val="auto"/>
          <w:sz w:val="20"/>
          <w:szCs w:val="20"/>
          <w:highlight w:val="white"/>
        </w:rPr>
        <w:outlineLvl w:val="0"/>
      </w:pPr>
      <w:r>
        <w:rPr>
          <w:color w:val="auto"/>
          <w:highlight w:val="white"/>
        </w:rPr>
      </w:r>
      <w:bookmarkStart w:id="244" w:name="_Toc32052"/>
      <w:r>
        <w:rPr>
          <w:color w:val="auto"/>
          <w:highlight w:val="white"/>
        </w:rPr>
      </w:r>
      <w:bookmarkStart w:id="245" w:name="_Toc30707"/>
      <w:r>
        <w:rPr>
          <w:rFonts w:hint="eastAsia" w:ascii="宋体" w:hAnsi="宋体" w:eastAsia="宋体" w:cs="宋体"/>
          <w:color w:val="auto"/>
          <w:sz w:val="20"/>
          <w:szCs w:val="20"/>
          <w:highlight w:val="white"/>
          <w:lang w:eastAsia="zh-CN"/>
        </w:rPr>
        <w:t xml:space="preserve">四、质量保修责任</w:t>
      </w:r>
      <w:bookmarkEnd w:id="244"/>
      <w:r>
        <w:rPr>
          <w:color w:val="auto"/>
          <w:highlight w:val="white"/>
        </w:rPr>
      </w:r>
      <w:bookmarkEnd w:id="245"/>
      <w:r>
        <w:rPr>
          <w:color w:val="auto"/>
          <w:highlight w:val="white"/>
        </w:rPr>
      </w:r>
      <w:r/>
    </w:p>
    <w:p>
      <w:pPr>
        <w:ind w:left="105" w:firstLine="408"/>
        <w:keepLines w:val="0"/>
        <w:keepNext w:val="0"/>
        <w:pageBreakBefore w:val="0"/>
        <w:spacing w:line="26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1．属于保修范围、内容的项目，承包人应当在接到保修通知之日起24小时内派人保修。承包人不在约定期限内派人保修的，发包人可以委托他人修理，保修费用从质量保修金内扣除。</w:t>
      </w:r>
      <w:r>
        <w:rPr>
          <w:color w:val="auto"/>
          <w:highlight w:val="white"/>
        </w:rPr>
      </w:r>
      <w:r/>
    </w:p>
    <w:p>
      <w:pPr>
        <w:ind w:left="105" w:firstLine="408"/>
        <w:keepLines w:val="0"/>
        <w:keepNext w:val="0"/>
        <w:pageBreakBefore w:val="0"/>
        <w:spacing w:line="26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2．发生紧急事故需抢修的，承包人在接到事故通知后，应当立即到达事故现场抢修。非承包人施工质量引起的事故，抢修费用由发包人承担。</w:t>
      </w:r>
      <w:r>
        <w:rPr>
          <w:color w:val="auto"/>
          <w:highlight w:val="white"/>
        </w:rPr>
      </w:r>
      <w:r/>
    </w:p>
    <w:p>
      <w:pPr>
        <w:ind w:firstLine="560"/>
        <w:keepLines w:val="0"/>
        <w:keepNext w:val="0"/>
        <w:pageBreakBefore w:val="0"/>
        <w:spacing w:line="26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3.在国家规定的工程合理使用期限内，承包人确保承包工程的质量。因承包人原因致使工程在合理使用期限内造成人身和财产损害的，承包人应承担损害赔偿责任。</w:t>
      </w:r>
      <w:r>
        <w:rPr>
          <w:color w:val="auto"/>
          <w:highlight w:val="white"/>
        </w:rPr>
      </w:r>
      <w:r/>
    </w:p>
    <w:p>
      <w:pPr>
        <w:ind w:left="105" w:firstLine="408"/>
        <w:keepLines w:val="0"/>
        <w:keepNext w:val="0"/>
        <w:pageBreakBefore w:val="0"/>
        <w:spacing w:line="26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color w:val="auto"/>
          <w:highlight w:val="white"/>
        </w:rPr>
      </w:r>
      <w:r/>
    </w:p>
    <w:p>
      <w:pPr>
        <w:ind w:left="420" w:firstLine="100"/>
        <w:keepLines w:val="0"/>
        <w:keepNext w:val="0"/>
        <w:pageBreakBefore w:val="0"/>
        <w:spacing w:line="26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5．质量保修完成后，由发包人组织验收。</w:t>
      </w:r>
      <w:r>
        <w:rPr>
          <w:color w:val="auto"/>
          <w:highlight w:val="white"/>
        </w:rPr>
      </w:r>
      <w:r/>
    </w:p>
    <w:p>
      <w:pPr>
        <w:keepLines w:val="0"/>
        <w:keepNext w:val="0"/>
        <w:pageBreakBefore w:val="0"/>
        <w:spacing w:line="260" w:lineRule="exact"/>
        <w:widowControl w:val="off"/>
        <w:rPr>
          <w:rFonts w:hint="eastAsia" w:ascii="宋体" w:hAnsi="宋体" w:eastAsia="宋体" w:cs="宋体"/>
          <w:color w:val="auto"/>
          <w:sz w:val="20"/>
          <w:szCs w:val="20"/>
          <w:highlight w:val="white"/>
        </w:rPr>
        <w:outlineLvl w:val="0"/>
      </w:pPr>
      <w:r>
        <w:rPr>
          <w:color w:val="auto"/>
          <w:highlight w:val="white"/>
        </w:rPr>
      </w:r>
      <w:bookmarkStart w:id="246" w:name="_Toc14522"/>
      <w:r>
        <w:rPr>
          <w:color w:val="auto"/>
          <w:highlight w:val="white"/>
        </w:rPr>
      </w:r>
      <w:bookmarkStart w:id="247" w:name="_Toc23752"/>
      <w:r>
        <w:rPr>
          <w:rFonts w:hint="eastAsia" w:ascii="宋体" w:hAnsi="宋体" w:eastAsia="宋体" w:cs="宋体"/>
          <w:color w:val="auto"/>
          <w:sz w:val="20"/>
          <w:szCs w:val="20"/>
          <w:highlight w:val="white"/>
          <w:lang w:eastAsia="zh-CN"/>
        </w:rPr>
        <w:t xml:space="preserve">五、保修费用</w:t>
      </w:r>
      <w:bookmarkEnd w:id="246"/>
      <w:r>
        <w:rPr>
          <w:color w:val="auto"/>
          <w:highlight w:val="white"/>
        </w:rPr>
      </w:r>
      <w:bookmarkEnd w:id="247"/>
      <w:r>
        <w:rPr>
          <w:color w:val="auto"/>
          <w:highlight w:val="white"/>
        </w:rPr>
      </w:r>
      <w:r/>
    </w:p>
    <w:p>
      <w:pPr>
        <w:keepLines w:val="0"/>
        <w:keepNext w:val="0"/>
        <w:pageBreakBefore w:val="0"/>
        <w:spacing w:line="26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　　保修费用由造成质量缺陷的责任方承担。</w:t>
      </w:r>
      <w:r>
        <w:rPr>
          <w:color w:val="auto"/>
          <w:highlight w:val="white"/>
        </w:rPr>
      </w:r>
      <w:r/>
    </w:p>
    <w:p>
      <w:pPr>
        <w:keepLines w:val="0"/>
        <w:keepNext w:val="0"/>
        <w:pageBreakBefore w:val="0"/>
        <w:spacing w:line="260" w:lineRule="exact"/>
        <w:widowControl w:val="off"/>
        <w:rPr>
          <w:rFonts w:hint="eastAsia" w:ascii="宋体" w:hAnsi="宋体" w:eastAsia="宋体" w:cs="宋体"/>
          <w:color w:val="auto"/>
          <w:sz w:val="20"/>
          <w:szCs w:val="20"/>
          <w:highlight w:val="white"/>
        </w:rPr>
      </w:pPr>
      <w:r>
        <w:rPr>
          <w:rFonts w:hint="eastAsia" w:ascii="宋体" w:hAnsi="宋体" w:eastAsia="宋体" w:cs="宋体"/>
          <w:b/>
          <w:color w:val="auto"/>
          <w:sz w:val="20"/>
          <w:szCs w:val="20"/>
          <w:highlight w:val="white"/>
          <w:lang w:eastAsia="zh-CN"/>
        </w:rPr>
        <w:t xml:space="preserve">六</w:t>
      </w:r>
      <w:r>
        <w:rPr>
          <w:rFonts w:hint="eastAsia" w:ascii="宋体" w:hAnsi="宋体" w:eastAsia="宋体" w:cs="宋体"/>
          <w:color w:val="auto"/>
          <w:sz w:val="20"/>
          <w:szCs w:val="20"/>
          <w:highlight w:val="white"/>
          <w:lang w:eastAsia="zh-CN"/>
        </w:rPr>
        <w:t xml:space="preserve">、双方约定的其他工程质量保修事项：</w:t>
      </w:r>
      <w:r>
        <w:rPr>
          <w:rFonts w:hint="eastAsia" w:ascii="宋体" w:hAnsi="宋体" w:eastAsia="宋体" w:cs="宋体"/>
          <w:color w:val="auto"/>
          <w:sz w:val="20"/>
          <w:szCs w:val="20"/>
          <w:highlight w:val="white"/>
          <w:u w:val="single"/>
          <w:lang w:eastAsia="zh-CN"/>
        </w:rPr>
        <w:t xml:space="preserve">按国家规定执行</w:t>
      </w:r>
      <w:r>
        <w:rPr>
          <w:rFonts w:hint="eastAsia" w:ascii="宋体" w:hAnsi="宋体" w:eastAsia="宋体" w:cs="宋体"/>
          <w:color w:val="auto"/>
          <w:sz w:val="20"/>
          <w:szCs w:val="20"/>
          <w:highlight w:val="white"/>
          <w:lang w:eastAsia="zh-CN"/>
        </w:rPr>
        <w:t xml:space="preserve">。</w:t>
      </w:r>
      <w:r>
        <w:rPr>
          <w:color w:val="auto"/>
          <w:highlight w:val="white"/>
        </w:rPr>
      </w:r>
      <w:r/>
    </w:p>
    <w:p>
      <w:pPr>
        <w:ind w:firstLine="380"/>
        <w:keepLines w:val="0"/>
        <w:keepNext w:val="0"/>
        <w:pageBreakBefore w:val="0"/>
        <w:spacing w:line="26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工程质量保修书由发包人、承包人在工程竣工验收前共同签署，作为施工合同附件，其有效期限至保修期满。</w:t>
      </w:r>
      <w:r>
        <w:rPr>
          <w:color w:val="auto"/>
          <w:highlight w:val="white"/>
        </w:rPr>
      </w:r>
      <w:r/>
    </w:p>
    <w:p>
      <w:pPr>
        <w:ind w:firstLine="420"/>
        <w:keepLines w:val="0"/>
        <w:keepNext w:val="0"/>
        <w:pageBreakBefore w:val="0"/>
        <w:spacing w:line="26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r>
      <w:r>
        <w:rPr>
          <w:color w:val="auto"/>
          <w:highlight w:val="white"/>
        </w:rPr>
      </w:r>
      <w:r/>
    </w:p>
    <w:p>
      <w:pPr>
        <w:keepLines w:val="0"/>
        <w:keepNext w:val="0"/>
        <w:pageBreakBefore w:val="0"/>
        <w:spacing w:line="260" w:lineRule="exact"/>
        <w:widowControl w:val="off"/>
        <w:rPr>
          <w:rFonts w:hint="eastAsia" w:ascii="宋体" w:hAnsi="宋体" w:eastAsia="宋体" w:cs="宋体"/>
          <w:color w:val="auto"/>
          <w:sz w:val="20"/>
          <w:szCs w:val="20"/>
          <w:highlight w:val="white"/>
          <w:u w:val="single"/>
        </w:rPr>
      </w:pPr>
      <w:r>
        <w:rPr>
          <w:rFonts w:hint="eastAsia" w:ascii="宋体" w:hAnsi="宋体" w:eastAsia="宋体" w:cs="宋体"/>
          <w:color w:val="auto"/>
          <w:sz w:val="20"/>
          <w:szCs w:val="20"/>
          <w:highlight w:val="white"/>
          <w:lang w:eastAsia="zh-CN"/>
        </w:rPr>
        <w:t xml:space="preserve">发包人（公章）：                      承包人（公章）：</w:t>
      </w:r>
      <w:r>
        <w:rPr>
          <w:color w:val="auto"/>
          <w:highlight w:val="white"/>
        </w:rPr>
      </w:r>
      <w:r/>
    </w:p>
    <w:p>
      <w:pPr>
        <w:keepLines w:val="0"/>
        <w:keepNext w:val="0"/>
        <w:pageBreakBefore w:val="0"/>
        <w:spacing w:line="26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地  址：                            </w:t>
      </w:r>
      <w:r>
        <w:rPr>
          <w:rFonts w:hint="eastAsia" w:ascii="宋体" w:hAnsi="宋体" w:eastAsia="宋体" w:cs="宋体"/>
          <w:color w:val="auto"/>
          <w:sz w:val="20"/>
          <w:szCs w:val="20"/>
          <w:highlight w:val="white"/>
          <w:lang w:val="en-US" w:eastAsia="zh-CN"/>
        </w:rPr>
        <w:t xml:space="preserve">  </w:t>
      </w:r>
      <w:r>
        <w:rPr>
          <w:rFonts w:hint="eastAsia" w:ascii="宋体" w:hAnsi="宋体" w:eastAsia="宋体" w:cs="宋体"/>
          <w:color w:val="auto"/>
          <w:sz w:val="20"/>
          <w:szCs w:val="20"/>
          <w:highlight w:val="white"/>
          <w:lang w:eastAsia="zh-CN"/>
        </w:rPr>
        <w:t xml:space="preserve">地  址：</w:t>
      </w:r>
      <w:r>
        <w:rPr>
          <w:color w:val="auto"/>
          <w:highlight w:val="white"/>
        </w:rPr>
      </w:r>
      <w:r/>
    </w:p>
    <w:p>
      <w:pPr>
        <w:keepLines w:val="0"/>
        <w:keepNext w:val="0"/>
        <w:pageBreakBefore w:val="0"/>
        <w:spacing w:line="26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法定代表人（签字）：                  法定代表人（签字）：</w:t>
      </w:r>
      <w:r>
        <w:rPr>
          <w:color w:val="auto"/>
          <w:highlight w:val="white"/>
        </w:rPr>
      </w:r>
      <w:r/>
    </w:p>
    <w:p>
      <w:pPr>
        <w:keepLines w:val="0"/>
        <w:keepNext w:val="0"/>
        <w:pageBreakBefore w:val="0"/>
        <w:spacing w:line="26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委托代理人（签字）：                  委托代理人（签字）：</w:t>
      </w:r>
      <w:r>
        <w:rPr>
          <w:color w:val="auto"/>
          <w:highlight w:val="white"/>
        </w:rPr>
      </w:r>
      <w:r/>
    </w:p>
    <w:p>
      <w:pPr>
        <w:keepLines w:val="0"/>
        <w:keepNext w:val="0"/>
        <w:pageBreakBefore w:val="0"/>
        <w:spacing w:line="26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电  话：                            </w:t>
      </w:r>
      <w:r>
        <w:rPr>
          <w:rFonts w:hint="eastAsia" w:ascii="宋体" w:hAnsi="宋体" w:eastAsia="宋体" w:cs="宋体"/>
          <w:color w:val="auto"/>
          <w:sz w:val="20"/>
          <w:szCs w:val="20"/>
          <w:highlight w:val="white"/>
          <w:lang w:val="en-US" w:eastAsia="zh-CN"/>
        </w:rPr>
        <w:t xml:space="preserve">  </w:t>
      </w:r>
      <w:r>
        <w:rPr>
          <w:rFonts w:hint="eastAsia" w:ascii="宋体" w:hAnsi="宋体" w:eastAsia="宋体" w:cs="宋体"/>
          <w:color w:val="auto"/>
          <w:sz w:val="20"/>
          <w:szCs w:val="20"/>
          <w:highlight w:val="white"/>
          <w:lang w:eastAsia="zh-CN"/>
        </w:rPr>
        <w:t xml:space="preserve">电  话：</w:t>
      </w:r>
      <w:r>
        <w:rPr>
          <w:color w:val="auto"/>
          <w:highlight w:val="white"/>
        </w:rPr>
      </w:r>
      <w:r/>
    </w:p>
    <w:p>
      <w:pPr>
        <w:keepLines w:val="0"/>
        <w:keepNext w:val="0"/>
        <w:pageBreakBefore w:val="0"/>
        <w:spacing w:line="240" w:lineRule="auto"/>
        <w:widowControl w:val="off"/>
        <w:rPr>
          <w:rFonts w:hint="eastAsia" w:ascii="宋体" w:hAnsi="宋体" w:eastAsia="宋体" w:cs="宋体"/>
          <w:b/>
          <w:color w:val="auto"/>
          <w:szCs w:val="21"/>
          <w:highlight w:val="white"/>
        </w:rPr>
      </w:pPr>
      <w:r>
        <w:rPr>
          <w:rFonts w:hint="eastAsia" w:ascii="宋体" w:hAnsi="宋体" w:eastAsia="宋体" w:cs="宋体"/>
          <w:b/>
          <w:color w:val="auto"/>
          <w:szCs w:val="21"/>
          <w:highlight w:val="white"/>
          <w:lang w:eastAsia="zh-CN"/>
        </w:rPr>
      </w:r>
      <w:r>
        <w:rPr>
          <w:color w:val="auto"/>
          <w:highlight w:val="white"/>
        </w:rPr>
      </w:r>
      <w:r/>
    </w:p>
    <w:p>
      <w:pPr>
        <w:ind w:right="150"/>
        <w:keepLines w:val="0"/>
        <w:keepNext w:val="0"/>
        <w:pageBreakBefore w:val="0"/>
        <w:spacing w:line="240" w:lineRule="auto"/>
        <w:widowControl w:val="off"/>
        <w:rPr>
          <w:rFonts w:hint="eastAsia" w:ascii="宋体" w:hAnsi="宋体" w:eastAsia="宋体" w:cs="宋体"/>
          <w:b/>
          <w:color w:val="auto"/>
          <w:szCs w:val="21"/>
          <w:highlight w:val="white"/>
        </w:rPr>
      </w:pPr>
      <w:r>
        <w:rPr>
          <w:rFonts w:hint="eastAsia" w:ascii="宋体" w:hAnsi="宋体" w:eastAsia="宋体" w:cs="宋体"/>
          <w:color w:val="auto"/>
          <w:szCs w:val="21"/>
          <w:highlight w:val="white"/>
          <w:lang w:eastAsia="zh-CN"/>
        </w:rPr>
        <w:br w:type="page" w:clear="all"/>
      </w:r>
      <w:r>
        <w:rPr>
          <w:rFonts w:hint="eastAsia" w:ascii="宋体" w:hAnsi="宋体" w:eastAsia="宋体" w:cs="宋体"/>
          <w:b/>
          <w:color w:val="auto"/>
          <w:szCs w:val="21"/>
          <w:highlight w:val="white"/>
          <w:lang w:eastAsia="zh-CN"/>
        </w:rPr>
        <w:t xml:space="preserve">附件2：                       </w:t>
      </w:r>
      <w:r>
        <w:rPr>
          <w:color w:val="auto"/>
          <w:highlight w:val="white"/>
        </w:rPr>
      </w:r>
      <w:r/>
    </w:p>
    <w:p>
      <w:pPr>
        <w:ind w:right="150"/>
        <w:jc w:val="center"/>
        <w:keepLines w:val="0"/>
        <w:keepNext w:val="0"/>
        <w:pageBreakBefore w:val="0"/>
        <w:spacing w:line="240" w:lineRule="auto"/>
        <w:widowControl w:val="off"/>
        <w:rPr>
          <w:rFonts w:hint="eastAsia" w:ascii="宋体" w:hAnsi="宋体" w:eastAsia="宋体" w:cs="宋体"/>
          <w:b/>
          <w:color w:val="auto"/>
          <w:szCs w:val="21"/>
          <w:highlight w:val="white"/>
        </w:rPr>
      </w:pPr>
      <w:r>
        <w:rPr>
          <w:rFonts w:hint="eastAsia" w:ascii="宋体" w:hAnsi="宋体" w:eastAsia="宋体" w:cs="宋体"/>
          <w:b/>
          <w:color w:val="auto"/>
          <w:szCs w:val="21"/>
          <w:highlight w:val="white"/>
          <w:lang w:eastAsia="zh-CN"/>
        </w:rPr>
        <w:t xml:space="preserve">工程安全环境管理协议</w:t>
      </w:r>
      <w:r>
        <w:rPr>
          <w:color w:val="auto"/>
          <w:highlight w:val="white"/>
        </w:rPr>
      </w:r>
      <w:r/>
    </w:p>
    <w:p>
      <w:pPr>
        <w:ind w:firstLine="402"/>
        <w:keepLines w:val="0"/>
        <w:keepNext w:val="0"/>
        <w:pageBreakBefore w:val="0"/>
        <w:spacing w:line="240" w:lineRule="auto"/>
        <w:widowControl w:val="off"/>
        <w:rPr>
          <w:rFonts w:hint="eastAsia" w:ascii="宋体" w:hAnsi="宋体" w:eastAsia="宋体" w:cs="宋体"/>
          <w:bCs/>
          <w:color w:val="auto"/>
          <w:sz w:val="20"/>
          <w:szCs w:val="20"/>
          <w:highlight w:val="white"/>
        </w:rPr>
      </w:pPr>
      <w:r>
        <w:rPr>
          <w:rFonts w:hint="eastAsia" w:ascii="宋体" w:hAnsi="宋体" w:eastAsia="宋体" w:cs="宋体"/>
          <w:b/>
          <w:color w:val="auto"/>
          <w:sz w:val="20"/>
          <w:szCs w:val="20"/>
          <w:highlight w:val="white"/>
          <w:lang w:eastAsia="zh-CN"/>
        </w:rPr>
        <w:t xml:space="preserve">发包人：</w:t>
      </w:r>
      <w:r>
        <w:rPr>
          <w:color w:val="auto"/>
          <w:highlight w:val="white"/>
        </w:rPr>
      </w:r>
      <w:r/>
    </w:p>
    <w:p>
      <w:pPr>
        <w:ind w:firstLine="402"/>
        <w:keepLines w:val="0"/>
        <w:keepNext w:val="0"/>
        <w:pageBreakBefore w:val="0"/>
        <w:spacing w:line="240" w:lineRule="auto"/>
        <w:widowControl w:val="off"/>
        <w:rPr>
          <w:rFonts w:hint="eastAsia" w:ascii="宋体" w:hAnsi="宋体" w:eastAsia="宋体" w:cs="宋体"/>
          <w:b/>
          <w:color w:val="auto"/>
          <w:sz w:val="20"/>
          <w:szCs w:val="20"/>
          <w:highlight w:val="white"/>
        </w:rPr>
      </w:pPr>
      <w:r>
        <w:rPr>
          <w:rFonts w:hint="eastAsia" w:ascii="宋体" w:hAnsi="宋体" w:eastAsia="宋体" w:cs="宋体"/>
          <w:b/>
          <w:color w:val="auto"/>
          <w:sz w:val="20"/>
          <w:szCs w:val="20"/>
          <w:highlight w:val="white"/>
          <w:lang w:eastAsia="zh-CN"/>
        </w:rPr>
        <w:t xml:space="preserve">承包人：</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u w:val="single"/>
        </w:rPr>
      </w:pPr>
      <w:r>
        <w:rPr>
          <w:rFonts w:hint="eastAsia" w:ascii="宋体" w:hAnsi="宋体" w:eastAsia="宋体" w:cs="宋体"/>
          <w:color w:val="auto"/>
          <w:sz w:val="20"/>
          <w:szCs w:val="20"/>
          <w:highlight w:val="white"/>
          <w:lang w:eastAsia="zh-CN"/>
        </w:rPr>
        <w:t xml:space="preserve">工程项目名称：</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为贯彻“安全第一，预防为主”的方针和“安全第一，以人为本”的管理思想，提高港口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1 安全文明施工管理目标</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1．1 杜绝重伤及以上事故；</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1．2 杜绝重大机械设备事故；</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1．3 杜绝重大火灾事故；</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1．4 杜绝负主要责任的重大交通事故；</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1．5 杜绝重复发生相同性质的事故；</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1．6 创建安全文明施工样板工程；</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1．7 杜绝重大设备损坏事故。</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2 安全文明施工和环境管理执行标准：</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以下标准双方均应认真执行：</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2．1 《建设工程安全管理条例》；</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2．2 国家有关部、委、各级政府部门和上级主管部门颁发的有关安全生产和环境保护工作的法令、法规、规定、制度；  </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2．3 发包人有关安全文明施工及环境保护的规定、制度。</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3 发包人的权利和义务：</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3．1 发包人按有关规定对承包人的资质进行审查，确认承包人承包的工程与其资质相符合；</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3．2 发包人在施工前负责审核承包人的施工组织设计；</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3．4 对承包人在施工中新增的施工人员，发包人有权按以上要求进行检查；</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3．5 施工前发包人有权对承包人的电动工器具、仪表等进行抽样检查；</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3．6 施工期间，发包人设专职安监人员负责联系、检查、督促承包人执行有关安全、防火规定，并协助检查和处理工程施工中有关的安全、防火工作、预防事故发生；</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3．7 发包人有协助承包人搞好安全生产、防火管理的义务。当承包人出现安全、文明施工严重失控情况下，发包人有权按《建设工程安全管理条例》的要求做出停工整顿，限期整改、直到清退出场的决定；</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3．8 发包人不得要求承包人违反安全管理规定进行施工。因发包人原因导致事故由发包人承担责任；</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3．9 由发包人提供的机械设备、安全设施，在安装完毕提交使用前，发包人应配合承包人共同按规定验收，并做好验收及交付使用的书面手续。</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4 承包人的权利和义务：</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4．1 承包人需根据现场的实际开工情况，找出危险源，列出《风险源清单》，根据风险的大小，编制《施工现场工作风险评估》；</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4．3 承包人必须建立安全管理制度，各级安全生产岗位责任制和定期安全检查、安全教育制度，包括各工种的安全操作规程、特种作业人员的考核制度等；</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4．4 承包人在项目施工开始前要根据《施工组织设计》或《安全施工方案（措施）》向施工人员进行安全技术交底；</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4．7 承包人施工人员应经安规考试合格后上岗；</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4．8 承包人施工人员应对所在的施工区域、作业环境、操作设施设备、工器具等进行认真检查，发现隐患立即处理，落实整改措施；</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4．9承包人在施工期间由于施工机械、工器具原因或使用操作不当而造成伤亡事故，由承包人负责；</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4．10承包人对施工现场安全设施（如脚手架等）每天开工前必须检查，发现隐患及时整改；</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4．12 承包人必须按规定为作业人员配备应有的劳动保护用品、用具。承包人所属人员的身体健康状况必须能满足所从事工作的要求；</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7 其他</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7．1 承包人工程施工方案中必须包括安全、健康、环保等措施，并贯彻落实到具体工作中去，确保施工安全及当地环境不受工程施工破坏；</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7．2 施工过程中产生的废弃物、噪音等排放必须符合相关规定标准；</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7．3 由于承包人施工破坏周围环境，造成恶劣影响引发纠纷和社会矛盾等由承包人承担全部责任；</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7．4 承包人按月（年）向发包人报送企业职工伤亡事故月（年）报告；</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7．5 对发包人组织的安全环境大检查、安全工作会议，承包人应及时派员参加，认真贯彻落实；</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8 本协议执行过程中如遇有与国家、交通部和地方政府的有关规定不一致时，按国家、交通部和地方政府的有关规定执行；</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9 本协议经甲乙双方签字、盖章后生效，作为工程合同的附件与合同具有同等的法律效力；</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10 甲乙双方必须严格执行本协议，因违反本协议而造成设备、伤亡事故，由违约方承担一切经济损失。</w:t>
      </w:r>
      <w:r>
        <w:rPr>
          <w:color w:val="auto"/>
          <w:highlight w:val="white"/>
        </w:rPr>
      </w:r>
      <w:r/>
    </w:p>
    <w:p>
      <w:pPr>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      </w:t>
      </w:r>
      <w:r>
        <w:rPr>
          <w:color w:val="auto"/>
          <w:highlight w:val="white"/>
        </w:rPr>
      </w:r>
      <w:r/>
    </w:p>
    <w:p>
      <w:pPr>
        <w:keepLines w:val="0"/>
        <w:keepNext w:val="0"/>
        <w:pageBreakBefore w:val="0"/>
        <w:spacing w:line="240" w:lineRule="auto"/>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lang w:eastAsia="zh-CN"/>
        </w:rPr>
      </w:r>
      <w:r>
        <w:rPr>
          <w:color w:val="auto"/>
          <w:highlight w:val="white"/>
        </w:rPr>
      </w:r>
      <w:r/>
    </w:p>
    <w:p>
      <w:pPr>
        <w:keepLines w:val="0"/>
        <w:keepNext w:val="0"/>
        <w:pageBreakBefore w:val="0"/>
        <w:spacing w:line="240" w:lineRule="auto"/>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lang w:eastAsia="zh-CN"/>
        </w:rPr>
      </w:r>
      <w:r>
        <w:rPr>
          <w:color w:val="auto"/>
          <w:highlight w:val="white"/>
        </w:rPr>
      </w:r>
      <w:r/>
    </w:p>
    <w:p>
      <w:pPr>
        <w:keepLines w:val="0"/>
        <w:keepNext w:val="0"/>
        <w:pageBreakBefore w:val="0"/>
        <w:spacing w:line="240" w:lineRule="auto"/>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lang w:eastAsia="zh-CN"/>
        </w:rPr>
      </w:r>
      <w:r>
        <w:rPr>
          <w:color w:val="auto"/>
          <w:highlight w:val="white"/>
        </w:rPr>
      </w:r>
      <w:r/>
    </w:p>
    <w:p>
      <w:pPr>
        <w:keepLines w:val="0"/>
        <w:keepNext w:val="0"/>
        <w:pageBreakBefore w:val="0"/>
        <w:spacing w:line="240" w:lineRule="auto"/>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lang w:eastAsia="zh-CN"/>
        </w:rPr>
      </w:r>
      <w:r>
        <w:rPr>
          <w:color w:val="auto"/>
          <w:highlight w:val="white"/>
        </w:rPr>
      </w:r>
      <w:r/>
    </w:p>
    <w:p>
      <w:pPr>
        <w:keepLines w:val="0"/>
        <w:keepNext w:val="0"/>
        <w:pageBreakBefore w:val="0"/>
        <w:spacing w:line="240" w:lineRule="auto"/>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lang w:eastAsia="zh-CN"/>
        </w:rPr>
        <w:t xml:space="preserve">单位盖章：                         单位盖章：</w:t>
      </w:r>
      <w:r>
        <w:rPr>
          <w:color w:val="auto"/>
          <w:highlight w:val="white"/>
        </w:rPr>
      </w:r>
      <w:r/>
    </w:p>
    <w:p>
      <w:pPr>
        <w:keepLines w:val="0"/>
        <w:keepNext w:val="0"/>
        <w:pageBreakBefore w:val="0"/>
        <w:spacing w:line="240" w:lineRule="auto"/>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lang w:eastAsia="zh-CN"/>
        </w:rPr>
        <w:t xml:space="preserve">发包人安全第一责任人 ：           承包人安全第一责任人：</w:t>
      </w:r>
      <w:r>
        <w:rPr>
          <w:color w:val="auto"/>
          <w:highlight w:val="white"/>
        </w:rPr>
      </w:r>
      <w:r/>
    </w:p>
    <w:p>
      <w:pPr>
        <w:keepLines w:val="0"/>
        <w:keepNext w:val="0"/>
        <w:pageBreakBefore w:val="0"/>
        <w:spacing w:line="240" w:lineRule="auto"/>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lang w:eastAsia="zh-CN"/>
        </w:rPr>
        <w:t xml:space="preserve">                                               </w:t>
      </w:r>
      <w:r>
        <w:rPr>
          <w:color w:val="auto"/>
          <w:highlight w:val="white"/>
        </w:rPr>
      </w:r>
      <w:r/>
    </w:p>
    <w:p>
      <w:pPr>
        <w:keepLines w:val="0"/>
        <w:keepNext w:val="0"/>
        <w:pageBreakBefore w:val="0"/>
        <w:spacing w:line="240" w:lineRule="auto"/>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lang w:eastAsia="zh-CN"/>
        </w:rPr>
      </w:r>
      <w:r>
        <w:rPr>
          <w:color w:val="auto"/>
          <w:highlight w:val="white"/>
        </w:rPr>
      </w:r>
      <w:r/>
    </w:p>
    <w:p>
      <w:pPr>
        <w:keepLines w:val="0"/>
        <w:keepNext w:val="0"/>
        <w:pageBreakBefore w:val="0"/>
        <w:spacing w:line="240" w:lineRule="auto"/>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lang w:eastAsia="zh-CN"/>
        </w:rPr>
      </w:r>
      <w:r>
        <w:rPr>
          <w:color w:val="auto"/>
          <w:highlight w:val="white"/>
        </w:rPr>
      </w:r>
      <w:r/>
    </w:p>
    <w:p>
      <w:pPr>
        <w:keepLines w:val="0"/>
        <w:keepNext w:val="0"/>
        <w:pageBreakBefore w:val="0"/>
        <w:spacing w:line="240" w:lineRule="auto"/>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lang w:eastAsia="zh-CN"/>
        </w:rPr>
        <w:t xml:space="preserve">签订日期：</w:t>
      </w:r>
      <w:r>
        <w:rPr>
          <w:color w:val="auto"/>
          <w:highlight w:val="white"/>
        </w:rPr>
      </w:r>
      <w:r/>
    </w:p>
    <w:p>
      <w:pPr>
        <w:keepLines w:val="0"/>
        <w:keepNext w:val="0"/>
        <w:pageBreakBefore w:val="0"/>
        <w:spacing w:line="240" w:lineRule="auto"/>
        <w:widowControl w:val="off"/>
        <w:rPr>
          <w:rFonts w:hint="eastAsia" w:ascii="宋体" w:hAnsi="宋体" w:eastAsia="宋体" w:cs="宋体"/>
          <w:b/>
          <w:color w:val="auto"/>
          <w:szCs w:val="21"/>
          <w:highlight w:val="white"/>
        </w:rPr>
      </w:pPr>
      <w:r>
        <w:rPr>
          <w:rFonts w:hint="eastAsia" w:ascii="宋体" w:hAnsi="宋体" w:eastAsia="宋体" w:cs="宋体"/>
          <w:b/>
          <w:color w:val="auto"/>
          <w:szCs w:val="21"/>
          <w:highlight w:val="white"/>
          <w:lang w:eastAsia="zh-CN"/>
        </w:rPr>
        <w:br w:type="page" w:clear="all"/>
      </w:r>
      <w:r>
        <w:rPr>
          <w:rFonts w:hint="eastAsia" w:ascii="宋体" w:hAnsi="宋体" w:eastAsia="宋体" w:cs="宋体"/>
          <w:b/>
          <w:color w:val="auto"/>
          <w:szCs w:val="21"/>
          <w:highlight w:val="white"/>
          <w:lang w:eastAsia="zh-CN"/>
        </w:rPr>
        <w:t xml:space="preserve">附件3：                            </w:t>
      </w:r>
      <w:r>
        <w:rPr>
          <w:color w:val="auto"/>
          <w:highlight w:val="white"/>
        </w:rPr>
      </w:r>
      <w:r/>
    </w:p>
    <w:p>
      <w:pPr>
        <w:jc w:val="center"/>
        <w:keepLines w:val="0"/>
        <w:keepNext w:val="0"/>
        <w:pageBreakBefore w:val="0"/>
        <w:spacing w:line="240" w:lineRule="auto"/>
        <w:widowControl w:val="off"/>
        <w:rPr>
          <w:rFonts w:hint="eastAsia" w:ascii="宋体" w:hAnsi="宋体" w:eastAsia="宋体" w:cs="宋体"/>
          <w:b/>
          <w:color w:val="auto"/>
          <w:sz w:val="20"/>
          <w:szCs w:val="20"/>
          <w:highlight w:val="white"/>
        </w:rPr>
      </w:pPr>
      <w:r>
        <w:rPr>
          <w:rFonts w:hint="eastAsia" w:ascii="宋体" w:hAnsi="宋体" w:eastAsia="宋体" w:cs="宋体"/>
          <w:b/>
          <w:color w:val="auto"/>
          <w:sz w:val="20"/>
          <w:szCs w:val="20"/>
          <w:highlight w:val="white"/>
          <w:lang w:eastAsia="zh-CN"/>
        </w:rPr>
        <w:t xml:space="preserve">工程廉政合同</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color w:val="auto"/>
          <w:sz w:val="20"/>
          <w:szCs w:val="20"/>
          <w:highlight w:val="white"/>
          <w:u w:val="single"/>
          <w:lang w:eastAsia="zh-CN"/>
        </w:rPr>
        <w:t xml:space="preserve"> （全称）             </w:t>
      </w:r>
      <w:r>
        <w:rPr>
          <w:rFonts w:hint="eastAsia" w:ascii="宋体" w:hAnsi="宋体" w:eastAsia="宋体" w:cs="宋体"/>
          <w:color w:val="auto"/>
          <w:sz w:val="20"/>
          <w:szCs w:val="20"/>
          <w:highlight w:val="white"/>
          <w:lang w:eastAsia="zh-CN"/>
        </w:rPr>
        <w:t xml:space="preserve">（以下简称“发包人”）与中标单位（全称）</w:t>
      </w:r>
      <w:r>
        <w:rPr>
          <w:rFonts w:hint="eastAsia" w:ascii="宋体" w:hAnsi="宋体" w:eastAsia="宋体" w:cs="宋体"/>
          <w:color w:val="auto"/>
          <w:sz w:val="20"/>
          <w:szCs w:val="20"/>
          <w:highlight w:val="white"/>
          <w:u w:val="single"/>
          <w:lang w:eastAsia="zh-CN"/>
        </w:rPr>
        <w:t xml:space="preserve">    中标单位名称        </w:t>
      </w:r>
      <w:r>
        <w:rPr>
          <w:rFonts w:hint="eastAsia" w:ascii="宋体" w:hAnsi="宋体" w:eastAsia="宋体" w:cs="宋体"/>
          <w:color w:val="auto"/>
          <w:sz w:val="20"/>
          <w:szCs w:val="20"/>
          <w:highlight w:val="white"/>
          <w:lang w:eastAsia="zh-CN"/>
        </w:rPr>
        <w:t xml:space="preserve">（以下简称“承包人”），特订立如下合同。</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1．甲乙双方的权利和义务</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（1）严格遵守党的政策规定和国家、省、市有关法律法规有关规定。</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（2）严格执行工程的合同文件，自觉按合同办事。</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（3）双方的业务活动坚持公开、公正、诚信、透明的原则（法律认定的商业秘密和合同文件另有规定除外），不得损害国家和集体利益，违反工程建设管理规章制度。</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（4）建立健全廉政制度，开展廉政教育，设计廉政告示牌，公布举报电话，监督并认真查处违法违纪行为。</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（5）发现对方在业务活动中有违反廉政规定的行为，有及时提醒对方纠正的权利和义务。</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（6）发现对方严重违反合同义务条款的行为，有向其上级有关部门举报、建议给予处理并要求告知处理结果的权利。</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2．发包人的义务</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（1）发包人及其工作人员不得索要或接受承包人的礼金、有价证券和贵重物品，不得在承包人报销任何应由发包人或发包人工作人员个人支付的费用等。</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（2）发包人工作人员不得参加承包人安排的超标准宴请和娱乐活动；不得接受承包人提供的通讯工具、交通工具和高档办公用品等。</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（3）发包人及其工作人员不得要求或者接受承包人为其住房装修、婚丧嫁娶活动、配偶子女的工作安排以及出国出境、旅游等提供方便等。</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（4）发包人工作人员及其配偶、子女不得从事与发包人工程有关的材料设备供应、工程分包、劳务等经济活动等。</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（5）发包人及其工作人员不得以任何理由向承包人推荐分包单位或推销材料，不得要求承包人购买合同规定以外的材料和设备。</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（6）发包人工作人员要秉公办事，不准营私舞弊，不准利用职权从事各种个人有偿中介活动和安排个人施工队伍。</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3．承包人义务</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（1）承包人不得以任何理由向发包人及其工作人员行贿或馈赠礼金、有价证券、贵重礼品。</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（2）承包人不得以任何名义为发包人及其工作人员报销应由发包人单位或个人支付的任何费用。</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（3）承包人不得以任何理由安排发包人工作人员参加超标准宴请及娱乐活动。</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（4）承包人不得为发包人单位和个人购置或提供通讯工具、交通工具和高档办公用品等。</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4．违约责任</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（1）发包人及其工作人员违反本合同第一、二条，按管理权限，依据有关规定给予党纪、政纪或组织处理；涉嫌犯罪的，移交司法机关追究刑事责任；给承包人单位造成经济损失的，应予以赔偿。</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6．本合同有效期为甲乙双方签署之日起至该工程项目竣工验收后止。</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7．本合同作为工程施工合同的附件，与工程施工合同具有同等的法律效力，经合同双方签署立即生效。</w:t>
      </w:r>
      <w:r>
        <w:rPr>
          <w:color w:val="auto"/>
          <w:highlight w:val="white"/>
        </w:rPr>
      </w:r>
      <w:r/>
    </w:p>
    <w:p>
      <w:pPr>
        <w:ind w:firstLine="400"/>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8．本合同一式四份，由甲乙双方各执一份，送交甲乙双方的监督单位各一份。</w:t>
      </w:r>
      <w:r>
        <w:rPr>
          <w:color w:val="auto"/>
          <w:highlight w:val="white"/>
        </w:rPr>
      </w:r>
      <w:r/>
    </w:p>
    <w:p>
      <w:pPr>
        <w:ind w:firstLine="561"/>
        <w:keepLines w:val="0"/>
        <w:keepNext w:val="0"/>
        <w:pageBreakBefore w:val="0"/>
        <w:spacing w:line="240" w:lineRule="auto"/>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lang w:eastAsia="zh-CN"/>
        </w:rPr>
      </w:r>
      <w:r>
        <w:rPr>
          <w:color w:val="auto"/>
          <w:highlight w:val="white"/>
        </w:rPr>
      </w:r>
      <w:r/>
    </w:p>
    <w:p>
      <w:pPr>
        <w:ind w:firstLine="561"/>
        <w:keepLines w:val="0"/>
        <w:keepNext w:val="0"/>
        <w:pageBreakBefore w:val="0"/>
        <w:spacing w:line="240" w:lineRule="auto"/>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lang w:eastAsia="zh-CN"/>
        </w:rPr>
      </w:r>
      <w:r>
        <w:rPr>
          <w:color w:val="auto"/>
          <w:highlight w:val="white"/>
        </w:rPr>
      </w:r>
      <w:r/>
    </w:p>
    <w:p>
      <w:pPr>
        <w:ind w:firstLine="561"/>
        <w:keepLines w:val="0"/>
        <w:keepNext w:val="0"/>
        <w:pageBreakBefore w:val="0"/>
        <w:spacing w:line="240" w:lineRule="auto"/>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lang w:eastAsia="zh-CN"/>
        </w:rPr>
        <w:t xml:space="preserve">甲方：（单位全称）（盖章）                 乙方：（单位全称）（盖章）</w:t>
      </w:r>
      <w:r>
        <w:rPr>
          <w:color w:val="auto"/>
          <w:highlight w:val="white"/>
        </w:rPr>
      </w:r>
      <w:r/>
    </w:p>
    <w:p>
      <w:pPr>
        <w:ind w:firstLine="561"/>
        <w:keepLines w:val="0"/>
        <w:keepNext w:val="0"/>
        <w:pageBreakBefore w:val="0"/>
        <w:spacing w:line="240" w:lineRule="auto"/>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lang w:eastAsia="zh-CN"/>
        </w:rPr>
        <w:t xml:space="preserve">法定代表人：                              法定代表人：</w:t>
      </w:r>
      <w:r>
        <w:rPr>
          <w:color w:val="auto"/>
          <w:highlight w:val="white"/>
        </w:rPr>
      </w:r>
      <w:r/>
    </w:p>
    <w:p>
      <w:pPr>
        <w:ind w:firstLine="561"/>
        <w:keepLines w:val="0"/>
        <w:keepNext w:val="0"/>
        <w:pageBreakBefore w:val="0"/>
        <w:spacing w:line="240" w:lineRule="auto"/>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lang w:eastAsia="zh-CN"/>
        </w:rPr>
        <w:t xml:space="preserve">或其授权的代理人：（签字）                 或其授权的代理人：（签字）  </w:t>
      </w:r>
      <w:r>
        <w:rPr>
          <w:color w:val="auto"/>
          <w:highlight w:val="white"/>
        </w:rPr>
      </w:r>
      <w:r/>
    </w:p>
    <w:p>
      <w:pPr>
        <w:ind w:firstLine="561"/>
        <w:keepLines w:val="0"/>
        <w:keepNext w:val="0"/>
        <w:pageBreakBefore w:val="0"/>
        <w:spacing w:line="240" w:lineRule="auto"/>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lang w:eastAsia="zh-CN"/>
        </w:rPr>
        <w:t xml:space="preserve">日          期：                           日       期：   </w:t>
      </w:r>
      <w:r>
        <w:rPr>
          <w:color w:val="auto"/>
          <w:highlight w:val="white"/>
        </w:rPr>
      </w:r>
      <w:r/>
    </w:p>
    <w:p>
      <w:pPr>
        <w:keepLines w:val="0"/>
        <w:keepNext w:val="0"/>
        <w:pageBreakBefore w:val="0"/>
        <w:spacing w:line="240" w:lineRule="auto"/>
        <w:widowControl w:val="off"/>
        <w:rPr>
          <w:rFonts w:hint="eastAsia" w:ascii="宋体" w:hAnsi="宋体" w:eastAsia="宋体" w:cs="宋体"/>
          <w:b/>
          <w:color w:val="auto"/>
          <w:szCs w:val="21"/>
          <w:highlight w:val="white"/>
        </w:rPr>
      </w:pPr>
      <w:r>
        <w:rPr>
          <w:rFonts w:hint="eastAsia" w:ascii="宋体" w:hAnsi="宋体" w:eastAsia="宋体" w:cs="宋体"/>
          <w:color w:val="auto"/>
          <w:szCs w:val="21"/>
          <w:highlight w:val="white"/>
          <w:lang w:eastAsia="zh-CN"/>
        </w:rPr>
        <w:br w:type="page" w:clear="all"/>
      </w:r>
      <w:r>
        <w:rPr>
          <w:rFonts w:hint="eastAsia" w:ascii="宋体" w:hAnsi="宋体" w:eastAsia="宋体" w:cs="宋体"/>
          <w:b/>
          <w:color w:val="auto"/>
          <w:szCs w:val="21"/>
          <w:highlight w:val="white"/>
          <w:lang w:eastAsia="zh-CN"/>
        </w:rPr>
        <w:t xml:space="preserve">附件4：</w:t>
      </w:r>
      <w:r>
        <w:rPr>
          <w:color w:val="auto"/>
          <w:highlight w:val="white"/>
        </w:rPr>
      </w:r>
      <w:r/>
    </w:p>
    <w:p>
      <w:pPr>
        <w:ind w:left="1"/>
        <w:jc w:val="center"/>
        <w:keepLines w:val="0"/>
        <w:keepNext w:val="0"/>
        <w:pageBreakBefore w:val="0"/>
        <w:spacing w:line="240" w:lineRule="auto"/>
        <w:widowControl w:val="off"/>
        <w:rPr>
          <w:rFonts w:hint="eastAsia" w:ascii="宋体" w:hAnsi="宋体" w:eastAsia="宋体" w:cs="宋体"/>
          <w:b/>
          <w:color w:val="auto"/>
          <w:szCs w:val="21"/>
          <w:highlight w:val="white"/>
        </w:rPr>
      </w:pPr>
      <w:r>
        <w:rPr>
          <w:rFonts w:hint="eastAsia" w:ascii="宋体" w:hAnsi="宋体" w:eastAsia="宋体" w:cs="宋体"/>
          <w:b/>
          <w:color w:val="auto"/>
          <w:szCs w:val="21"/>
          <w:highlight w:val="white"/>
          <w:lang w:eastAsia="zh-CN"/>
        </w:rPr>
        <w:t xml:space="preserve">不拖欠农民工工资承诺书</w:t>
      </w:r>
      <w:r>
        <w:rPr>
          <w:color w:val="auto"/>
          <w:highlight w:val="white"/>
        </w:rPr>
      </w:r>
      <w:r/>
    </w:p>
    <w:p>
      <w:pPr>
        <w:ind w:firstLine="420"/>
        <w:keepLines w:val="0"/>
        <w:keepNext w:val="0"/>
        <w:pageBreakBefore w:val="0"/>
        <w:spacing w:line="240" w:lineRule="auto"/>
        <w:widowControl w:val="off"/>
        <w:rPr>
          <w:rFonts w:hint="eastAsia" w:ascii="宋体" w:hAnsi="宋体" w:eastAsia="宋体" w:cs="宋体"/>
          <w:color w:val="auto"/>
          <w:szCs w:val="21"/>
          <w:highlight w:val="white"/>
        </w:rPr>
      </w:pPr>
      <w:r>
        <w:rPr>
          <w:rFonts w:hint="eastAsia" w:ascii="宋体" w:hAnsi="宋体" w:eastAsia="宋体" w:cs="宋体"/>
          <w:color w:val="auto"/>
          <w:szCs w:val="21"/>
          <w:highlight w:val="white"/>
          <w:lang w:eastAsia="zh-CN"/>
        </w:rPr>
      </w:r>
      <w:r>
        <w:rPr>
          <w:color w:val="auto"/>
          <w:highlight w:val="white"/>
        </w:rPr>
      </w:r>
      <w:r/>
    </w:p>
    <w:p>
      <w:pPr>
        <w:ind w:firstLine="561"/>
        <w:keepLines w:val="0"/>
        <w:keepNext w:val="0"/>
        <w:pageBreakBefore w:val="0"/>
        <w:spacing w:line="240" w:lineRule="auto"/>
        <w:widowControl w:val="off"/>
        <w:rPr>
          <w:rFonts w:hint="eastAsia" w:ascii="宋体" w:hAnsi="宋体" w:eastAsia="宋体" w:cs="宋体"/>
          <w:b/>
          <w:bCs/>
          <w:color w:val="auto"/>
          <w:sz w:val="20"/>
          <w:szCs w:val="20"/>
          <w:highlight w:val="white"/>
          <w:u w:val="single"/>
        </w:rPr>
      </w:pPr>
      <w:r>
        <w:rPr>
          <w:rFonts w:hint="eastAsia" w:ascii="宋体" w:hAnsi="宋体" w:eastAsia="宋体" w:cs="宋体"/>
          <w:color w:val="auto"/>
          <w:sz w:val="20"/>
          <w:szCs w:val="20"/>
          <w:highlight w:val="white"/>
          <w:lang w:eastAsia="zh-CN"/>
        </w:rPr>
        <w:t xml:space="preserve">致：</w:t>
      </w:r>
      <w:r>
        <w:rPr>
          <w:rFonts w:hint="eastAsia" w:ascii="宋体" w:hAnsi="宋体" w:eastAsia="宋体" w:cs="宋体"/>
          <w:b/>
          <w:bCs/>
          <w:color w:val="auto"/>
          <w:sz w:val="20"/>
          <w:szCs w:val="20"/>
          <w:highlight w:val="white"/>
          <w:u w:val="single"/>
          <w:lang w:eastAsia="zh-CN"/>
        </w:rPr>
        <w:t xml:space="preserve">（采购人名称） </w:t>
      </w:r>
      <w:r>
        <w:rPr>
          <w:color w:val="auto"/>
          <w:highlight w:val="white"/>
        </w:rPr>
      </w:r>
      <w:r/>
    </w:p>
    <w:p>
      <w:pPr>
        <w:ind w:firstLine="561"/>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为保护农民工的合法权益，不拖欠农民工工资，本人（承包人法定代表人姓名）以（承包人全称）法定代表人的资格，郑重承诺： </w:t>
      </w:r>
      <w:r>
        <w:rPr>
          <w:color w:val="auto"/>
          <w:highlight w:val="white"/>
        </w:rPr>
      </w:r>
      <w:r/>
    </w:p>
    <w:p>
      <w:pPr>
        <w:ind w:firstLine="561"/>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本单位中标承建</w:t>
      </w:r>
      <w:r>
        <w:rPr>
          <w:rFonts w:hint="eastAsia" w:ascii="宋体" w:hAnsi="宋体" w:cs="宋体"/>
          <w:b/>
          <w:bCs/>
          <w:color w:val="auto"/>
          <w:sz w:val="20"/>
          <w:szCs w:val="20"/>
          <w:highlight w:val="white"/>
          <w:u w:val="single"/>
          <w:lang w:val="en-US" w:eastAsia="zh-CN"/>
        </w:rPr>
        <w:t xml:space="preserve">连云新城2026年春季绿化植树工程</w:t>
      </w:r>
      <w:r>
        <w:rPr>
          <w:rFonts w:hint="eastAsia" w:ascii="宋体" w:hAnsi="宋体" w:eastAsia="宋体" w:cs="宋体"/>
          <w:color w:val="auto"/>
          <w:sz w:val="20"/>
          <w:szCs w:val="20"/>
          <w:highlight w:val="white"/>
          <w:lang w:eastAsia="zh-CN"/>
        </w:rPr>
        <w:t xml:space="preserve">需要使用农民工时，将保证做到： </w:t>
      </w:r>
      <w:r>
        <w:rPr>
          <w:color w:val="auto"/>
          <w:highlight w:val="white"/>
        </w:rPr>
      </w:r>
      <w:r/>
    </w:p>
    <w:p>
      <w:pPr>
        <w:ind w:firstLine="561"/>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1、按照《</w:t>
      </w:r>
      <w:r>
        <w:rPr>
          <w:rFonts w:hint="eastAsia" w:ascii="宋体" w:hAnsi="宋体" w:cs="宋体"/>
          <w:color w:val="auto"/>
          <w:sz w:val="20"/>
          <w:szCs w:val="20"/>
          <w:highlight w:val="white"/>
          <w:lang w:eastAsia="zh-CN"/>
        </w:rPr>
        <w:t xml:space="preserve">中华人民共和国劳动法</w:t>
      </w:r>
      <w:r>
        <w:rPr>
          <w:rFonts w:hint="eastAsia" w:ascii="宋体" w:hAnsi="宋体" w:eastAsia="宋体" w:cs="宋体"/>
          <w:color w:val="auto"/>
          <w:sz w:val="20"/>
          <w:szCs w:val="20"/>
          <w:highlight w:val="white"/>
          <w:lang w:eastAsia="zh-CN"/>
        </w:rPr>
        <w:t xml:space="preserve">》规定雇用和使用农民工，工资将直接发给农民工本人，严禁发放给“包工头”。 </w:t>
      </w:r>
      <w:r>
        <w:rPr>
          <w:color w:val="auto"/>
          <w:highlight w:val="white"/>
        </w:rPr>
      </w:r>
      <w:r/>
    </w:p>
    <w:p>
      <w:pPr>
        <w:ind w:firstLine="561"/>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 </w:t>
      </w:r>
      <w:r>
        <w:rPr>
          <w:color w:val="auto"/>
          <w:highlight w:val="white"/>
        </w:rPr>
      </w:r>
      <w:r/>
    </w:p>
    <w:p>
      <w:pPr>
        <w:ind w:firstLine="561"/>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3、严格遵守《保障农民工工资支付条例》，以及国家和地方关于农民工工资的其他有关规定。 </w:t>
      </w:r>
      <w:r>
        <w:rPr>
          <w:color w:val="auto"/>
          <w:highlight w:val="white"/>
        </w:rPr>
      </w:r>
      <w:r/>
    </w:p>
    <w:p>
      <w:pPr>
        <w:ind w:firstLine="561"/>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4、如果发生违反规定拖欠或克扣农民工工资行为，造成农民工上访，本单位愿意无条件接受发包人采取的经济等处罚，同时愿意接受行政主管部门依照有关规定作出的其他处罚决定。 </w:t>
      </w:r>
      <w:r>
        <w:rPr>
          <w:color w:val="auto"/>
          <w:highlight w:val="white"/>
        </w:rPr>
      </w:r>
      <w:r/>
    </w:p>
    <w:p>
      <w:pPr>
        <w:ind w:firstLine="561"/>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r>
      <w:r>
        <w:rPr>
          <w:color w:val="auto"/>
          <w:highlight w:val="white"/>
        </w:rPr>
      </w:r>
      <w:r/>
    </w:p>
    <w:p>
      <w:pPr>
        <w:ind w:firstLine="561"/>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r>
      <w:r>
        <w:rPr>
          <w:color w:val="auto"/>
          <w:highlight w:val="white"/>
        </w:rPr>
      </w:r>
      <w:r/>
    </w:p>
    <w:p>
      <w:pPr>
        <w:ind w:firstLine="561"/>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r>
      <w:r>
        <w:rPr>
          <w:color w:val="auto"/>
          <w:highlight w:val="white"/>
        </w:rPr>
      </w:r>
      <w:r/>
    </w:p>
    <w:p>
      <w:pPr>
        <w:ind w:firstLine="561"/>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承包人（公章）： </w:t>
      </w:r>
      <w:r>
        <w:rPr>
          <w:color w:val="auto"/>
          <w:highlight w:val="white"/>
        </w:rPr>
      </w:r>
      <w:r/>
    </w:p>
    <w:p>
      <w:pPr>
        <w:ind w:firstLine="561"/>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r>
      <w:r>
        <w:rPr>
          <w:color w:val="auto"/>
          <w:highlight w:val="white"/>
        </w:rPr>
      </w:r>
      <w:r/>
    </w:p>
    <w:p>
      <w:pPr>
        <w:ind w:firstLine="561"/>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法定代表人（签字或盖章）： </w:t>
      </w:r>
      <w:r>
        <w:rPr>
          <w:color w:val="auto"/>
          <w:highlight w:val="white"/>
        </w:rPr>
      </w:r>
      <w:r/>
    </w:p>
    <w:p>
      <w:pPr>
        <w:ind w:firstLine="561"/>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r>
      <w:r>
        <w:rPr>
          <w:color w:val="auto"/>
          <w:highlight w:val="white"/>
        </w:rPr>
      </w:r>
      <w:r/>
    </w:p>
    <w:p>
      <w:pPr>
        <w:ind w:firstLine="561"/>
        <w:keepLines w:val="0"/>
        <w:keepNext w:val="0"/>
        <w:pageBreakBefore w:val="0"/>
        <w:spacing w:line="240" w:lineRule="auto"/>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eastAsia="zh-CN"/>
        </w:rPr>
        <w:t xml:space="preserve">日 期： 年 月 日</w:t>
      </w:r>
      <w:r>
        <w:rPr>
          <w:color w:val="auto"/>
          <w:highlight w:val="white"/>
        </w:rPr>
      </w:r>
      <w:r/>
    </w:p>
    <w:p>
      <w:pPr>
        <w:keepLines w:val="0"/>
        <w:keepNext w:val="0"/>
        <w:pageBreakBefore w:val="0"/>
        <w:spacing w:line="240" w:lineRule="auto"/>
        <w:widowControl w:val="off"/>
        <w:rPr>
          <w:rFonts w:hint="eastAsia" w:ascii="宋体" w:hAnsi="宋体" w:eastAsia="宋体" w:cs="宋体"/>
          <w:color w:val="auto"/>
          <w:szCs w:val="21"/>
          <w:highlight w:val="white"/>
        </w:rPr>
      </w:pPr>
      <w:r>
        <w:rPr>
          <w:rFonts w:hint="eastAsia" w:ascii="宋体" w:hAnsi="宋体" w:eastAsia="宋体" w:cs="宋体"/>
          <w:color w:val="auto"/>
          <w:sz w:val="20"/>
          <w:szCs w:val="20"/>
          <w:highlight w:val="white"/>
          <w:lang w:eastAsia="zh-CN"/>
        </w:rPr>
        <w:br w:type="page" w:clear="all"/>
      </w:r>
      <w:bookmarkEnd w:id="96"/>
      <w:r>
        <w:rPr>
          <w:color w:val="auto"/>
        </w:rPr>
      </w:r>
      <w:bookmarkEnd w:id="97"/>
      <w:r>
        <w:rPr>
          <w:color w:val="auto"/>
        </w:rPr>
      </w:r>
      <w:bookmarkEnd w:id="98"/>
      <w:r>
        <w:rPr>
          <w:color w:val="auto"/>
          <w:highlight w:val="white"/>
        </w:rPr>
      </w:r>
      <w:r/>
    </w:p>
    <w:p>
      <w:pPr>
        <w:pStyle w:val="745"/>
        <w:jc w:val="center"/>
        <w:rPr>
          <w:rFonts w:hint="default"/>
          <w:b/>
          <w:bCs/>
          <w:color w:val="auto"/>
          <w:highlight w:val="white"/>
        </w:rPr>
      </w:pPr>
      <w:r>
        <w:rPr>
          <w:color w:val="auto"/>
          <w:highlight w:val="white"/>
        </w:rPr>
      </w:r>
      <w:bookmarkStart w:id="248" w:name="_Toc474"/>
      <w:r>
        <w:rPr>
          <w:color w:val="auto"/>
          <w:highlight w:val="white"/>
        </w:rPr>
      </w:r>
      <w:bookmarkStart w:id="249" w:name="_Toc26996"/>
      <w:r>
        <w:rPr>
          <w:color w:val="auto"/>
          <w:highlight w:val="white"/>
        </w:rPr>
      </w:r>
      <w:bookmarkStart w:id="250" w:name="_Toc25773"/>
      <w:r>
        <w:rPr>
          <w:color w:val="auto"/>
          <w:highlight w:val="white"/>
        </w:rPr>
      </w:r>
      <w:bookmarkStart w:id="251" w:name="_Toc31702"/>
      <w:r>
        <w:rPr>
          <w:color w:val="auto"/>
          <w:highlight w:val="white"/>
        </w:rPr>
      </w:r>
      <w:bookmarkStart w:id="252" w:name="_Toc465856615"/>
      <w:r>
        <w:rPr>
          <w:rFonts w:hint="eastAsia"/>
          <w:b/>
          <w:bCs/>
          <w:color w:val="auto"/>
          <w:highlight w:val="white"/>
          <w:lang w:eastAsia="zh-CN"/>
        </w:rPr>
        <w:t xml:space="preserve">第四章</w:t>
      </w:r>
      <w:r>
        <w:rPr>
          <w:rFonts w:hint="eastAsia"/>
          <w:b/>
          <w:bCs/>
          <w:color w:val="auto"/>
          <w:highlight w:val="white"/>
          <w:lang w:val="en-US" w:eastAsia="zh-CN"/>
        </w:rPr>
        <w:t xml:space="preserve"> </w:t>
      </w:r>
      <w:r>
        <w:rPr>
          <w:rFonts w:hint="eastAsia"/>
          <w:b/>
          <w:bCs/>
          <w:color w:val="auto"/>
          <w:highlight w:val="white"/>
          <w:lang w:eastAsia="zh-CN"/>
        </w:rPr>
        <w:t xml:space="preserve">技术标准和</w:t>
      </w:r>
      <w:bookmarkEnd w:id="248"/>
      <w:r>
        <w:rPr>
          <w:rFonts w:hint="eastAsia"/>
          <w:b/>
          <w:bCs/>
          <w:color w:val="auto"/>
          <w:highlight w:val="white"/>
          <w:lang w:val="en-US" w:eastAsia="zh-CN"/>
        </w:rPr>
        <w:t xml:space="preserve">项目需求</w:t>
      </w:r>
      <w:bookmarkEnd w:id="249"/>
      <w:r>
        <w:rPr>
          <w:color w:val="auto"/>
          <w:highlight w:val="white"/>
        </w:rPr>
      </w:r>
      <w:r/>
    </w:p>
    <w:p>
      <w:pPr>
        <w:numPr>
          <w:ilvl w:val="0"/>
          <w:numId w:val="0"/>
        </w:numPr>
        <w:rPr>
          <w:rFonts w:hint="eastAsia" w:ascii="宋体" w:hAnsi="宋体" w:eastAsia="宋体" w:cs="宋体"/>
          <w:color w:val="auto"/>
          <w:highlight w:val="white"/>
        </w:rPr>
      </w:pPr>
      <w:r>
        <w:rPr>
          <w:rFonts w:hint="eastAsia" w:ascii="宋体" w:hAnsi="宋体" w:eastAsia="宋体" w:cs="宋体"/>
          <w:color w:val="auto"/>
          <w:highlight w:val="white"/>
          <w:lang w:eastAsia="zh-CN"/>
        </w:rPr>
      </w:r>
      <w:r>
        <w:rPr>
          <w:color w:val="auto"/>
          <w:highlight w:val="white"/>
        </w:rPr>
      </w:r>
      <w:r/>
    </w:p>
    <w:p>
      <w:pPr>
        <w:numPr>
          <w:ilvl w:val="0"/>
          <w:numId w:val="0"/>
        </w:numPr>
        <w:ind w:firstLine="482"/>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cs="宋体"/>
          <w:b/>
          <w:color w:val="auto"/>
          <w:sz w:val="24"/>
          <w:szCs w:val="24"/>
          <w:highlight w:val="white"/>
          <w:lang w:val="en-US" w:eastAsia="zh-CN" w:bidi="ar-SA"/>
        </w:rPr>
        <w:t xml:space="preserve">一、</w:t>
      </w:r>
      <w:r>
        <w:rPr>
          <w:rFonts w:hint="eastAsia" w:ascii="宋体" w:hAnsi="宋体" w:eastAsia="宋体" w:cs="宋体"/>
          <w:b/>
          <w:color w:val="auto"/>
          <w:sz w:val="24"/>
          <w:szCs w:val="24"/>
          <w:highlight w:val="white"/>
          <w:lang w:val="en-US" w:eastAsia="zh-CN"/>
        </w:rPr>
        <w:t xml:space="preserve">说明：</w:t>
      </w:r>
      <w:r>
        <w:rPr>
          <w:color w:val="auto"/>
          <w:highlight w:val="white"/>
        </w:rPr>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1、</w:t>
      </w:r>
      <w:r>
        <w:rPr>
          <w:rFonts w:hint="eastAsia" w:ascii="宋体" w:hAnsi="宋体" w:eastAsia="宋体" w:cs="宋体"/>
          <w:b w:val="0"/>
          <w:bCs w:val="0"/>
          <w:color w:val="auto"/>
          <w:sz w:val="24"/>
          <w:szCs w:val="24"/>
          <w:highlight w:val="white"/>
        </w:rPr>
        <w:t xml:space="preserve">本项目采购方式为</w:t>
      </w:r>
      <w:r>
        <w:rPr>
          <w:rFonts w:hint="eastAsia" w:ascii="宋体" w:hAnsi="宋体" w:eastAsia="宋体" w:cs="宋体"/>
          <w:b/>
          <w:bCs/>
          <w:color w:val="auto"/>
          <w:sz w:val="24"/>
          <w:szCs w:val="24"/>
          <w:highlight w:val="white"/>
        </w:rPr>
        <w:t xml:space="preserve">竞争性磋商</w:t>
      </w:r>
      <w:r>
        <w:rPr>
          <w:rFonts w:hint="eastAsia" w:ascii="宋体" w:hAnsi="宋体" w:eastAsia="宋体" w:cs="宋体"/>
          <w:b w:val="0"/>
          <w:bCs w:val="0"/>
          <w:color w:val="auto"/>
          <w:sz w:val="24"/>
          <w:szCs w:val="24"/>
          <w:highlight w:val="white"/>
        </w:rPr>
        <w:t xml:space="preserve">，项目属性为</w:t>
      </w:r>
      <w:r>
        <w:rPr>
          <w:rFonts w:hint="eastAsia" w:ascii="宋体" w:hAnsi="宋体" w:eastAsia="宋体" w:cs="宋体"/>
          <w:b/>
          <w:bCs/>
          <w:color w:val="auto"/>
          <w:sz w:val="24"/>
          <w:szCs w:val="24"/>
          <w:highlight w:val="white"/>
        </w:rPr>
        <w:t xml:space="preserve">工程</w:t>
      </w:r>
      <w:r>
        <w:rPr>
          <w:rFonts w:hint="eastAsia" w:ascii="宋体" w:hAnsi="宋体" w:eastAsia="宋体" w:cs="宋体"/>
          <w:b w:val="0"/>
          <w:bCs w:val="0"/>
          <w:color w:val="auto"/>
          <w:sz w:val="24"/>
          <w:szCs w:val="24"/>
          <w:highlight w:val="white"/>
        </w:rPr>
        <w:t xml:space="preserve">。</w:t>
      </w:r>
      <w:r>
        <w:rPr>
          <w:color w:val="auto"/>
          <w:highlight w:val="white"/>
        </w:rPr>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2、</w:t>
      </w:r>
      <w:r>
        <w:rPr>
          <w:rFonts w:hint="eastAsia" w:ascii="宋体" w:hAnsi="宋体" w:eastAsia="宋体" w:cs="宋体"/>
          <w:b w:val="0"/>
          <w:bCs w:val="0"/>
          <w:color w:val="auto"/>
          <w:sz w:val="24"/>
          <w:szCs w:val="24"/>
          <w:highlight w:val="white"/>
        </w:rPr>
        <w:t xml:space="preserve">本项目采购标的对应的中小企业划分标准所属行业为</w:t>
      </w:r>
      <w:r>
        <w:rPr>
          <w:rFonts w:hint="eastAsia" w:ascii="宋体" w:hAnsi="宋体" w:eastAsia="宋体" w:cs="宋体"/>
          <w:b/>
          <w:bCs/>
          <w:color w:val="auto"/>
          <w:sz w:val="24"/>
          <w:szCs w:val="24"/>
          <w:highlight w:val="white"/>
          <w:u w:val="single"/>
        </w:rPr>
        <w:t xml:space="preserve">　建筑业　</w:t>
      </w:r>
      <w:r>
        <w:rPr>
          <w:rFonts w:hint="eastAsia" w:ascii="宋体" w:hAnsi="宋体" w:eastAsia="宋体" w:cs="宋体"/>
          <w:b w:val="0"/>
          <w:bCs w:val="0"/>
          <w:color w:val="auto"/>
          <w:sz w:val="24"/>
          <w:szCs w:val="24"/>
          <w:highlight w:val="white"/>
        </w:rPr>
        <w:t xml:space="preserve">。</w:t>
      </w:r>
      <w:r>
        <w:rPr>
          <w:color w:val="auto"/>
          <w:highlight w:val="white"/>
        </w:rPr>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二</w:t>
      </w:r>
      <w:r>
        <w:rPr>
          <w:rFonts w:hint="eastAsia" w:ascii="宋体" w:hAnsi="宋体" w:eastAsia="宋体" w:cs="宋体"/>
          <w:b/>
          <w:bCs/>
          <w:color w:val="auto"/>
          <w:sz w:val="24"/>
          <w:szCs w:val="24"/>
          <w:highlight w:val="white"/>
          <w:lang w:val="en-US" w:eastAsia="zh-CN"/>
        </w:rPr>
        <w:t xml:space="preserve">、工程建设标准及技术规范</w:t>
      </w:r>
      <w:r>
        <w:rPr>
          <w:color w:val="auto"/>
          <w:highlight w:val="white"/>
        </w:rPr>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cs="宋体"/>
          <w:b w:val="0"/>
          <w:bCs w:val="0"/>
          <w:color w:val="auto"/>
          <w:sz w:val="24"/>
          <w:szCs w:val="24"/>
          <w:highlight w:val="white"/>
          <w:lang w:eastAsia="zh-CN"/>
        </w:rPr>
        <w:t xml:space="preserve">（一）</w:t>
      </w:r>
      <w:r>
        <w:rPr>
          <w:rFonts w:hint="eastAsia" w:ascii="宋体" w:hAnsi="宋体" w:eastAsia="宋体" w:cs="宋体"/>
          <w:b w:val="0"/>
          <w:bCs w:val="0"/>
          <w:color w:val="auto"/>
          <w:sz w:val="24"/>
          <w:szCs w:val="24"/>
          <w:highlight w:val="white"/>
        </w:rPr>
        <w:t xml:space="preserve"> 本工程采用的计价规范 </w:t>
      </w:r>
      <w:r>
        <w:rPr>
          <w:color w:val="auto"/>
          <w:highlight w:val="white"/>
        </w:rPr>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1、招标人提供的招标相关情况的说明 </w:t>
      </w:r>
      <w:r>
        <w:rPr>
          <w:color w:val="auto"/>
          <w:highlight w:val="white"/>
        </w:rPr>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2、现行设计规范、规程和标准 </w:t>
      </w:r>
      <w:r>
        <w:rPr>
          <w:color w:val="auto"/>
          <w:highlight w:val="white"/>
        </w:rPr>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3、《建设工程工程量清单计价规范》GB 50500-2013 </w:t>
      </w:r>
      <w:r>
        <w:rPr>
          <w:color w:val="auto"/>
          <w:highlight w:val="white"/>
        </w:rPr>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4、《房屋建筑与装饰工程工程量计算规范》GB50854-2013 </w:t>
      </w:r>
      <w:r>
        <w:rPr>
          <w:color w:val="auto"/>
          <w:highlight w:val="white"/>
        </w:rPr>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5、《通用安装工程工程量计算规范》GB50856-2013 </w:t>
      </w:r>
      <w:r>
        <w:rPr>
          <w:color w:val="auto"/>
          <w:highlight w:val="white"/>
        </w:rPr>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6、《江苏省建设工程费用定额》</w:t>
      </w:r>
      <w:r>
        <w:rPr>
          <w:rFonts w:hint="eastAsia" w:ascii="宋体" w:hAnsi="宋体" w:cs="宋体"/>
          <w:b w:val="0"/>
          <w:bCs w:val="0"/>
          <w:color w:val="auto"/>
          <w:sz w:val="24"/>
          <w:szCs w:val="24"/>
          <w:highlight w:val="white"/>
          <w:lang w:eastAsia="zh-CN"/>
        </w:rPr>
        <w:t xml:space="preserve">（</w:t>
      </w:r>
      <w:r>
        <w:rPr>
          <w:rFonts w:hint="eastAsia" w:ascii="宋体" w:hAnsi="宋体" w:eastAsia="宋体" w:cs="宋体"/>
          <w:b w:val="0"/>
          <w:bCs w:val="0"/>
          <w:color w:val="auto"/>
          <w:sz w:val="24"/>
          <w:szCs w:val="24"/>
          <w:highlight w:val="white"/>
        </w:rPr>
        <w:t xml:space="preserve">2014 版</w:t>
      </w:r>
      <w:r>
        <w:rPr>
          <w:rFonts w:hint="eastAsia" w:ascii="宋体" w:hAnsi="宋体" w:cs="宋体"/>
          <w:b w:val="0"/>
          <w:bCs w:val="0"/>
          <w:color w:val="auto"/>
          <w:sz w:val="24"/>
          <w:szCs w:val="24"/>
          <w:highlight w:val="white"/>
          <w:lang w:eastAsia="zh-CN"/>
        </w:rPr>
        <w:t xml:space="preserve">）</w:t>
      </w:r>
      <w:r>
        <w:rPr>
          <w:rFonts w:hint="eastAsia" w:ascii="宋体" w:hAnsi="宋体" w:eastAsia="宋体" w:cs="宋体"/>
          <w:b w:val="0"/>
          <w:bCs w:val="0"/>
          <w:color w:val="auto"/>
          <w:sz w:val="24"/>
          <w:szCs w:val="24"/>
          <w:highlight w:val="white"/>
        </w:rPr>
        <w:t xml:space="preserve">营改增 </w:t>
      </w:r>
      <w:r>
        <w:rPr>
          <w:color w:val="auto"/>
          <w:highlight w:val="white"/>
        </w:rPr>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7、《江苏省安装工程计价定额》</w:t>
      </w:r>
      <w:r>
        <w:rPr>
          <w:rFonts w:hint="eastAsia" w:ascii="宋体" w:hAnsi="宋体" w:cs="宋体"/>
          <w:b w:val="0"/>
          <w:bCs w:val="0"/>
          <w:color w:val="auto"/>
          <w:sz w:val="24"/>
          <w:szCs w:val="24"/>
          <w:highlight w:val="white"/>
          <w:lang w:eastAsia="zh-CN"/>
        </w:rPr>
        <w:t xml:space="preserve">（</w:t>
      </w:r>
      <w:r>
        <w:rPr>
          <w:rFonts w:hint="eastAsia" w:ascii="宋体" w:hAnsi="宋体" w:eastAsia="宋体" w:cs="宋体"/>
          <w:b w:val="0"/>
          <w:bCs w:val="0"/>
          <w:color w:val="auto"/>
          <w:sz w:val="24"/>
          <w:szCs w:val="24"/>
          <w:highlight w:val="white"/>
        </w:rPr>
        <w:t xml:space="preserve">2014</w:t>
      </w:r>
      <w:r>
        <w:rPr>
          <w:rFonts w:hint="eastAsia" w:ascii="宋体" w:hAnsi="宋体" w:cs="宋体"/>
          <w:b w:val="0"/>
          <w:bCs w:val="0"/>
          <w:color w:val="auto"/>
          <w:sz w:val="24"/>
          <w:szCs w:val="24"/>
          <w:highlight w:val="white"/>
          <w:lang w:eastAsia="zh-CN"/>
        </w:rPr>
        <w:t xml:space="preserve">）</w:t>
      </w:r>
      <w:r>
        <w:rPr>
          <w:rFonts w:hint="eastAsia" w:ascii="宋体" w:hAnsi="宋体" w:eastAsia="宋体" w:cs="宋体"/>
          <w:b w:val="0"/>
          <w:bCs w:val="0"/>
          <w:color w:val="auto"/>
          <w:sz w:val="24"/>
          <w:szCs w:val="24"/>
          <w:highlight w:val="white"/>
        </w:rPr>
        <w:t xml:space="preserve"> </w:t>
      </w:r>
      <w:r>
        <w:rPr>
          <w:color w:val="auto"/>
          <w:highlight w:val="white"/>
        </w:rPr>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8、《江苏省建筑工程计价定额》（2014） </w:t>
      </w:r>
      <w:r>
        <w:rPr>
          <w:color w:val="auto"/>
          <w:highlight w:val="white"/>
        </w:rPr>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9、《江苏省市政工程计价定额》</w:t>
      </w:r>
      <w:r>
        <w:rPr>
          <w:rFonts w:hint="eastAsia" w:ascii="宋体" w:hAnsi="宋体" w:cs="宋体"/>
          <w:b w:val="0"/>
          <w:bCs w:val="0"/>
          <w:color w:val="auto"/>
          <w:sz w:val="24"/>
          <w:szCs w:val="24"/>
          <w:highlight w:val="white"/>
          <w:lang w:eastAsia="zh-CN"/>
        </w:rPr>
        <w:t xml:space="preserve">（</w:t>
      </w:r>
      <w:r>
        <w:rPr>
          <w:rFonts w:hint="eastAsia" w:ascii="宋体" w:hAnsi="宋体" w:eastAsia="宋体" w:cs="宋体"/>
          <w:b w:val="0"/>
          <w:bCs w:val="0"/>
          <w:color w:val="auto"/>
          <w:sz w:val="24"/>
          <w:szCs w:val="24"/>
          <w:highlight w:val="white"/>
        </w:rPr>
        <w:t xml:space="preserve">2014</w:t>
      </w:r>
      <w:r>
        <w:rPr>
          <w:rFonts w:hint="eastAsia" w:ascii="宋体" w:hAnsi="宋体" w:cs="宋体"/>
          <w:b w:val="0"/>
          <w:bCs w:val="0"/>
          <w:color w:val="auto"/>
          <w:sz w:val="24"/>
          <w:szCs w:val="24"/>
          <w:highlight w:val="white"/>
          <w:lang w:eastAsia="zh-CN"/>
        </w:rPr>
        <w:t xml:space="preserve">）</w:t>
      </w:r>
      <w:r>
        <w:rPr>
          <w:rFonts w:hint="eastAsia" w:ascii="宋体" w:hAnsi="宋体" w:eastAsia="宋体" w:cs="宋体"/>
          <w:b w:val="0"/>
          <w:bCs w:val="0"/>
          <w:color w:val="auto"/>
          <w:sz w:val="24"/>
          <w:szCs w:val="24"/>
          <w:highlight w:val="white"/>
        </w:rPr>
        <w:t xml:space="preserve">；</w:t>
      </w:r>
      <w:r>
        <w:rPr>
          <w:color w:val="auto"/>
          <w:highlight w:val="white"/>
        </w:rPr>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10、增值税执行苏建函价</w:t>
      </w:r>
      <w:r>
        <w:rPr>
          <w:rFonts w:hint="eastAsia" w:ascii="宋体" w:hAnsi="宋体" w:cs="宋体"/>
          <w:b w:val="0"/>
          <w:bCs w:val="0"/>
          <w:color w:val="auto"/>
          <w:sz w:val="24"/>
          <w:szCs w:val="24"/>
          <w:highlight w:val="white"/>
          <w:lang w:eastAsia="zh-CN"/>
        </w:rPr>
        <w:t xml:space="preserve">｛</w:t>
      </w:r>
      <w:r>
        <w:rPr>
          <w:rFonts w:hint="eastAsia" w:ascii="宋体" w:hAnsi="宋体" w:eastAsia="宋体" w:cs="宋体"/>
          <w:b w:val="0"/>
          <w:bCs w:val="0"/>
          <w:color w:val="auto"/>
          <w:sz w:val="24"/>
          <w:szCs w:val="24"/>
          <w:highlight w:val="white"/>
        </w:rPr>
        <w:t xml:space="preserve">2019}178 号文 </w:t>
      </w:r>
      <w:r>
        <w:rPr>
          <w:color w:val="auto"/>
          <w:highlight w:val="white"/>
        </w:rPr>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11、按质论价等取费标准执行江苏省住房和城乡建设厅</w:t>
      </w:r>
      <w:r>
        <w:rPr>
          <w:rFonts w:hint="eastAsia" w:ascii="宋体" w:hAnsi="宋体" w:cs="宋体"/>
          <w:b w:val="0"/>
          <w:bCs w:val="0"/>
          <w:color w:val="auto"/>
          <w:sz w:val="24"/>
          <w:szCs w:val="24"/>
          <w:highlight w:val="white"/>
          <w:lang w:eastAsia="zh-CN"/>
        </w:rPr>
        <w:t xml:space="preserve">〔2018〕</w:t>
      </w:r>
      <w:r>
        <w:rPr>
          <w:rFonts w:hint="eastAsia" w:ascii="宋体" w:hAnsi="宋体" w:eastAsia="宋体" w:cs="宋体"/>
          <w:b w:val="0"/>
          <w:bCs w:val="0"/>
          <w:color w:val="auto"/>
          <w:sz w:val="24"/>
          <w:szCs w:val="24"/>
          <w:highlight w:val="white"/>
        </w:rPr>
        <w:t xml:space="preserve">24 号文 </w:t>
      </w:r>
      <w:r>
        <w:rPr>
          <w:color w:val="auto"/>
          <w:highlight w:val="white"/>
        </w:rPr>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12、连云港市 2024年最新建筑材料指导价</w:t>
      </w:r>
      <w:r>
        <w:rPr>
          <w:color w:val="auto"/>
          <w:highlight w:val="white"/>
        </w:rPr>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 </w:t>
      </w:r>
      <w:r>
        <w:rPr>
          <w:rFonts w:hint="eastAsia" w:ascii="宋体" w:hAnsi="宋体" w:cs="宋体"/>
          <w:b w:val="0"/>
          <w:bCs w:val="0"/>
          <w:color w:val="auto"/>
          <w:sz w:val="24"/>
          <w:szCs w:val="24"/>
          <w:highlight w:val="white"/>
          <w:lang w:eastAsia="zh-CN"/>
        </w:rPr>
        <w:t xml:space="preserve">（</w:t>
      </w:r>
      <w:r>
        <w:rPr>
          <w:rFonts w:hint="eastAsia" w:ascii="宋体" w:hAnsi="宋体" w:eastAsia="宋体" w:cs="宋体"/>
          <w:b w:val="0"/>
          <w:bCs w:val="0"/>
          <w:color w:val="auto"/>
          <w:sz w:val="24"/>
          <w:szCs w:val="24"/>
          <w:highlight w:val="white"/>
        </w:rPr>
        <w:t xml:space="preserve">二</w:t>
      </w:r>
      <w:r>
        <w:rPr>
          <w:rFonts w:hint="eastAsia" w:ascii="宋体" w:hAnsi="宋体" w:cs="宋体"/>
          <w:b w:val="0"/>
          <w:bCs w:val="0"/>
          <w:color w:val="auto"/>
          <w:sz w:val="24"/>
          <w:szCs w:val="24"/>
          <w:highlight w:val="white"/>
          <w:lang w:eastAsia="zh-CN"/>
        </w:rPr>
        <w:t xml:space="preserve">）</w:t>
      </w:r>
      <w:r>
        <w:rPr>
          <w:rFonts w:hint="eastAsia" w:ascii="宋体" w:hAnsi="宋体" w:eastAsia="宋体" w:cs="宋体"/>
          <w:b w:val="0"/>
          <w:bCs w:val="0"/>
          <w:color w:val="auto"/>
          <w:sz w:val="24"/>
          <w:szCs w:val="24"/>
          <w:highlight w:val="white"/>
        </w:rPr>
        <w:t xml:space="preserve">、本工程采用的技术规范 </w:t>
      </w:r>
      <w:r>
        <w:rPr>
          <w:color w:val="auto"/>
          <w:highlight w:val="white"/>
        </w:rPr>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1、采用国家现行相关的国家标准和行业标准。 </w:t>
      </w:r>
      <w:r>
        <w:rPr>
          <w:color w:val="auto"/>
          <w:highlight w:val="white"/>
        </w:rPr>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2、采用行业标准的不得低于国家标准； </w:t>
      </w:r>
      <w:r>
        <w:rPr>
          <w:color w:val="auto"/>
          <w:highlight w:val="white"/>
        </w:rPr>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3、同类标准中若国家有新颁布实施的，按新标准执行。 </w:t>
      </w:r>
      <w:r>
        <w:rPr>
          <w:color w:val="auto"/>
          <w:highlight w:val="white"/>
        </w:rPr>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4、如没有国颁标准的，按相应的行业标准执行。</w:t>
      </w:r>
      <w:r>
        <w:rPr>
          <w:color w:val="auto"/>
          <w:highlight w:val="white"/>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三</w:t>
      </w:r>
      <w:r>
        <w:rPr>
          <w:rFonts w:hint="eastAsia" w:ascii="宋体" w:hAnsi="宋体" w:eastAsia="宋体" w:cs="宋体"/>
          <w:b/>
          <w:bCs/>
          <w:color w:val="auto"/>
          <w:sz w:val="24"/>
          <w:szCs w:val="24"/>
          <w:highlight w:val="white"/>
          <w:lang w:eastAsia="zh-CN"/>
        </w:rPr>
        <w:t xml:space="preserve">、</w:t>
      </w:r>
      <w:r>
        <w:rPr>
          <w:rFonts w:hint="eastAsia" w:ascii="宋体" w:hAnsi="宋体" w:eastAsia="宋体" w:cs="宋体"/>
          <w:b/>
          <w:bCs/>
          <w:color w:val="auto"/>
          <w:sz w:val="24"/>
          <w:szCs w:val="24"/>
          <w:highlight w:val="white"/>
          <w:lang w:val="en-US" w:eastAsia="zh-CN"/>
        </w:rPr>
        <w:t xml:space="preserve">商务条款</w:t>
      </w:r>
      <w:r>
        <w:rPr>
          <w:color w:val="auto"/>
          <w:highlight w:val="white"/>
        </w:rPr>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white"/>
          <w:u w:val="none"/>
        </w:rPr>
      </w:pPr>
      <w:r>
        <w:rPr>
          <w:rFonts w:hint="eastAsia" w:ascii="宋体" w:hAnsi="宋体" w:eastAsia="宋体" w:cs="宋体"/>
          <w:i w:val="0"/>
          <w:iCs w:val="0"/>
          <w:color w:val="auto"/>
          <w:sz w:val="24"/>
          <w:szCs w:val="24"/>
          <w:highlight w:val="white"/>
          <w:u w:val="none"/>
          <w:lang w:eastAsia="zh-CN"/>
        </w:rPr>
        <w:t xml:space="preserve">★</w:t>
      </w:r>
      <w:r>
        <w:rPr>
          <w:rFonts w:hint="eastAsia" w:ascii="宋体" w:hAnsi="宋体" w:eastAsia="宋体" w:cs="宋体"/>
          <w:i w:val="0"/>
          <w:iCs w:val="0"/>
          <w:color w:val="auto"/>
          <w:sz w:val="24"/>
          <w:szCs w:val="24"/>
          <w:highlight w:val="white"/>
          <w:u w:val="none"/>
          <w:lang w:val="en-US" w:eastAsia="zh-CN"/>
        </w:rPr>
        <w:t xml:space="preserve">1</w:t>
      </w:r>
      <w:r>
        <w:rPr>
          <w:rFonts w:hint="eastAsia" w:ascii="宋体" w:hAnsi="宋体" w:eastAsia="宋体" w:cs="宋体"/>
          <w:i w:val="0"/>
          <w:iCs w:val="0"/>
          <w:color w:val="auto"/>
          <w:sz w:val="24"/>
          <w:szCs w:val="24"/>
          <w:highlight w:val="white"/>
          <w:u w:val="none"/>
          <w:lang w:eastAsia="zh-CN"/>
        </w:rPr>
        <w:t xml:space="preserve">.合同履行期限（工期）：</w:t>
      </w:r>
      <w:r>
        <w:rPr>
          <w:rFonts w:hint="eastAsia" w:ascii="宋体" w:hAnsi="宋体" w:cs="宋体"/>
          <w:b/>
          <w:bCs/>
          <w:i w:val="0"/>
          <w:iCs w:val="0"/>
          <w:color w:val="auto"/>
          <w:sz w:val="24"/>
          <w:szCs w:val="24"/>
          <w:highlight w:val="white"/>
          <w:u w:val="none"/>
          <w:lang w:val="en-US" w:eastAsia="zh-CN"/>
        </w:rPr>
        <w:t xml:space="preserve">90</w:t>
      </w:r>
      <w:r>
        <w:rPr>
          <w:rFonts w:hint="eastAsia" w:ascii="宋体" w:hAnsi="宋体" w:cs="宋体"/>
          <w:b/>
          <w:bCs/>
          <w:color w:val="auto"/>
          <w:sz w:val="24"/>
          <w:szCs w:val="24"/>
          <w:highlight w:val="white"/>
          <w:lang w:val="en-US" w:eastAsia="zh-CN"/>
        </w:rPr>
        <w:t xml:space="preserve">日历天</w:t>
      </w:r>
      <w:r>
        <w:rPr>
          <w:rFonts w:hint="eastAsia" w:ascii="宋体" w:hAnsi="宋体" w:cs="宋体"/>
          <w:b/>
          <w:bCs/>
          <w:i w:val="0"/>
          <w:iCs w:val="0"/>
          <w:color w:val="auto"/>
          <w:sz w:val="24"/>
          <w:szCs w:val="24"/>
          <w:highlight w:val="white"/>
          <w:u w:val="none"/>
          <w:lang w:eastAsia="zh-CN"/>
        </w:rPr>
        <w:t xml:space="preserve">。</w:t>
      </w:r>
      <w:r>
        <w:rPr>
          <w:rFonts w:hint="eastAsia" w:ascii="宋体" w:hAnsi="宋体" w:eastAsia="宋体" w:cs="宋体"/>
          <w:i w:val="0"/>
          <w:iCs w:val="0"/>
          <w:color w:val="auto"/>
          <w:sz w:val="24"/>
          <w:szCs w:val="24"/>
          <w:highlight w:val="white"/>
          <w:u w:val="none"/>
          <w:lang w:eastAsia="zh-CN"/>
        </w:rPr>
        <w:t xml:space="preserve"> </w:t>
      </w:r>
      <w:r>
        <w:rPr>
          <w:color w:val="auto"/>
          <w:highlight w:val="white"/>
        </w:rPr>
      </w:r>
      <w:r/>
    </w:p>
    <w:p>
      <w:pPr>
        <w:ind w:firstLine="482"/>
        <w:keepLines w:val="0"/>
        <w:keepNext w:val="0"/>
        <w:pageBreakBefore w:val="0"/>
        <w:spacing w:line="360" w:lineRule="auto"/>
        <w:widowControl w:val="off"/>
        <w:rPr>
          <w:rFonts w:hint="eastAsia" w:ascii="Segoe UI" w:hAnsi="Segoe UI" w:eastAsia="Segoe UI" w:cs="Segoe UI"/>
          <w:b/>
          <w:bCs/>
          <w:i w:val="0"/>
          <w:iCs w:val="0"/>
          <w:caps w:val="0"/>
          <w:color w:val="auto"/>
          <w:spacing w:val="0"/>
          <w:sz w:val="24"/>
          <w:szCs w:val="24"/>
          <w:highlight w:val="white"/>
          <w:shd w:val="clear" w:color="auto" w:fill="ffffff"/>
        </w:rPr>
      </w:pPr>
      <w:r>
        <w:rPr>
          <w:rFonts w:hint="eastAsia" w:ascii="宋体" w:hAnsi="宋体" w:eastAsia="宋体" w:cs="宋体"/>
          <w:b/>
          <w:bCs/>
          <w:i w:val="0"/>
          <w:iCs w:val="0"/>
          <w:color w:val="auto"/>
          <w:sz w:val="24"/>
          <w:szCs w:val="24"/>
          <w:highlight w:val="white"/>
          <w:u w:val="none"/>
          <w:lang w:eastAsia="zh-CN"/>
        </w:rPr>
        <w:t xml:space="preserve">★</w:t>
      </w:r>
      <w:r>
        <w:rPr>
          <w:rFonts w:hint="eastAsia" w:ascii="宋体" w:hAnsi="宋体" w:eastAsia="宋体" w:cs="宋体"/>
          <w:b/>
          <w:bCs/>
          <w:i w:val="0"/>
          <w:iCs w:val="0"/>
          <w:color w:val="auto"/>
          <w:sz w:val="24"/>
          <w:szCs w:val="24"/>
          <w:highlight w:val="white"/>
          <w:u w:val="none"/>
          <w:lang w:val="en-US" w:eastAsia="zh-CN"/>
        </w:rPr>
        <w:t xml:space="preserve">2</w:t>
      </w:r>
      <w:r>
        <w:rPr>
          <w:rFonts w:hint="eastAsia" w:ascii="宋体" w:hAnsi="宋体" w:eastAsia="宋体" w:cs="宋体"/>
          <w:b/>
          <w:bCs/>
          <w:i w:val="0"/>
          <w:iCs w:val="0"/>
          <w:color w:val="auto"/>
          <w:sz w:val="24"/>
          <w:szCs w:val="24"/>
          <w:highlight w:val="white"/>
          <w:u w:val="none"/>
          <w:lang w:eastAsia="zh-CN"/>
        </w:rPr>
        <w:t xml:space="preserve">.付款方式</w:t>
      </w:r>
      <w:r>
        <w:rPr>
          <w:rFonts w:hint="eastAsia" w:ascii="宋体" w:hAnsi="宋体" w:eastAsia="宋体" w:cs="宋体"/>
          <w:i w:val="0"/>
          <w:iCs w:val="0"/>
          <w:color w:val="auto"/>
          <w:sz w:val="24"/>
          <w:szCs w:val="24"/>
          <w:highlight w:val="white"/>
          <w:u w:val="none"/>
          <w:lang w:eastAsia="zh-CN"/>
        </w:rPr>
        <w:t xml:space="preserve">：</w:t>
      </w:r>
      <w:r>
        <w:rPr>
          <w:rFonts w:ascii="Segoe UI" w:hAnsi="Segoe UI" w:eastAsia="Segoe UI" w:cs="Segoe UI"/>
          <w:b/>
          <w:bCs/>
          <w:i w:val="0"/>
          <w:iCs w:val="0"/>
          <w:caps w:val="0"/>
          <w:color w:val="auto"/>
          <w:spacing w:val="0"/>
          <w:sz w:val="24"/>
          <w:szCs w:val="24"/>
          <w:highlight w:val="white"/>
          <w:shd w:val="clear" w:color="auto" w:fill="ffffff"/>
        </w:rPr>
        <w:t xml:space="preserve">本合同签订后，甲方向乙方支付合同价款</w:t>
      </w:r>
      <w:r>
        <w:rPr>
          <w:rFonts w:hint="eastAsia" w:ascii="Segoe UI" w:hAnsi="Segoe UI" w:eastAsia="宋体" w:cs="Segoe UI"/>
          <w:b/>
          <w:bCs/>
          <w:i w:val="0"/>
          <w:iCs w:val="0"/>
          <w:caps w:val="0"/>
          <w:color w:val="auto"/>
          <w:spacing w:val="0"/>
          <w:sz w:val="24"/>
          <w:szCs w:val="24"/>
          <w:highlight w:val="white"/>
          <w:shd w:val="clear" w:color="auto" w:fill="ffffff"/>
          <w:lang w:val="en-US" w:eastAsia="zh-CN"/>
        </w:rPr>
        <w:t xml:space="preserve">1</w:t>
      </w:r>
      <w:r>
        <w:rPr>
          <w:rFonts w:ascii="Segoe UI" w:hAnsi="Segoe UI" w:eastAsia="Segoe UI" w:cs="Segoe UI"/>
          <w:b/>
          <w:bCs/>
          <w:i w:val="0"/>
          <w:iCs w:val="0"/>
          <w:caps w:val="0"/>
          <w:color w:val="auto"/>
          <w:spacing w:val="0"/>
          <w:sz w:val="24"/>
          <w:szCs w:val="24"/>
          <w:highlight w:val="white"/>
          <w:shd w:val="clear" w:color="auto" w:fill="ffffff"/>
        </w:rPr>
        <w:t xml:space="preserve">0%的预付款；工程完工并经甲方验收合格后，付款至合同价款的8</w:t>
      </w:r>
      <w:r>
        <w:rPr>
          <w:rFonts w:hint="eastAsia" w:ascii="Segoe UI" w:hAnsi="Segoe UI" w:eastAsia="宋体" w:cs="Segoe UI"/>
          <w:b/>
          <w:bCs/>
          <w:i w:val="0"/>
          <w:iCs w:val="0"/>
          <w:caps w:val="0"/>
          <w:color w:val="auto"/>
          <w:spacing w:val="0"/>
          <w:sz w:val="24"/>
          <w:szCs w:val="24"/>
          <w:highlight w:val="white"/>
          <w:shd w:val="clear" w:color="auto" w:fill="ffffff"/>
          <w:lang w:val="en-US" w:eastAsia="zh-CN"/>
        </w:rPr>
        <w:t xml:space="preserve">0</w:t>
      </w:r>
      <w:r>
        <w:rPr>
          <w:rFonts w:ascii="Segoe UI" w:hAnsi="Segoe UI" w:eastAsia="Segoe UI" w:cs="Segoe UI"/>
          <w:b/>
          <w:bCs/>
          <w:i w:val="0"/>
          <w:iCs w:val="0"/>
          <w:caps w:val="0"/>
          <w:color w:val="auto"/>
          <w:spacing w:val="0"/>
          <w:sz w:val="24"/>
          <w:szCs w:val="24"/>
          <w:highlight w:val="white"/>
          <w:shd w:val="clear" w:color="auto" w:fill="ffffff"/>
        </w:rPr>
        <w:t xml:space="preserve">%；工程结算经审计完成后，付款至审定金额的97%；余款作为质量保证金，待质保期满且无质量问题后一次性无息付清。</w:t>
      </w:r>
      <w:r>
        <w:rPr>
          <w:rFonts w:hint="eastAsia" w:ascii="Segoe UI" w:hAnsi="Segoe UI" w:eastAsia="Segoe UI" w:cs="Segoe UI"/>
          <w:b/>
          <w:bCs/>
          <w:i w:val="0"/>
          <w:iCs w:val="0"/>
          <w:caps w:val="0"/>
          <w:color w:val="auto"/>
          <w:spacing w:val="0"/>
          <w:sz w:val="24"/>
          <w:szCs w:val="24"/>
          <w:highlight w:val="white"/>
          <w:shd w:val="clear" w:color="auto" w:fill="ffffff"/>
          <w:lang w:eastAsia="zh-CN"/>
        </w:rPr>
        <w:t xml:space="preserve">乙方应在每次付款前向甲方提供相应金额的正规发票。（</w:t>
      </w:r>
      <w:r>
        <w:rPr>
          <w:rFonts w:hint="eastAsia" w:ascii="Segoe UI" w:hAnsi="Segoe UI" w:eastAsia="Segoe UI" w:cs="Segoe UI"/>
          <w:b/>
          <w:bCs/>
          <w:i w:val="0"/>
          <w:iCs w:val="0"/>
          <w:caps w:val="0"/>
          <w:color w:val="auto"/>
          <w:spacing w:val="0"/>
          <w:sz w:val="24"/>
          <w:szCs w:val="24"/>
          <w:highlight w:val="white"/>
          <w:shd w:val="clear" w:color="auto" w:fill="ffffff"/>
          <w:lang w:val="en-US" w:eastAsia="zh-CN"/>
        </w:rPr>
        <w:t xml:space="preserve">养护期二年</w:t>
      </w:r>
      <w:r>
        <w:rPr>
          <w:rFonts w:hint="eastAsia" w:ascii="Segoe UI" w:hAnsi="Segoe UI" w:eastAsia="Segoe UI" w:cs="Segoe UI"/>
          <w:b/>
          <w:bCs/>
          <w:i w:val="0"/>
          <w:iCs w:val="0"/>
          <w:caps w:val="0"/>
          <w:color w:val="auto"/>
          <w:spacing w:val="0"/>
          <w:sz w:val="24"/>
          <w:szCs w:val="24"/>
          <w:highlight w:val="white"/>
          <w:shd w:val="clear" w:color="auto" w:fill="ffffff"/>
          <w:lang w:eastAsia="zh-CN"/>
        </w:rPr>
        <w:t xml:space="preserve">）</w:t>
      </w:r>
      <w:r>
        <w:rPr>
          <w:color w:val="auto"/>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eastAsia="zh-CN"/>
        </w:rPr>
        <w:t xml:space="preserve">承包方式：包工包料；</w:t>
      </w:r>
      <w:r>
        <w:rPr>
          <w:color w:val="auto"/>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eastAsia="zh-CN"/>
        </w:rPr>
        <w:t xml:space="preserve">质量标准：工程质量达到国家及行业现行施工验收规范合格标准；</w:t>
      </w:r>
      <w:r>
        <w:rPr>
          <w:color w:val="auto"/>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bidi="ar-SA"/>
        </w:rPr>
        <w:t xml:space="preserve">5</w:t>
      </w: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本项目不收取</w:t>
      </w:r>
      <w:r>
        <w:rPr>
          <w:rFonts w:hint="eastAsia" w:ascii="宋体" w:hAnsi="宋体" w:eastAsia="宋体" w:cs="宋体"/>
          <w:color w:val="auto"/>
          <w:sz w:val="24"/>
          <w:szCs w:val="24"/>
          <w:highlight w:val="white"/>
          <w:lang w:eastAsia="zh-CN"/>
        </w:rPr>
        <w:t xml:space="preserve">履约保证金</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lang w:eastAsia="zh-CN"/>
        </w:rPr>
        <w:t xml:space="preserve"> </w:t>
      </w:r>
      <w:r>
        <w:rPr>
          <w:color w:val="auto"/>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r>
      <w:r>
        <w:rPr>
          <w:color w:val="auto"/>
          <w:highlight w:val="white"/>
        </w:rPr>
      </w:r>
      <w:r/>
    </w:p>
    <w:p>
      <w:pPr>
        <w:pStyle w:val="761"/>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四</w:t>
      </w:r>
      <w:r>
        <w:rPr>
          <w:rFonts w:hint="eastAsia" w:ascii="宋体" w:hAnsi="宋体" w:eastAsia="宋体" w:cs="宋体"/>
          <w:b/>
          <w:bCs/>
          <w:color w:val="auto"/>
          <w:sz w:val="24"/>
          <w:szCs w:val="24"/>
          <w:highlight w:val="white"/>
          <w:lang w:eastAsia="zh-CN"/>
        </w:rPr>
        <w:t xml:space="preserve">、支持绿色发展政策</w:t>
      </w:r>
      <w:r>
        <w:rPr>
          <w:color w:val="auto"/>
          <w:highlight w:val="white"/>
        </w:rPr>
      </w:r>
      <w:r/>
    </w:p>
    <w:p>
      <w:pPr>
        <w:pStyle w:val="761"/>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1. 政府采购项目执行《关于印发环境标志产品政府采购品目清单的通知》（财库〔2019〕18号）、（连财购[2023]28号）、《关于印发节能产品政府采购品目清单的通知》（财库〔2019〕19号）、《关于印发节能产品政府采购品目清单的通知》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竞谈文件要求提供相关产品认证证书。</w:t>
      </w:r>
      <w:r>
        <w:rPr>
          <w:color w:val="auto"/>
          <w:highlight w:val="white"/>
        </w:rPr>
      </w:r>
      <w:r/>
    </w:p>
    <w:p>
      <w:pPr>
        <w:pStyle w:val="761"/>
        <w:ind w:firstLine="480"/>
        <w:keepLines w:val="0"/>
        <w:keepNext w:val="0"/>
        <w:pageBreakBefore w:val="0"/>
        <w:spacing w:line="360" w:lineRule="auto"/>
        <w:widowControl w:val="off"/>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2. 为助力打好污染防治攻坚战，推广使用绿色包装，政府采购项目中涉及商品包装和快递包装的，供应商提供产品及相关快递服务的具体包装要求要参考《商品包装政府采购需求标准（试行）》《快递包装政府采购需求标准（试行）》（财办库[2020]123</w:t>
      </w:r>
      <w:r>
        <w:rPr>
          <w:rFonts w:hint="eastAsia" w:ascii="宋体" w:hAnsi="宋体" w:cs="宋体"/>
          <w:color w:val="auto"/>
          <w:sz w:val="24"/>
          <w:szCs w:val="24"/>
          <w:highlight w:val="white"/>
          <w:lang w:val="en-US" w:eastAsia="zh-CN"/>
        </w:rPr>
        <w:t xml:space="preserve">号。</w:t>
      </w:r>
      <w:r>
        <w:rPr>
          <w:color w:val="auto"/>
          <w:highlight w:val="white"/>
        </w:rPr>
      </w:r>
      <w:r/>
    </w:p>
    <w:p>
      <w:pPr>
        <w:pStyle w:val="761"/>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r>
      <w:r>
        <w:rPr>
          <w:color w:val="auto"/>
          <w:highlight w:val="white"/>
        </w:rPr>
      </w:r>
      <w:r/>
    </w:p>
    <w:p>
      <w:pPr>
        <w:pStyle w:val="761"/>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r>
      <w:r>
        <w:rPr>
          <w:color w:val="auto"/>
          <w:highlight w:val="white"/>
        </w:rPr>
      </w:r>
      <w:r/>
    </w:p>
    <w:p>
      <w:pPr>
        <w:pStyle w:val="761"/>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r>
      <w:r>
        <w:rPr>
          <w:color w:val="auto"/>
          <w:highlight w:val="white"/>
        </w:rPr>
      </w:r>
      <w:r/>
    </w:p>
    <w:p>
      <w:pPr>
        <w:pStyle w:val="761"/>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r>
      <w:r>
        <w:rPr>
          <w:color w:val="auto"/>
          <w:highlight w:val="white"/>
        </w:rPr>
      </w:r>
      <w:r/>
    </w:p>
    <w:p>
      <w:pPr>
        <w:pStyle w:val="761"/>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r>
      <w:r>
        <w:rPr>
          <w:color w:val="auto"/>
          <w:highlight w:val="white"/>
        </w:rPr>
      </w:r>
      <w:r/>
    </w:p>
    <w:p>
      <w:pPr>
        <w:pStyle w:val="761"/>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r>
      <w:r>
        <w:rPr>
          <w:color w:val="auto"/>
          <w:highlight w:val="white"/>
        </w:rPr>
      </w:r>
      <w:r/>
    </w:p>
    <w:p>
      <w:pPr>
        <w:pStyle w:val="761"/>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r>
      <w:r>
        <w:rPr>
          <w:color w:val="auto"/>
          <w:highlight w:val="white"/>
        </w:rPr>
      </w:r>
      <w:r/>
    </w:p>
    <w:p>
      <w:pPr>
        <w:pStyle w:val="761"/>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r>
      <w:r>
        <w:rPr>
          <w:color w:val="auto"/>
          <w:highlight w:val="white"/>
        </w:rPr>
      </w:r>
      <w:r/>
    </w:p>
    <w:p>
      <w:pPr>
        <w:pStyle w:val="761"/>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r>
      <w:r>
        <w:rPr>
          <w:color w:val="auto"/>
          <w:highlight w:val="white"/>
        </w:rPr>
      </w:r>
      <w:r/>
    </w:p>
    <w:p>
      <w:pPr>
        <w:pStyle w:val="761"/>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r>
      <w:r>
        <w:rPr>
          <w:color w:val="auto"/>
          <w:highlight w:val="white"/>
        </w:rPr>
      </w:r>
      <w:r/>
    </w:p>
    <w:p>
      <w:pPr>
        <w:pStyle w:val="761"/>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r>
      <w:r>
        <w:rPr>
          <w:color w:val="auto"/>
          <w:highlight w:val="white"/>
        </w:rPr>
      </w:r>
      <w:r/>
    </w:p>
    <w:p>
      <w:pPr>
        <w:pStyle w:val="761"/>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r>
      <w:r>
        <w:rPr>
          <w:color w:val="auto"/>
          <w:highlight w:val="white"/>
        </w:rPr>
      </w:r>
      <w:r/>
    </w:p>
    <w:p>
      <w:pPr>
        <w:pStyle w:val="761"/>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r>
      <w:r>
        <w:rPr>
          <w:color w:val="auto"/>
          <w:highlight w:val="white"/>
        </w:rPr>
      </w:r>
      <w:r/>
    </w:p>
    <w:p>
      <w:pPr>
        <w:pStyle w:val="761"/>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r>
      <w:r>
        <w:rPr>
          <w:color w:val="auto"/>
          <w:highlight w:val="white"/>
        </w:rPr>
      </w:r>
      <w:r/>
    </w:p>
    <w:p>
      <w:pPr>
        <w:pStyle w:val="761"/>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r>
      <w:r>
        <w:rPr>
          <w:color w:val="auto"/>
          <w:highlight w:val="white"/>
        </w:rPr>
      </w:r>
      <w:r/>
    </w:p>
    <w:p>
      <w:pPr>
        <w:pStyle w:val="761"/>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r>
      <w:r>
        <w:rPr>
          <w:color w:val="auto"/>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r>
      <w:r>
        <w:rPr>
          <w:color w:val="auto"/>
          <w:highlight w:val="white"/>
        </w:rPr>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r>
      <w:r>
        <w:rPr>
          <w:color w:val="auto"/>
          <w:highlight w:val="white"/>
        </w:rPr>
      </w:r>
      <w:r/>
    </w:p>
    <w:p>
      <w:pPr>
        <w:pStyle w:val="756"/>
        <w:rPr>
          <w:rFonts w:hint="eastAsia"/>
          <w:color w:val="auto"/>
          <w:highlight w:val="white"/>
        </w:rPr>
      </w:pPr>
      <w:r>
        <w:rPr>
          <w:rFonts w:hint="eastAsia"/>
          <w:color w:val="auto"/>
          <w:highlight w:val="white"/>
          <w:lang w:eastAsia="zh-CN"/>
        </w:rPr>
      </w:r>
      <w:r>
        <w:rPr>
          <w:color w:val="auto"/>
          <w:highlight w:val="white"/>
        </w:rPr>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r>
      <w:r>
        <w:rPr>
          <w:color w:val="auto"/>
          <w:highlight w:val="white"/>
        </w:rPr>
      </w:r>
      <w:r/>
    </w:p>
    <w:p>
      <w:pPr>
        <w:pStyle w:val="745"/>
        <w:jc w:val="center"/>
        <w:rPr>
          <w:rFonts w:hint="eastAsia"/>
          <w:b/>
          <w:bCs/>
          <w:color w:val="auto"/>
          <w:highlight w:val="white"/>
        </w:rPr>
      </w:pPr>
      <w:r>
        <w:rPr>
          <w:color w:val="auto"/>
          <w:highlight w:val="white"/>
        </w:rPr>
      </w:r>
      <w:bookmarkStart w:id="253" w:name="_Toc153678434"/>
      <w:r>
        <w:rPr>
          <w:color w:val="auto"/>
          <w:highlight w:val="white"/>
        </w:rPr>
      </w:r>
      <w:bookmarkStart w:id="254" w:name="_Toc142708871"/>
      <w:r>
        <w:rPr>
          <w:color w:val="auto"/>
          <w:highlight w:val="white"/>
        </w:rPr>
      </w:r>
      <w:bookmarkStart w:id="255" w:name="_Toc204595694"/>
      <w:r>
        <w:rPr>
          <w:color w:val="auto"/>
          <w:highlight w:val="white"/>
        </w:rPr>
      </w:r>
      <w:bookmarkStart w:id="256" w:name="_Toc224532089"/>
      <w:r>
        <w:rPr>
          <w:color w:val="auto"/>
          <w:highlight w:val="white"/>
        </w:rPr>
      </w:r>
      <w:bookmarkStart w:id="257" w:name="_Toc28603"/>
      <w:r>
        <w:rPr>
          <w:color w:val="auto"/>
          <w:highlight w:val="white"/>
        </w:rPr>
      </w:r>
      <w:bookmarkStart w:id="258" w:name="_Toc515874992"/>
      <w:r>
        <w:rPr>
          <w:color w:val="auto"/>
          <w:highlight w:val="white"/>
        </w:rPr>
      </w:r>
      <w:bookmarkStart w:id="259" w:name="_Toc22510"/>
      <w:r>
        <w:rPr>
          <w:color w:val="auto"/>
          <w:highlight w:val="white"/>
        </w:rPr>
      </w:r>
      <w:bookmarkStart w:id="260" w:name="_Toc29603"/>
      <w:r>
        <w:rPr>
          <w:rFonts w:hint="eastAsia"/>
          <w:b/>
          <w:bCs/>
          <w:color w:val="auto"/>
          <w:highlight w:val="white"/>
        </w:rPr>
        <w:t xml:space="preserve">第</w:t>
      </w:r>
      <w:r>
        <w:rPr>
          <w:rFonts w:hint="eastAsia"/>
          <w:b/>
          <w:bCs/>
          <w:color w:val="auto"/>
          <w:highlight w:val="white"/>
          <w:lang w:eastAsia="zh-CN"/>
        </w:rPr>
        <w:t xml:space="preserve">五</w:t>
      </w:r>
      <w:r>
        <w:rPr>
          <w:rFonts w:hint="eastAsia"/>
          <w:b/>
          <w:bCs/>
          <w:color w:val="auto"/>
          <w:highlight w:val="white"/>
        </w:rPr>
        <w:t xml:space="preserve">章 </w:t>
      </w:r>
      <w:bookmarkEnd w:id="253"/>
      <w:r>
        <w:rPr>
          <w:color w:val="auto"/>
          <w:highlight w:val="white"/>
        </w:rPr>
      </w:r>
      <w:bookmarkEnd w:id="254"/>
      <w:r>
        <w:rPr>
          <w:rFonts w:hint="eastAsia"/>
          <w:b/>
          <w:bCs/>
          <w:color w:val="auto"/>
          <w:highlight w:val="white"/>
        </w:rPr>
        <w:t xml:space="preserve">工程量清单</w:t>
      </w:r>
      <w:bookmarkEnd w:id="255"/>
      <w:r>
        <w:rPr>
          <w:color w:val="auto"/>
          <w:highlight w:val="white"/>
        </w:rPr>
      </w:r>
      <w:bookmarkEnd w:id="256"/>
      <w:r>
        <w:rPr>
          <w:color w:val="auto"/>
          <w:highlight w:val="white"/>
        </w:rPr>
      </w:r>
      <w:bookmarkEnd w:id="257"/>
      <w:r>
        <w:rPr>
          <w:color w:val="auto"/>
          <w:highlight w:val="white"/>
        </w:rPr>
      </w:r>
      <w:bookmarkEnd w:id="258"/>
      <w:r>
        <w:rPr>
          <w:color w:val="auto"/>
          <w:highlight w:val="white"/>
        </w:rPr>
      </w:r>
      <w:bookmarkEnd w:id="259"/>
      <w:r>
        <w:rPr>
          <w:rFonts w:hint="eastAsia"/>
          <w:b/>
          <w:bCs/>
          <w:color w:val="auto"/>
          <w:highlight w:val="white"/>
          <w:lang w:eastAsia="zh-CN"/>
        </w:rPr>
        <w:t xml:space="preserve">（</w:t>
      </w:r>
      <w:r>
        <w:rPr>
          <w:rFonts w:hint="eastAsia"/>
          <w:b/>
          <w:bCs/>
          <w:color w:val="auto"/>
          <w:highlight w:val="white"/>
          <w:lang w:val="en-US" w:eastAsia="zh-CN"/>
        </w:rPr>
        <w:t xml:space="preserve">另附</w:t>
      </w:r>
      <w:r>
        <w:rPr>
          <w:rFonts w:hint="eastAsia"/>
          <w:b/>
          <w:bCs/>
          <w:color w:val="auto"/>
          <w:highlight w:val="white"/>
          <w:lang w:eastAsia="zh-CN"/>
        </w:rPr>
        <w:t xml:space="preserve">）</w:t>
      </w:r>
      <w:bookmarkEnd w:id="260"/>
      <w:r>
        <w:rPr>
          <w:color w:val="auto"/>
          <w:highlight w:val="white"/>
        </w:rPr>
      </w:r>
      <w:r/>
    </w:p>
    <w:p>
      <w:pPr>
        <w:jc w:val="both"/>
        <w:rPr>
          <w:rFonts w:hint="eastAsia" w:ascii="宋体" w:hAnsi="宋体" w:eastAsia="宋体" w:cs="宋体"/>
          <w:color w:val="auto"/>
          <w:sz w:val="24"/>
          <w:szCs w:val="32"/>
          <w:highlight w:val="white"/>
        </w:rPr>
      </w:pPr>
      <w:r>
        <w:rPr>
          <w:color w:val="auto"/>
          <w:highlight w:val="white"/>
        </w:rPr>
      </w:r>
      <w:bookmarkStart w:id="261" w:name="_Toc515874993"/>
      <w:r>
        <w:rPr>
          <w:color w:val="auto"/>
          <w:highlight w:val="white"/>
        </w:rPr>
      </w:r>
      <w:bookmarkStart w:id="262" w:name="_Toc224532090"/>
      <w:r>
        <w:rPr>
          <w:color w:val="auto"/>
          <w:highlight w:val="white"/>
        </w:rPr>
      </w:r>
      <w:bookmarkStart w:id="263" w:name="_Toc9612"/>
      <w:r>
        <w:rPr>
          <w:color w:val="auto"/>
          <w:highlight w:val="white"/>
        </w:rPr>
      </w:r>
      <w:bookmarkStart w:id="264" w:name="_Toc204595695"/>
      <w:r>
        <w:rPr>
          <w:color w:val="auto"/>
          <w:highlight w:val="white"/>
        </w:rPr>
      </w:r>
      <w:r/>
    </w:p>
    <w:p>
      <w:pPr>
        <w:pStyle w:val="762"/>
        <w:jc w:val="left"/>
        <w:keepLines w:val="0"/>
        <w:keepNext w:val="0"/>
        <w:pageBreakBefore w:val="0"/>
        <w:spacing w:line="520" w:lineRule="exact"/>
        <w:widowControl w:val="off"/>
        <w:rPr>
          <w:rFonts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1．工程量清单编制说明 </w:t>
      </w:r>
      <w:r>
        <w:rPr>
          <w:color w:val="auto"/>
          <w:highlight w:val="white"/>
        </w:rPr>
      </w:r>
      <w:r/>
    </w:p>
    <w:p>
      <w:pPr>
        <w:pStyle w:val="762"/>
        <w:ind w:firstLine="480"/>
        <w:jc w:val="left"/>
        <w:keepLines w:val="0"/>
        <w:keepNext w:val="0"/>
        <w:pageBreakBefore w:val="0"/>
        <w:spacing w:line="520" w:lineRule="exact"/>
        <w:widowControl w:val="off"/>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 本工程量清单是依据现行国家标准《建设工程工程量清单计价规范》</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GB50500-2013</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及其 9 本计算规范</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以下简称“计价规范”</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、地方规定等编制。</w:t>
      </w:r>
      <w:r>
        <w:rPr>
          <w:color w:val="auto"/>
          <w:highlight w:val="white"/>
        </w:rPr>
      </w:r>
      <w:r/>
    </w:p>
    <w:p>
      <w:pPr>
        <w:pStyle w:val="762"/>
        <w:ind w:firstLine="480"/>
        <w:jc w:val="left"/>
        <w:keepLines w:val="0"/>
        <w:keepNext w:val="0"/>
        <w:pageBreakBefore w:val="0"/>
        <w:spacing w:line="520" w:lineRule="exact"/>
        <w:widowControl w:val="off"/>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 本工程量清单应与采购文件中的供应商须知、通用合同条款、专用合同条款、技术标准和要求内容一起阅读和理解。</w:t>
      </w:r>
      <w:r>
        <w:rPr>
          <w:color w:val="auto"/>
          <w:highlight w:val="white"/>
        </w:rPr>
      </w:r>
      <w:r/>
    </w:p>
    <w:p>
      <w:pPr>
        <w:pStyle w:val="762"/>
        <w:ind w:firstLine="480"/>
        <w:jc w:val="left"/>
        <w:keepLines w:val="0"/>
        <w:keepNext w:val="0"/>
        <w:pageBreakBefore w:val="0"/>
        <w:spacing w:line="520" w:lineRule="exact"/>
        <w:widowControl w:val="off"/>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1.3 本工程量清单仅是投标报价的共同基础，竣工结算的工程量按合同约定确定。合同价格的确定以及价款支付应遵循合同条款</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包括通用合同条款和专用合同条款</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、技术标准和要求以及本章的有关约定。</w:t>
      </w:r>
      <w:r>
        <w:rPr>
          <w:color w:val="auto"/>
          <w:highlight w:val="white"/>
        </w:rPr>
      </w:r>
      <w:r/>
    </w:p>
    <w:p>
      <w:pPr>
        <w:pStyle w:val="762"/>
        <w:ind w:firstLine="480"/>
        <w:jc w:val="left"/>
        <w:keepLines w:val="0"/>
        <w:keepNext w:val="0"/>
        <w:pageBreakBefore w:val="0"/>
        <w:spacing w:line="520" w:lineRule="exact"/>
        <w:widowControl w:val="off"/>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1.4 本条第 1.1 款中约定的计量和计价规则适用于合同履约过程中工程量计量与价款支付、工程变更、索赔和工程结算。</w:t>
      </w:r>
      <w:r>
        <w:rPr>
          <w:color w:val="auto"/>
          <w:highlight w:val="white"/>
        </w:rPr>
      </w:r>
      <w:r/>
    </w:p>
    <w:p>
      <w:pPr>
        <w:pStyle w:val="762"/>
        <w:jc w:val="left"/>
        <w:keepLines w:val="0"/>
        <w:keepNext w:val="0"/>
        <w:pageBreakBefore w:val="0"/>
        <w:spacing w:line="520" w:lineRule="exact"/>
        <w:widowControl w:val="off"/>
        <w:rPr>
          <w:rFonts w:hint="eastAsia" w:ascii="宋体" w:hAnsi="宋体" w:cs="宋体"/>
          <w:b/>
          <w:color w:val="auto"/>
          <w:sz w:val="24"/>
          <w:szCs w:val="24"/>
          <w:highlight w:val="white"/>
        </w:rPr>
      </w:pPr>
      <w:r>
        <w:rPr>
          <w:rFonts w:hint="eastAsia" w:ascii="宋体" w:hAnsi="宋体" w:cs="宋体"/>
          <w:b/>
          <w:color w:val="auto"/>
          <w:sz w:val="24"/>
          <w:szCs w:val="24"/>
          <w:highlight w:val="white"/>
          <w:lang w:val="en-US" w:eastAsia="zh-CN"/>
        </w:rPr>
        <w:t xml:space="preserve">2</w:t>
      </w:r>
      <w:r>
        <w:rPr>
          <w:rFonts w:hint="eastAsia" w:ascii="宋体" w:hAnsi="宋体" w:eastAsia="宋体" w:cs="宋体"/>
          <w:b/>
          <w:color w:val="auto"/>
          <w:sz w:val="24"/>
          <w:szCs w:val="24"/>
          <w:highlight w:val="white"/>
        </w:rPr>
        <w:t xml:space="preserve">．</w:t>
      </w:r>
      <w:r>
        <w:rPr>
          <w:rFonts w:hint="eastAsia" w:ascii="宋体" w:hAnsi="宋体" w:cs="宋体"/>
          <w:b/>
          <w:color w:val="auto"/>
          <w:sz w:val="24"/>
          <w:szCs w:val="24"/>
          <w:highlight w:val="white"/>
          <w:lang w:val="en-US" w:eastAsia="zh-CN"/>
        </w:rPr>
        <w:t xml:space="preserve">投标报价说明</w:t>
      </w:r>
      <w:r>
        <w:rPr>
          <w:color w:val="auto"/>
          <w:highlight w:val="white"/>
        </w:rPr>
      </w:r>
      <w:r/>
    </w:p>
    <w:p>
      <w:pPr>
        <w:pStyle w:val="762"/>
        <w:ind w:firstLine="480"/>
        <w:jc w:val="left"/>
        <w:keepLines w:val="0"/>
        <w:keepNext w:val="0"/>
        <w:pageBreakBefore w:val="0"/>
        <w:spacing w:line="520" w:lineRule="exact"/>
        <w:widowControl w:val="off"/>
        <w:rPr>
          <w:rFonts w:hint="default" w:ascii="宋体" w:hAnsi="宋体" w:cs="宋体"/>
          <w:b w:val="0"/>
          <w:bCs/>
          <w:color w:val="auto"/>
          <w:sz w:val="24"/>
          <w:szCs w:val="24"/>
          <w:highlight w:val="white"/>
        </w:rPr>
      </w:pPr>
      <w:r>
        <w:rPr>
          <w:rFonts w:hint="eastAsia" w:ascii="宋体" w:hAnsi="宋体" w:cs="宋体"/>
          <w:b w:val="0"/>
          <w:bCs/>
          <w:color w:val="auto"/>
          <w:sz w:val="24"/>
          <w:szCs w:val="24"/>
          <w:highlight w:val="white"/>
          <w:lang w:val="en-US" w:eastAsia="zh-CN"/>
        </w:rPr>
        <w:t xml:space="preserve">2.1</w:t>
      </w:r>
      <w:r>
        <w:rPr>
          <w:rFonts w:hint="default" w:ascii="宋体" w:hAnsi="宋体" w:cs="宋体"/>
          <w:b w:val="0"/>
          <w:bCs/>
          <w:color w:val="auto"/>
          <w:sz w:val="24"/>
          <w:szCs w:val="24"/>
          <w:highlight w:val="white"/>
          <w:lang w:val="en-US" w:eastAsia="zh-CN"/>
        </w:rPr>
        <w:t xml:space="preserve">工程量清单中的每一子目须填入单价或价格，且只允许有一个报价。</w:t>
      </w:r>
      <w:r>
        <w:rPr>
          <w:color w:val="auto"/>
          <w:highlight w:val="white"/>
        </w:rPr>
      </w:r>
      <w:r/>
    </w:p>
    <w:p>
      <w:pPr>
        <w:pStyle w:val="762"/>
        <w:ind w:firstLine="480"/>
        <w:jc w:val="left"/>
        <w:keepLines w:val="0"/>
        <w:keepNext w:val="0"/>
        <w:pageBreakBefore w:val="0"/>
        <w:spacing w:line="520" w:lineRule="exact"/>
        <w:widowControl w:val="off"/>
        <w:rPr>
          <w:rFonts w:hint="default" w:ascii="宋体" w:hAnsi="宋体" w:cs="宋体"/>
          <w:b w:val="0"/>
          <w:bCs/>
          <w:color w:val="auto"/>
          <w:sz w:val="24"/>
          <w:szCs w:val="24"/>
          <w:highlight w:val="white"/>
        </w:rPr>
      </w:pPr>
      <w:r>
        <w:rPr>
          <w:rFonts w:hint="eastAsia" w:ascii="宋体" w:hAnsi="宋体" w:cs="宋体"/>
          <w:b w:val="0"/>
          <w:bCs/>
          <w:color w:val="auto"/>
          <w:sz w:val="24"/>
          <w:szCs w:val="24"/>
          <w:highlight w:val="white"/>
          <w:lang w:val="en-US" w:eastAsia="zh-CN"/>
        </w:rPr>
        <w:t xml:space="preserve">2.2</w:t>
      </w:r>
      <w:r>
        <w:rPr>
          <w:rFonts w:hint="default" w:ascii="宋体" w:hAnsi="宋体" w:cs="宋体"/>
          <w:b w:val="0"/>
          <w:bCs/>
          <w:color w:val="auto"/>
          <w:sz w:val="24"/>
          <w:szCs w:val="24"/>
          <w:highlight w:val="white"/>
          <w:lang w:val="en-US" w:eastAsia="zh-CN"/>
        </w:rPr>
        <w:t xml:space="preserve">工程量清单中标价的单价或金额，应包括所需的人工费、材料和施工机具使用费和企业管理费、利润以及一定范围内的风险费用等。</w:t>
      </w:r>
      <w:r>
        <w:rPr>
          <w:color w:val="auto"/>
          <w:highlight w:val="white"/>
        </w:rPr>
      </w:r>
      <w:r/>
    </w:p>
    <w:p>
      <w:pPr>
        <w:pStyle w:val="762"/>
        <w:ind w:firstLine="480"/>
        <w:jc w:val="left"/>
        <w:keepLines w:val="0"/>
        <w:keepNext w:val="0"/>
        <w:pageBreakBefore w:val="0"/>
        <w:spacing w:line="520" w:lineRule="exact"/>
        <w:widowControl w:val="off"/>
        <w:rPr>
          <w:rFonts w:hint="default" w:ascii="宋体" w:hAnsi="宋体" w:cs="宋体"/>
          <w:b w:val="0"/>
          <w:bCs/>
          <w:color w:val="auto"/>
          <w:sz w:val="24"/>
          <w:szCs w:val="24"/>
          <w:highlight w:val="white"/>
        </w:rPr>
      </w:pPr>
      <w:r>
        <w:rPr>
          <w:rFonts w:hint="eastAsia" w:ascii="宋体" w:hAnsi="宋体" w:cs="宋体"/>
          <w:b w:val="0"/>
          <w:bCs/>
          <w:color w:val="auto"/>
          <w:sz w:val="24"/>
          <w:szCs w:val="24"/>
          <w:highlight w:val="white"/>
          <w:lang w:val="en-US" w:eastAsia="zh-CN"/>
        </w:rPr>
        <w:t xml:space="preserve">2.3</w:t>
      </w:r>
      <w:r>
        <w:rPr>
          <w:rFonts w:hint="default" w:ascii="宋体" w:hAnsi="宋体" w:cs="宋体"/>
          <w:b w:val="0"/>
          <w:bCs/>
          <w:color w:val="auto"/>
          <w:sz w:val="24"/>
          <w:szCs w:val="24"/>
          <w:highlight w:val="white"/>
          <w:lang w:val="en-US" w:eastAsia="zh-CN"/>
        </w:rPr>
        <w:t xml:space="preserve">工程量清单中投标人没有填入单价或价格的子目，其费用视为已分摊在工程量清单中其他相关子目的单价或价格之中。</w:t>
      </w:r>
      <w:r>
        <w:rPr>
          <w:color w:val="auto"/>
          <w:highlight w:val="white"/>
        </w:rPr>
      </w:r>
      <w:r/>
    </w:p>
    <w:p>
      <w:pPr>
        <w:pStyle w:val="762"/>
        <w:ind w:firstLine="480"/>
        <w:jc w:val="left"/>
        <w:keepLines w:val="0"/>
        <w:keepNext w:val="0"/>
        <w:pageBreakBefore w:val="0"/>
        <w:spacing w:line="520" w:lineRule="exact"/>
        <w:widowControl w:val="off"/>
        <w:rPr>
          <w:rFonts w:hint="default" w:ascii="宋体" w:hAnsi="宋体" w:cs="宋体"/>
          <w:b w:val="0"/>
          <w:bCs/>
          <w:color w:val="auto"/>
          <w:sz w:val="24"/>
          <w:szCs w:val="24"/>
          <w:highlight w:val="white"/>
        </w:rPr>
      </w:pPr>
      <w:r>
        <w:rPr>
          <w:rFonts w:hint="eastAsia" w:ascii="宋体" w:hAnsi="宋体" w:cs="宋体"/>
          <w:b w:val="0"/>
          <w:bCs/>
          <w:color w:val="auto"/>
          <w:sz w:val="24"/>
          <w:szCs w:val="24"/>
          <w:highlight w:val="white"/>
          <w:lang w:val="en-US" w:eastAsia="zh-CN"/>
        </w:rPr>
        <w:t xml:space="preserve">2.4</w:t>
      </w:r>
      <w:r>
        <w:rPr>
          <w:rFonts w:hint="default" w:ascii="宋体" w:hAnsi="宋体" w:cs="宋体"/>
          <w:b w:val="0"/>
          <w:bCs/>
          <w:color w:val="auto"/>
          <w:sz w:val="24"/>
          <w:szCs w:val="24"/>
          <w:highlight w:val="white"/>
          <w:lang w:val="en-US" w:eastAsia="zh-CN"/>
        </w:rPr>
        <w:t xml:space="preserve">暂列金额的数量及拟用子目的说明：详见工程量清单。</w:t>
      </w:r>
      <w:r>
        <w:rPr>
          <w:color w:val="auto"/>
          <w:highlight w:val="white"/>
        </w:rPr>
      </w:r>
      <w:r/>
    </w:p>
    <w:p>
      <w:pPr>
        <w:pStyle w:val="762"/>
        <w:jc w:val="left"/>
        <w:keepLines w:val="0"/>
        <w:keepNext w:val="0"/>
        <w:pageBreakBefore w:val="0"/>
        <w:spacing w:line="520" w:lineRule="exact"/>
        <w:widowControl w:val="off"/>
        <w:rPr>
          <w:rFonts w:hint="eastAsia" w:ascii="宋体" w:hAnsi="宋体" w:cs="宋体"/>
          <w:b/>
          <w:color w:val="auto"/>
          <w:sz w:val="24"/>
          <w:szCs w:val="24"/>
          <w:highlight w:val="white"/>
        </w:rPr>
      </w:pPr>
      <w:r>
        <w:rPr>
          <w:rFonts w:hint="eastAsia" w:ascii="宋体" w:hAnsi="宋体" w:cs="宋体"/>
          <w:b/>
          <w:color w:val="auto"/>
          <w:sz w:val="24"/>
          <w:szCs w:val="24"/>
          <w:highlight w:val="white"/>
          <w:lang w:val="en-US" w:eastAsia="zh-CN"/>
        </w:rPr>
        <w:t xml:space="preserve">3</w:t>
      </w:r>
      <w:r>
        <w:rPr>
          <w:rFonts w:hint="eastAsia" w:ascii="宋体" w:hAnsi="宋体" w:eastAsia="宋体" w:cs="宋体"/>
          <w:b/>
          <w:color w:val="auto"/>
          <w:sz w:val="24"/>
          <w:szCs w:val="24"/>
          <w:highlight w:val="white"/>
        </w:rPr>
        <w:t xml:space="preserve">．</w:t>
      </w:r>
      <w:r>
        <w:rPr>
          <w:rFonts w:hint="eastAsia" w:ascii="宋体" w:hAnsi="宋体" w:cs="宋体"/>
          <w:b/>
          <w:color w:val="auto"/>
          <w:sz w:val="24"/>
          <w:szCs w:val="24"/>
          <w:highlight w:val="white"/>
          <w:lang w:val="en-US" w:eastAsia="zh-CN"/>
        </w:rPr>
        <w:t xml:space="preserve">其他说明：以清单为准进行报价。</w:t>
      </w:r>
      <w:r>
        <w:rPr>
          <w:color w:val="auto"/>
          <w:highlight w:val="white"/>
        </w:rPr>
      </w:r>
      <w:r/>
    </w:p>
    <w:p>
      <w:pPr>
        <w:pStyle w:val="762"/>
        <w:jc w:val="left"/>
        <w:keepLines w:val="0"/>
        <w:keepNext w:val="0"/>
        <w:pageBreakBefore w:val="0"/>
        <w:spacing w:line="520" w:lineRule="exact"/>
        <w:widowControl w:val="off"/>
        <w:rPr>
          <w:rFonts w:hint="default" w:ascii="宋体" w:hAnsi="宋体" w:eastAsia="宋体" w:cs="宋体"/>
          <w:color w:val="auto"/>
          <w:sz w:val="24"/>
          <w:szCs w:val="32"/>
          <w:highlight w:val="white"/>
        </w:rPr>
      </w:pPr>
      <w:r>
        <w:rPr>
          <w:rFonts w:hint="eastAsia" w:ascii="宋体" w:hAnsi="宋体" w:cs="宋体"/>
          <w:b/>
          <w:color w:val="auto"/>
          <w:sz w:val="24"/>
          <w:szCs w:val="24"/>
          <w:highlight w:val="white"/>
          <w:lang w:val="en-US" w:eastAsia="zh-CN"/>
        </w:rPr>
        <w:t xml:space="preserve">4</w:t>
      </w:r>
      <w:r>
        <w:rPr>
          <w:rFonts w:hint="eastAsia" w:ascii="宋体" w:hAnsi="宋体" w:eastAsia="宋体" w:cs="宋体"/>
          <w:b/>
          <w:color w:val="auto"/>
          <w:sz w:val="24"/>
          <w:szCs w:val="24"/>
          <w:highlight w:val="white"/>
        </w:rPr>
        <w:t xml:space="preserve">．工程量清单</w:t>
      </w:r>
      <w:r>
        <w:rPr>
          <w:rFonts w:hint="eastAsia" w:ascii="宋体" w:hAnsi="宋体" w:cs="宋体"/>
          <w:b/>
          <w:color w:val="auto"/>
          <w:sz w:val="24"/>
          <w:szCs w:val="24"/>
          <w:highlight w:val="white"/>
          <w:lang w:eastAsia="zh-CN"/>
        </w:rPr>
        <w:t xml:space="preserve">：</w:t>
      </w:r>
      <w:r>
        <w:rPr>
          <w:rFonts w:hint="eastAsia" w:ascii="宋体" w:hAnsi="宋体" w:cs="宋体"/>
          <w:b/>
          <w:color w:val="auto"/>
          <w:sz w:val="24"/>
          <w:szCs w:val="24"/>
          <w:highlight w:val="white"/>
          <w:lang w:val="en-US" w:eastAsia="zh-CN"/>
        </w:rPr>
        <w:t xml:space="preserve">见附件</w:t>
      </w:r>
      <w:r>
        <w:rPr>
          <w:color w:val="auto"/>
          <w:highlight w:val="white"/>
        </w:rPr>
      </w:r>
      <w:r/>
    </w:p>
    <w:p>
      <w:pPr>
        <w:jc w:val="center"/>
        <w:rPr>
          <w:rFonts w:hint="eastAsia" w:ascii="宋体" w:hAnsi="宋体" w:eastAsia="宋体" w:cs="宋体"/>
          <w:b/>
          <w:bCs/>
          <w:color w:val="auto"/>
          <w:sz w:val="44"/>
          <w:szCs w:val="44"/>
          <w:highlight w:val="white"/>
        </w:rPr>
        <w:outlineLvl w:val="0"/>
      </w:pPr>
      <w:r>
        <w:rPr>
          <w:color w:val="auto"/>
          <w:highlight w:val="white"/>
        </w:rPr>
      </w:r>
      <w:bookmarkStart w:id="265" w:name="_Toc16891"/>
      <w:r>
        <w:rPr>
          <w:color w:val="auto"/>
          <w:highlight w:val="white"/>
        </w:rPr>
      </w:r>
      <w:r/>
    </w:p>
    <w:p>
      <w:pPr>
        <w:jc w:val="center"/>
        <w:rPr>
          <w:rFonts w:hint="eastAsia" w:ascii="宋体" w:hAnsi="宋体" w:eastAsia="宋体" w:cs="宋体"/>
          <w:b/>
          <w:bCs/>
          <w:color w:val="auto"/>
          <w:sz w:val="44"/>
          <w:szCs w:val="44"/>
          <w:highlight w:val="white"/>
        </w:rPr>
        <w:outlineLvl w:val="0"/>
      </w:pPr>
      <w:r>
        <w:rPr>
          <w:rFonts w:hint="eastAsia" w:ascii="宋体" w:hAnsi="宋体" w:eastAsia="宋体" w:cs="宋体"/>
          <w:b/>
          <w:bCs/>
          <w:color w:val="auto"/>
          <w:sz w:val="44"/>
          <w:szCs w:val="44"/>
          <w:highlight w:val="white"/>
        </w:rPr>
      </w:r>
      <w:r>
        <w:rPr>
          <w:color w:val="auto"/>
          <w:highlight w:val="white"/>
        </w:rPr>
      </w:r>
      <w:r/>
    </w:p>
    <w:p>
      <w:pPr>
        <w:jc w:val="center"/>
        <w:rPr>
          <w:rFonts w:hint="eastAsia" w:ascii="宋体" w:hAnsi="宋体" w:eastAsia="宋体" w:cs="宋体"/>
          <w:b/>
          <w:bCs/>
          <w:color w:val="auto"/>
          <w:sz w:val="44"/>
          <w:szCs w:val="44"/>
          <w:highlight w:val="white"/>
        </w:rPr>
        <w:outlineLvl w:val="0"/>
      </w:pPr>
      <w:r>
        <w:rPr>
          <w:rFonts w:hint="eastAsia" w:ascii="宋体" w:hAnsi="宋体" w:eastAsia="宋体" w:cs="宋体"/>
          <w:b/>
          <w:bCs/>
          <w:color w:val="auto"/>
          <w:sz w:val="44"/>
          <w:szCs w:val="44"/>
          <w:highlight w:val="white"/>
        </w:rPr>
      </w:r>
      <w:r>
        <w:rPr>
          <w:color w:val="auto"/>
          <w:highlight w:val="white"/>
        </w:rPr>
      </w:r>
      <w:r/>
    </w:p>
    <w:p>
      <w:pPr>
        <w:jc w:val="center"/>
        <w:rPr>
          <w:rFonts w:hint="eastAsia" w:ascii="宋体" w:hAnsi="宋体" w:eastAsia="宋体" w:cs="宋体"/>
          <w:b/>
          <w:bCs/>
          <w:color w:val="auto"/>
          <w:sz w:val="44"/>
          <w:szCs w:val="44"/>
          <w:highlight w:val="white"/>
        </w:rPr>
        <w:outlineLvl w:val="0"/>
      </w:pPr>
      <w:r>
        <w:rPr>
          <w:rFonts w:hint="eastAsia" w:ascii="宋体" w:hAnsi="宋体" w:eastAsia="宋体" w:cs="宋体"/>
          <w:b/>
          <w:bCs/>
          <w:color w:val="auto"/>
          <w:sz w:val="44"/>
          <w:szCs w:val="44"/>
          <w:highlight w:val="white"/>
        </w:rPr>
      </w:r>
      <w:r>
        <w:rPr>
          <w:color w:val="auto"/>
          <w:highlight w:val="white"/>
        </w:rPr>
      </w:r>
      <w:r/>
    </w:p>
    <w:p>
      <w:pPr>
        <w:jc w:val="center"/>
        <w:rPr>
          <w:rFonts w:hint="eastAsia" w:ascii="宋体" w:hAnsi="宋体" w:eastAsia="宋体" w:cs="宋体"/>
          <w:b/>
          <w:bCs/>
          <w:color w:val="auto"/>
          <w:sz w:val="44"/>
          <w:szCs w:val="44"/>
          <w:highlight w:val="white"/>
        </w:rPr>
        <w:outlineLvl w:val="0"/>
      </w:pPr>
      <w:r>
        <w:rPr>
          <w:rFonts w:hint="eastAsia" w:ascii="宋体" w:hAnsi="宋体" w:eastAsia="宋体" w:cs="宋体"/>
          <w:b/>
          <w:bCs/>
          <w:color w:val="auto"/>
          <w:sz w:val="44"/>
          <w:szCs w:val="44"/>
          <w:highlight w:val="white"/>
        </w:rPr>
      </w:r>
      <w:r>
        <w:rPr>
          <w:color w:val="auto"/>
          <w:highlight w:val="white"/>
        </w:rPr>
      </w:r>
      <w:r/>
    </w:p>
    <w:p>
      <w:pPr>
        <w:jc w:val="center"/>
        <w:rPr>
          <w:rFonts w:hint="eastAsia" w:ascii="宋体" w:hAnsi="宋体" w:eastAsia="宋体" w:cs="宋体"/>
          <w:b/>
          <w:bCs/>
          <w:color w:val="auto"/>
          <w:sz w:val="44"/>
          <w:szCs w:val="44"/>
          <w:highlight w:val="white"/>
        </w:rPr>
        <w:outlineLvl w:val="0"/>
      </w:pPr>
      <w:r>
        <w:rPr>
          <w:rFonts w:hint="eastAsia" w:ascii="宋体" w:hAnsi="宋体" w:eastAsia="宋体" w:cs="宋体"/>
          <w:b/>
          <w:bCs/>
          <w:color w:val="auto"/>
          <w:sz w:val="44"/>
          <w:szCs w:val="44"/>
          <w:highlight w:val="white"/>
        </w:rPr>
      </w:r>
      <w:r>
        <w:rPr>
          <w:color w:val="auto"/>
          <w:highlight w:val="white"/>
        </w:rPr>
      </w:r>
      <w:r/>
    </w:p>
    <w:p>
      <w:pPr>
        <w:pStyle w:val="745"/>
        <w:jc w:val="center"/>
        <w:rPr>
          <w:rFonts w:hint="eastAsia"/>
          <w:b/>
          <w:bCs/>
          <w:color w:val="auto"/>
          <w:highlight w:val="white"/>
        </w:rPr>
      </w:pPr>
      <w:r>
        <w:rPr>
          <w:color w:val="auto"/>
          <w:highlight w:val="white"/>
        </w:rPr>
      </w:r>
      <w:bookmarkStart w:id="266" w:name="_Toc27950"/>
      <w:r>
        <w:rPr>
          <w:rFonts w:hint="eastAsia"/>
          <w:b/>
          <w:bCs/>
          <w:color w:val="auto"/>
          <w:highlight w:val="white"/>
        </w:rPr>
        <w:t xml:space="preserve">第</w:t>
      </w:r>
      <w:r>
        <w:rPr>
          <w:rFonts w:hint="eastAsia"/>
          <w:b/>
          <w:bCs/>
          <w:color w:val="auto"/>
          <w:highlight w:val="white"/>
          <w:lang w:eastAsia="zh-CN"/>
        </w:rPr>
        <w:t xml:space="preserve">六</w:t>
      </w:r>
      <w:r>
        <w:rPr>
          <w:rFonts w:hint="eastAsia"/>
          <w:b/>
          <w:bCs/>
          <w:color w:val="auto"/>
          <w:highlight w:val="white"/>
        </w:rPr>
        <w:t xml:space="preserve">章 图纸和技术资料</w:t>
      </w:r>
      <w:bookmarkEnd w:id="261"/>
      <w:r>
        <w:rPr>
          <w:color w:val="auto"/>
          <w:highlight w:val="white"/>
        </w:rPr>
      </w:r>
      <w:bookmarkEnd w:id="262"/>
      <w:r>
        <w:rPr>
          <w:color w:val="auto"/>
          <w:highlight w:val="white"/>
        </w:rPr>
      </w:r>
      <w:bookmarkEnd w:id="263"/>
      <w:r>
        <w:rPr>
          <w:color w:val="auto"/>
          <w:highlight w:val="white"/>
        </w:rPr>
      </w:r>
      <w:bookmarkEnd w:id="264"/>
      <w:r>
        <w:rPr>
          <w:color w:val="auto"/>
          <w:highlight w:val="white"/>
        </w:rPr>
      </w:r>
      <w:bookmarkEnd w:id="265"/>
      <w:r>
        <w:rPr>
          <w:color w:val="auto"/>
          <w:highlight w:val="white"/>
        </w:rPr>
      </w:r>
      <w:bookmarkEnd w:id="266"/>
      <w:r>
        <w:rPr>
          <w:color w:val="auto"/>
          <w:highlight w:val="white"/>
        </w:rPr>
      </w:r>
      <w:r/>
    </w:p>
    <w:p>
      <w:pPr>
        <w:pStyle w:val="756"/>
        <w:rPr>
          <w:rFonts w:hint="eastAsia" w:ascii="宋体" w:hAnsi="宋体" w:eastAsia="宋体" w:cs="宋体"/>
          <w:color w:val="auto"/>
          <w:highlight w:val="white"/>
        </w:rPr>
      </w:pPr>
      <w:r>
        <w:rPr>
          <w:rFonts w:hint="eastAsia" w:ascii="宋体" w:hAnsi="宋体" w:eastAsia="宋体" w:cs="宋体"/>
          <w:color w:val="auto"/>
          <w:highlight w:val="white"/>
        </w:rPr>
      </w:r>
      <w:r>
        <w:rPr>
          <w:color w:val="auto"/>
          <w:highlight w:val="white"/>
        </w:rPr>
      </w:r>
      <w:r/>
    </w:p>
    <w:p>
      <w:pPr>
        <w:pStyle w:val="785"/>
        <w:rPr>
          <w:rFonts w:hint="eastAsia" w:ascii="宋体" w:hAnsi="宋体" w:eastAsia="宋体" w:cs="宋体"/>
          <w:b/>
          <w:bCs/>
          <w:color w:val="auto"/>
          <w:sz w:val="44"/>
          <w:szCs w:val="44"/>
          <w:highlight w:val="white"/>
        </w:rPr>
      </w:pPr>
      <w:r>
        <w:rPr>
          <w:rFonts w:hint="eastAsia" w:ascii="宋体" w:hAnsi="宋体" w:cs="宋体"/>
          <w:b/>
          <w:bCs/>
          <w:color w:val="auto"/>
          <w:sz w:val="44"/>
          <w:szCs w:val="44"/>
          <w:highlight w:val="white"/>
          <w:lang w:val="en-US" w:eastAsia="zh-CN"/>
        </w:rPr>
        <w:t xml:space="preserve">（无）</w:t>
      </w:r>
      <w:r>
        <w:rPr>
          <w:color w:val="auto"/>
          <w:highlight w:val="white"/>
        </w:rPr>
      </w:r>
      <w:r/>
    </w:p>
    <w:p>
      <w:pPr>
        <w:pStyle w:val="785"/>
        <w:rPr>
          <w:rFonts w:hint="eastAsia" w:ascii="宋体" w:hAnsi="宋体" w:eastAsia="宋体" w:cs="宋体"/>
          <w:b/>
          <w:bCs/>
          <w:color w:val="auto"/>
          <w:sz w:val="44"/>
          <w:szCs w:val="44"/>
          <w:highlight w:val="white"/>
        </w:rPr>
      </w:pPr>
      <w:r>
        <w:rPr>
          <w:rFonts w:hint="eastAsia" w:ascii="宋体" w:hAnsi="宋体" w:eastAsia="宋体" w:cs="宋体"/>
          <w:b/>
          <w:bCs/>
          <w:color w:val="auto"/>
          <w:sz w:val="44"/>
          <w:szCs w:val="44"/>
          <w:highlight w:val="white"/>
        </w:rPr>
      </w:r>
      <w:r>
        <w:rPr>
          <w:color w:val="auto"/>
          <w:highlight w:val="white"/>
        </w:rPr>
      </w:r>
      <w:r/>
    </w:p>
    <w:p>
      <w:pPr>
        <w:pStyle w:val="785"/>
        <w:rPr>
          <w:rFonts w:hint="eastAsia" w:ascii="宋体" w:hAnsi="宋体" w:eastAsia="宋体" w:cs="宋体"/>
          <w:b/>
          <w:bCs/>
          <w:color w:val="auto"/>
          <w:sz w:val="44"/>
          <w:szCs w:val="44"/>
          <w:highlight w:val="white"/>
        </w:rPr>
      </w:pPr>
      <w:r>
        <w:rPr>
          <w:rFonts w:hint="eastAsia" w:ascii="宋体" w:hAnsi="宋体" w:eastAsia="宋体" w:cs="宋体"/>
          <w:b/>
          <w:bCs/>
          <w:color w:val="auto"/>
          <w:sz w:val="44"/>
          <w:szCs w:val="44"/>
          <w:highlight w:val="white"/>
        </w:rPr>
      </w:r>
      <w:r>
        <w:rPr>
          <w:color w:val="auto"/>
          <w:highlight w:val="white"/>
        </w:rPr>
      </w:r>
      <w:r/>
    </w:p>
    <w:p>
      <w:pPr>
        <w:pStyle w:val="785"/>
        <w:rPr>
          <w:rFonts w:hint="eastAsia" w:ascii="宋体" w:hAnsi="宋体" w:eastAsia="宋体" w:cs="宋体"/>
          <w:b/>
          <w:bCs/>
          <w:color w:val="auto"/>
          <w:sz w:val="44"/>
          <w:szCs w:val="44"/>
          <w:highlight w:val="white"/>
        </w:rPr>
      </w:pPr>
      <w:r>
        <w:rPr>
          <w:rFonts w:hint="eastAsia" w:ascii="宋体" w:hAnsi="宋体" w:eastAsia="宋体" w:cs="宋体"/>
          <w:b/>
          <w:bCs/>
          <w:color w:val="auto"/>
          <w:sz w:val="44"/>
          <w:szCs w:val="44"/>
          <w:highlight w:val="white"/>
        </w:rPr>
      </w:r>
      <w:r>
        <w:rPr>
          <w:color w:val="auto"/>
          <w:highlight w:val="white"/>
        </w:rPr>
      </w:r>
      <w:r/>
    </w:p>
    <w:p>
      <w:pPr>
        <w:pStyle w:val="785"/>
        <w:rPr>
          <w:rFonts w:hint="eastAsia" w:ascii="宋体" w:hAnsi="宋体" w:eastAsia="宋体" w:cs="宋体"/>
          <w:b/>
          <w:bCs/>
          <w:color w:val="auto"/>
          <w:sz w:val="44"/>
          <w:szCs w:val="44"/>
          <w:highlight w:val="white"/>
        </w:rPr>
      </w:pPr>
      <w:r>
        <w:rPr>
          <w:rFonts w:hint="eastAsia" w:ascii="宋体" w:hAnsi="宋体" w:eastAsia="宋体" w:cs="宋体"/>
          <w:b/>
          <w:bCs/>
          <w:color w:val="auto"/>
          <w:sz w:val="44"/>
          <w:szCs w:val="44"/>
          <w:highlight w:val="white"/>
        </w:rPr>
      </w:r>
      <w:r>
        <w:rPr>
          <w:color w:val="auto"/>
          <w:highlight w:val="white"/>
        </w:rPr>
      </w:r>
      <w:r/>
    </w:p>
    <w:p>
      <w:pPr>
        <w:pStyle w:val="785"/>
        <w:rPr>
          <w:rFonts w:hint="eastAsia" w:ascii="宋体" w:hAnsi="宋体" w:eastAsia="宋体" w:cs="宋体"/>
          <w:b/>
          <w:bCs/>
          <w:color w:val="auto"/>
          <w:sz w:val="44"/>
          <w:szCs w:val="44"/>
          <w:highlight w:val="white"/>
        </w:rPr>
      </w:pPr>
      <w:r>
        <w:rPr>
          <w:rFonts w:hint="eastAsia" w:ascii="宋体" w:hAnsi="宋体" w:eastAsia="宋体" w:cs="宋体"/>
          <w:b/>
          <w:bCs/>
          <w:color w:val="auto"/>
          <w:sz w:val="44"/>
          <w:szCs w:val="44"/>
          <w:highlight w:val="white"/>
        </w:rPr>
      </w:r>
      <w:r>
        <w:rPr>
          <w:color w:val="auto"/>
          <w:highlight w:val="white"/>
        </w:rPr>
      </w:r>
      <w:r/>
    </w:p>
    <w:p>
      <w:pPr>
        <w:pStyle w:val="785"/>
        <w:rPr>
          <w:rFonts w:hint="eastAsia" w:ascii="宋体" w:hAnsi="宋体" w:eastAsia="宋体" w:cs="宋体"/>
          <w:b/>
          <w:bCs/>
          <w:color w:val="auto"/>
          <w:sz w:val="44"/>
          <w:szCs w:val="44"/>
          <w:highlight w:val="white"/>
        </w:rPr>
      </w:pPr>
      <w:r>
        <w:rPr>
          <w:rFonts w:hint="eastAsia" w:ascii="宋体" w:hAnsi="宋体" w:eastAsia="宋体" w:cs="宋体"/>
          <w:b/>
          <w:bCs/>
          <w:color w:val="auto"/>
          <w:sz w:val="44"/>
          <w:szCs w:val="44"/>
          <w:highlight w:val="white"/>
        </w:rPr>
      </w:r>
      <w:r>
        <w:rPr>
          <w:color w:val="auto"/>
          <w:highlight w:val="white"/>
        </w:rPr>
      </w:r>
      <w:r/>
    </w:p>
    <w:p>
      <w:pPr>
        <w:pStyle w:val="785"/>
        <w:rPr>
          <w:rFonts w:hint="eastAsia" w:ascii="宋体" w:hAnsi="宋体" w:eastAsia="宋体" w:cs="宋体"/>
          <w:b/>
          <w:bCs/>
          <w:color w:val="auto"/>
          <w:sz w:val="44"/>
          <w:szCs w:val="44"/>
          <w:highlight w:val="white"/>
        </w:rPr>
      </w:pPr>
      <w:r>
        <w:rPr>
          <w:rFonts w:hint="eastAsia" w:ascii="宋体" w:hAnsi="宋体" w:eastAsia="宋体" w:cs="宋体"/>
          <w:b/>
          <w:bCs/>
          <w:color w:val="auto"/>
          <w:sz w:val="44"/>
          <w:szCs w:val="44"/>
          <w:highlight w:val="white"/>
        </w:rPr>
      </w:r>
      <w:r>
        <w:rPr>
          <w:color w:val="auto"/>
          <w:highlight w:val="white"/>
        </w:rPr>
      </w:r>
      <w:r/>
    </w:p>
    <w:p>
      <w:pPr>
        <w:pStyle w:val="785"/>
        <w:rPr>
          <w:rFonts w:hint="eastAsia" w:ascii="宋体" w:hAnsi="宋体" w:eastAsia="宋体" w:cs="宋体"/>
          <w:b/>
          <w:bCs/>
          <w:color w:val="auto"/>
          <w:sz w:val="44"/>
          <w:szCs w:val="44"/>
          <w:highlight w:val="white"/>
        </w:rPr>
      </w:pPr>
      <w:r>
        <w:rPr>
          <w:rFonts w:hint="eastAsia" w:ascii="宋体" w:hAnsi="宋体" w:eastAsia="宋体" w:cs="宋体"/>
          <w:b/>
          <w:bCs/>
          <w:color w:val="auto"/>
          <w:sz w:val="44"/>
          <w:szCs w:val="44"/>
          <w:highlight w:val="white"/>
        </w:rPr>
      </w:r>
      <w:r>
        <w:rPr>
          <w:color w:val="auto"/>
          <w:highlight w:val="white"/>
        </w:rPr>
      </w:r>
      <w:r/>
    </w:p>
    <w:p>
      <w:pPr>
        <w:pStyle w:val="785"/>
        <w:rPr>
          <w:rFonts w:hint="eastAsia" w:ascii="宋体" w:hAnsi="宋体" w:eastAsia="宋体" w:cs="宋体"/>
          <w:b/>
          <w:bCs/>
          <w:color w:val="auto"/>
          <w:sz w:val="44"/>
          <w:szCs w:val="44"/>
          <w:highlight w:val="white"/>
        </w:rPr>
      </w:pPr>
      <w:r>
        <w:rPr>
          <w:rFonts w:hint="eastAsia" w:ascii="宋体" w:hAnsi="宋体" w:eastAsia="宋体" w:cs="宋体"/>
          <w:b/>
          <w:bCs/>
          <w:color w:val="auto"/>
          <w:sz w:val="44"/>
          <w:szCs w:val="44"/>
          <w:highlight w:val="white"/>
        </w:rPr>
      </w:r>
      <w:r>
        <w:rPr>
          <w:color w:val="auto"/>
          <w:highlight w:val="white"/>
        </w:rPr>
      </w:r>
      <w:r/>
    </w:p>
    <w:p>
      <w:pPr>
        <w:pStyle w:val="785"/>
        <w:rPr>
          <w:rFonts w:hint="eastAsia" w:ascii="宋体" w:hAnsi="宋体" w:eastAsia="宋体" w:cs="宋体"/>
          <w:b/>
          <w:bCs/>
          <w:color w:val="auto"/>
          <w:sz w:val="44"/>
          <w:szCs w:val="44"/>
          <w:highlight w:val="white"/>
        </w:rPr>
      </w:pPr>
      <w:r>
        <w:rPr>
          <w:rFonts w:hint="eastAsia" w:ascii="宋体" w:hAnsi="宋体" w:eastAsia="宋体" w:cs="宋体"/>
          <w:b/>
          <w:bCs/>
          <w:color w:val="auto"/>
          <w:sz w:val="44"/>
          <w:szCs w:val="44"/>
          <w:highlight w:val="white"/>
        </w:rPr>
      </w:r>
      <w:r>
        <w:rPr>
          <w:color w:val="auto"/>
          <w:highlight w:val="white"/>
        </w:rPr>
      </w:r>
      <w:r/>
    </w:p>
    <w:p>
      <w:pPr>
        <w:pStyle w:val="785"/>
        <w:rPr>
          <w:rFonts w:hint="eastAsia" w:ascii="宋体" w:hAnsi="宋体" w:eastAsia="宋体" w:cs="宋体"/>
          <w:b/>
          <w:bCs/>
          <w:color w:val="auto"/>
          <w:sz w:val="44"/>
          <w:szCs w:val="44"/>
          <w:highlight w:val="white"/>
        </w:rPr>
      </w:pPr>
      <w:r>
        <w:rPr>
          <w:rFonts w:hint="eastAsia" w:ascii="宋体" w:hAnsi="宋体" w:eastAsia="宋体" w:cs="宋体"/>
          <w:b/>
          <w:bCs/>
          <w:color w:val="auto"/>
          <w:sz w:val="44"/>
          <w:szCs w:val="44"/>
          <w:highlight w:val="white"/>
        </w:rPr>
      </w:r>
      <w:r>
        <w:rPr>
          <w:color w:val="auto"/>
          <w:highlight w:val="white"/>
        </w:rPr>
      </w:r>
      <w:r/>
    </w:p>
    <w:p>
      <w:pPr>
        <w:pStyle w:val="785"/>
        <w:rPr>
          <w:rFonts w:hint="eastAsia" w:ascii="宋体" w:hAnsi="宋体" w:eastAsia="宋体" w:cs="宋体"/>
          <w:b/>
          <w:bCs/>
          <w:color w:val="auto"/>
          <w:sz w:val="44"/>
          <w:szCs w:val="44"/>
          <w:highlight w:val="white"/>
        </w:rPr>
      </w:pPr>
      <w:r>
        <w:rPr>
          <w:rFonts w:hint="eastAsia" w:ascii="宋体" w:hAnsi="宋体" w:eastAsia="宋体" w:cs="宋体"/>
          <w:b/>
          <w:bCs/>
          <w:color w:val="auto"/>
          <w:sz w:val="44"/>
          <w:szCs w:val="44"/>
          <w:highlight w:val="white"/>
        </w:rPr>
      </w:r>
      <w:r>
        <w:rPr>
          <w:color w:val="auto"/>
          <w:highlight w:val="white"/>
        </w:rPr>
      </w:r>
      <w:r/>
    </w:p>
    <w:p>
      <w:pPr>
        <w:pStyle w:val="785"/>
        <w:rPr>
          <w:rFonts w:hint="eastAsia" w:ascii="宋体" w:hAnsi="宋体" w:eastAsia="宋体" w:cs="宋体"/>
          <w:b/>
          <w:bCs/>
          <w:color w:val="auto"/>
          <w:sz w:val="44"/>
          <w:szCs w:val="44"/>
          <w:highlight w:val="white"/>
        </w:rPr>
      </w:pPr>
      <w:r>
        <w:rPr>
          <w:rFonts w:hint="eastAsia" w:ascii="宋体" w:hAnsi="宋体" w:eastAsia="宋体" w:cs="宋体"/>
          <w:b/>
          <w:bCs/>
          <w:color w:val="auto"/>
          <w:sz w:val="44"/>
          <w:szCs w:val="44"/>
          <w:highlight w:val="white"/>
        </w:rPr>
      </w:r>
      <w:r>
        <w:rPr>
          <w:color w:val="auto"/>
          <w:highlight w:val="white"/>
        </w:rPr>
      </w:r>
      <w:r/>
    </w:p>
    <w:p>
      <w:pPr>
        <w:pStyle w:val="785"/>
        <w:rPr>
          <w:rFonts w:hint="eastAsia" w:ascii="宋体" w:hAnsi="宋体" w:eastAsia="宋体" w:cs="宋体"/>
          <w:b/>
          <w:bCs/>
          <w:color w:val="auto"/>
          <w:sz w:val="44"/>
          <w:szCs w:val="44"/>
          <w:highlight w:val="white"/>
        </w:rPr>
      </w:pPr>
      <w:r>
        <w:rPr>
          <w:rFonts w:hint="eastAsia" w:ascii="宋体" w:hAnsi="宋体" w:eastAsia="宋体" w:cs="宋体"/>
          <w:b/>
          <w:bCs/>
          <w:color w:val="auto"/>
          <w:sz w:val="44"/>
          <w:szCs w:val="44"/>
          <w:highlight w:val="white"/>
        </w:rPr>
      </w:r>
      <w:r>
        <w:rPr>
          <w:color w:val="auto"/>
          <w:highlight w:val="white"/>
        </w:rPr>
      </w:r>
      <w:r/>
    </w:p>
    <w:p>
      <w:pPr>
        <w:pStyle w:val="785"/>
        <w:rPr>
          <w:rFonts w:hint="eastAsia" w:ascii="宋体" w:hAnsi="宋体" w:eastAsia="宋体" w:cs="宋体"/>
          <w:b/>
          <w:bCs/>
          <w:color w:val="auto"/>
          <w:sz w:val="44"/>
          <w:szCs w:val="44"/>
          <w:highlight w:val="white"/>
        </w:rPr>
      </w:pPr>
      <w:r>
        <w:rPr>
          <w:rFonts w:hint="eastAsia" w:ascii="宋体" w:hAnsi="宋体" w:eastAsia="宋体" w:cs="宋体"/>
          <w:b/>
          <w:bCs/>
          <w:color w:val="auto"/>
          <w:sz w:val="44"/>
          <w:szCs w:val="44"/>
          <w:highlight w:val="white"/>
        </w:rPr>
      </w:r>
      <w:r>
        <w:rPr>
          <w:color w:val="auto"/>
          <w:highlight w:val="white"/>
        </w:rPr>
      </w:r>
      <w:r/>
    </w:p>
    <w:p>
      <w:pPr>
        <w:pStyle w:val="785"/>
        <w:rPr>
          <w:rFonts w:hint="eastAsia" w:ascii="宋体" w:hAnsi="宋体" w:eastAsia="宋体" w:cs="宋体"/>
          <w:b/>
          <w:bCs/>
          <w:color w:val="auto"/>
          <w:sz w:val="44"/>
          <w:szCs w:val="44"/>
          <w:highlight w:val="white"/>
        </w:rPr>
      </w:pPr>
      <w:r>
        <w:rPr>
          <w:rFonts w:hint="eastAsia" w:ascii="宋体" w:hAnsi="宋体" w:eastAsia="宋体" w:cs="宋体"/>
          <w:b/>
          <w:bCs/>
          <w:color w:val="auto"/>
          <w:sz w:val="44"/>
          <w:szCs w:val="44"/>
          <w:highlight w:val="white"/>
        </w:rPr>
      </w:r>
      <w:r>
        <w:rPr>
          <w:color w:val="auto"/>
          <w:highlight w:val="white"/>
        </w:rPr>
      </w:r>
      <w:r/>
    </w:p>
    <w:p>
      <w:pPr>
        <w:pStyle w:val="785"/>
        <w:rPr>
          <w:rFonts w:hint="eastAsia" w:ascii="宋体" w:hAnsi="宋体" w:eastAsia="宋体" w:cs="宋体"/>
          <w:b/>
          <w:bCs/>
          <w:color w:val="auto"/>
          <w:sz w:val="44"/>
          <w:szCs w:val="44"/>
          <w:highlight w:val="white"/>
        </w:rPr>
      </w:pPr>
      <w:r>
        <w:rPr>
          <w:rFonts w:hint="eastAsia" w:ascii="宋体" w:hAnsi="宋体" w:eastAsia="宋体" w:cs="宋体"/>
          <w:b/>
          <w:bCs/>
          <w:color w:val="auto"/>
          <w:sz w:val="44"/>
          <w:szCs w:val="44"/>
          <w:highlight w:val="white"/>
        </w:rPr>
      </w:r>
      <w:r>
        <w:rPr>
          <w:color w:val="auto"/>
          <w:highlight w:val="white"/>
        </w:rPr>
      </w:r>
      <w:r/>
    </w:p>
    <w:p>
      <w:pPr>
        <w:pStyle w:val="785"/>
        <w:rPr>
          <w:rFonts w:hint="eastAsia" w:ascii="宋体" w:hAnsi="宋体" w:eastAsia="宋体" w:cs="宋体"/>
          <w:b/>
          <w:bCs/>
          <w:color w:val="auto"/>
          <w:sz w:val="44"/>
          <w:szCs w:val="44"/>
          <w:highlight w:val="white"/>
        </w:rPr>
      </w:pPr>
      <w:r>
        <w:rPr>
          <w:rFonts w:hint="eastAsia" w:ascii="宋体" w:hAnsi="宋体" w:eastAsia="宋体" w:cs="宋体"/>
          <w:b/>
          <w:bCs/>
          <w:color w:val="auto"/>
          <w:sz w:val="44"/>
          <w:szCs w:val="44"/>
          <w:highlight w:val="white"/>
        </w:rPr>
      </w:r>
      <w:r>
        <w:rPr>
          <w:color w:val="auto"/>
          <w:highlight w:val="white"/>
        </w:rPr>
      </w:r>
      <w:r/>
    </w:p>
    <w:p>
      <w:pPr>
        <w:pStyle w:val="785"/>
        <w:rPr>
          <w:rFonts w:hint="eastAsia" w:ascii="宋体" w:hAnsi="宋体" w:eastAsia="宋体" w:cs="宋体"/>
          <w:b/>
          <w:bCs/>
          <w:color w:val="auto"/>
          <w:sz w:val="44"/>
          <w:szCs w:val="44"/>
          <w:highlight w:val="white"/>
        </w:rPr>
      </w:pPr>
      <w:r>
        <w:rPr>
          <w:rFonts w:hint="eastAsia" w:ascii="宋体" w:hAnsi="宋体" w:eastAsia="宋体" w:cs="宋体"/>
          <w:b/>
          <w:bCs/>
          <w:color w:val="auto"/>
          <w:sz w:val="44"/>
          <w:szCs w:val="44"/>
          <w:highlight w:val="white"/>
        </w:rPr>
      </w:r>
      <w:r>
        <w:rPr>
          <w:color w:val="auto"/>
          <w:highlight w:val="white"/>
        </w:rPr>
      </w:r>
      <w:r/>
    </w:p>
    <w:p>
      <w:pPr>
        <w:pStyle w:val="785"/>
        <w:rPr>
          <w:rFonts w:hint="eastAsia" w:ascii="宋体" w:hAnsi="宋体" w:eastAsia="宋体" w:cs="宋体"/>
          <w:b/>
          <w:bCs/>
          <w:color w:val="auto"/>
          <w:sz w:val="44"/>
          <w:szCs w:val="44"/>
          <w:highlight w:val="white"/>
        </w:rPr>
      </w:pPr>
      <w:r>
        <w:rPr>
          <w:rFonts w:hint="eastAsia" w:ascii="宋体" w:hAnsi="宋体" w:eastAsia="宋体" w:cs="宋体"/>
          <w:b/>
          <w:bCs/>
          <w:color w:val="auto"/>
          <w:sz w:val="44"/>
          <w:szCs w:val="44"/>
          <w:highlight w:val="white"/>
        </w:rPr>
      </w:r>
      <w:r>
        <w:rPr>
          <w:color w:val="auto"/>
          <w:highlight w:val="white"/>
        </w:rPr>
      </w:r>
      <w:r/>
    </w:p>
    <w:p>
      <w:pPr>
        <w:pStyle w:val="785"/>
        <w:rPr>
          <w:rFonts w:hint="eastAsia" w:ascii="宋体" w:hAnsi="宋体" w:eastAsia="宋体" w:cs="宋体"/>
          <w:b/>
          <w:bCs/>
          <w:color w:val="auto"/>
          <w:sz w:val="44"/>
          <w:szCs w:val="44"/>
          <w:highlight w:val="white"/>
        </w:rPr>
      </w:pPr>
      <w:r>
        <w:rPr>
          <w:rFonts w:hint="eastAsia" w:ascii="宋体" w:hAnsi="宋体" w:eastAsia="宋体" w:cs="宋体"/>
          <w:b/>
          <w:bCs/>
          <w:color w:val="auto"/>
          <w:sz w:val="44"/>
          <w:szCs w:val="44"/>
          <w:highlight w:val="white"/>
        </w:rPr>
      </w:r>
      <w:r>
        <w:rPr>
          <w:color w:val="auto"/>
          <w:highlight w:val="white"/>
        </w:rPr>
      </w:r>
      <w:r/>
    </w:p>
    <w:p>
      <w:pPr>
        <w:pStyle w:val="745"/>
        <w:jc w:val="center"/>
        <w:rPr>
          <w:rFonts w:hint="eastAsia"/>
          <w:b/>
          <w:bCs/>
          <w:color w:val="auto"/>
          <w:highlight w:val="white"/>
        </w:rPr>
      </w:pPr>
      <w:r>
        <w:rPr>
          <w:color w:val="auto"/>
          <w:highlight w:val="white"/>
        </w:rPr>
      </w:r>
      <w:bookmarkStart w:id="267" w:name="_Toc32308"/>
      <w:r>
        <w:rPr>
          <w:color w:val="auto"/>
          <w:highlight w:val="white"/>
        </w:rPr>
      </w:r>
      <w:bookmarkStart w:id="268" w:name="_Toc23658"/>
      <w:r>
        <w:rPr>
          <w:rFonts w:hint="eastAsia"/>
          <w:b/>
          <w:bCs/>
          <w:color w:val="auto"/>
          <w:highlight w:val="white"/>
        </w:rPr>
        <w:t xml:space="preserve">第</w:t>
      </w:r>
      <w:r>
        <w:rPr>
          <w:rFonts w:hint="eastAsia"/>
          <w:b/>
          <w:bCs/>
          <w:color w:val="auto"/>
          <w:highlight w:val="white"/>
          <w:lang w:val="en-US" w:eastAsia="zh-CN"/>
        </w:rPr>
        <w:t xml:space="preserve">七</w:t>
      </w:r>
      <w:r>
        <w:rPr>
          <w:rFonts w:hint="eastAsia"/>
          <w:b/>
          <w:bCs/>
          <w:color w:val="auto"/>
          <w:highlight w:val="white"/>
        </w:rPr>
        <w:t xml:space="preserve">章 评审方法和评审标准</w:t>
      </w:r>
      <w:bookmarkEnd w:id="250"/>
      <w:r>
        <w:rPr>
          <w:color w:val="auto"/>
          <w:highlight w:val="white"/>
        </w:rPr>
      </w:r>
      <w:bookmarkEnd w:id="251"/>
      <w:r>
        <w:rPr>
          <w:color w:val="auto"/>
          <w:highlight w:val="white"/>
        </w:rPr>
      </w:r>
      <w:bookmarkEnd w:id="252"/>
      <w:r>
        <w:rPr>
          <w:color w:val="auto"/>
          <w:highlight w:val="white"/>
        </w:rPr>
      </w:r>
      <w:bookmarkEnd w:id="267"/>
      <w:r>
        <w:rPr>
          <w:color w:val="auto"/>
          <w:highlight w:val="white"/>
        </w:rPr>
      </w:r>
      <w:bookmarkEnd w:id="268"/>
      <w:r>
        <w:rPr>
          <w:color w:val="auto"/>
          <w:highlight w:val="white"/>
        </w:rPr>
      </w:r>
      <w:r/>
    </w:p>
    <w:p>
      <w:pPr>
        <w:pStyle w:val="1020"/>
        <w:ind w:firstLine="482"/>
        <w:jc w:val="left"/>
        <w:keepLines w:val="0"/>
        <w:keepNext w:val="0"/>
        <w:pageBreakBefore w:val="0"/>
        <w:spacing w:before="0" w:after="0" w:line="312" w:lineRule="auto"/>
        <w:rPr>
          <w:rFonts w:hint="eastAsia" w:ascii="宋体" w:hAnsi="宋体" w:eastAsia="宋体" w:cs="宋体"/>
          <w:b/>
          <w:bCs w:val="0"/>
          <w:color w:val="auto"/>
          <w:sz w:val="21"/>
          <w:szCs w:val="21"/>
          <w:highlight w:val="white"/>
        </w:rPr>
      </w:pPr>
      <w:r>
        <w:rPr>
          <w:rFonts w:hint="eastAsia" w:ascii="宋体" w:hAnsi="宋体" w:eastAsia="宋体" w:cs="宋体"/>
          <w:b/>
          <w:color w:val="auto"/>
          <w:sz w:val="21"/>
          <w:szCs w:val="21"/>
          <w:highlight w:val="white"/>
        </w:rPr>
        <w:t xml:space="preserve">一、</w:t>
      </w:r>
      <w:r>
        <w:rPr>
          <w:rFonts w:hint="eastAsia" w:ascii="宋体" w:hAnsi="宋体" w:eastAsia="宋体" w:cs="宋体"/>
          <w:b/>
          <w:bCs w:val="0"/>
          <w:color w:val="auto"/>
          <w:sz w:val="21"/>
          <w:szCs w:val="21"/>
          <w:highlight w:val="white"/>
        </w:rPr>
        <w:t xml:space="preserve">磋商小组</w:t>
      </w:r>
      <w:r>
        <w:rPr>
          <w:rFonts w:hint="eastAsia" w:ascii="宋体" w:hAnsi="宋体" w:eastAsia="宋体" w:cs="宋体"/>
          <w:b/>
          <w:bCs w:val="0"/>
          <w:color w:val="auto"/>
          <w:sz w:val="21"/>
          <w:szCs w:val="21"/>
          <w:highlight w:val="white"/>
          <w:lang w:eastAsia="zh-CN"/>
        </w:rPr>
        <w:t xml:space="preserve">：</w:t>
      </w:r>
      <w:r>
        <w:rPr>
          <w:color w:val="auto"/>
          <w:highlight w:val="white"/>
        </w:rPr>
      </w:r>
      <w:r/>
    </w:p>
    <w:p>
      <w:pPr>
        <w:pStyle w:val="1020"/>
        <w:ind w:firstLine="480"/>
        <w:jc w:val="left"/>
        <w:keepLines w:val="0"/>
        <w:keepNext w:val="0"/>
        <w:pageBreakBefore w:val="0"/>
        <w:spacing w:before="0" w:after="0" w:line="312" w:lineRule="auto"/>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本采购项目磋商小组的评委由相关的专家、采购人代表等有关人员构成。</w:t>
      </w:r>
      <w:r>
        <w:rPr>
          <w:color w:val="auto"/>
          <w:highlight w:val="white"/>
        </w:rPr>
      </w:r>
      <w:r/>
    </w:p>
    <w:p>
      <w:pPr>
        <w:pStyle w:val="1020"/>
        <w:ind w:firstLine="482"/>
        <w:jc w:val="left"/>
        <w:keepLines w:val="0"/>
        <w:keepNext w:val="0"/>
        <w:pageBreakBefore w:val="0"/>
        <w:spacing w:before="0" w:after="0" w:line="312" w:lineRule="auto"/>
        <w:rPr>
          <w:rFonts w:hint="eastAsia" w:ascii="宋体" w:hAnsi="宋体" w:eastAsia="宋体" w:cs="宋体"/>
          <w:b/>
          <w:bCs w:val="0"/>
          <w:color w:val="auto"/>
          <w:sz w:val="21"/>
          <w:szCs w:val="21"/>
          <w:highlight w:val="white"/>
        </w:rPr>
      </w:pPr>
      <w:r>
        <w:rPr>
          <w:rFonts w:hint="eastAsia" w:ascii="宋体" w:hAnsi="宋体" w:cs="宋体"/>
          <w:b/>
          <w:bCs w:val="0"/>
          <w:color w:val="auto"/>
          <w:sz w:val="21"/>
          <w:szCs w:val="21"/>
          <w:highlight w:val="white"/>
          <w:lang w:val="en-US" w:eastAsia="zh-CN"/>
        </w:rPr>
        <w:t xml:space="preserve">二</w:t>
      </w:r>
      <w:r>
        <w:rPr>
          <w:rFonts w:hint="eastAsia" w:ascii="宋体" w:hAnsi="宋体" w:eastAsia="宋体" w:cs="宋体"/>
          <w:b/>
          <w:bCs w:val="0"/>
          <w:color w:val="auto"/>
          <w:sz w:val="21"/>
          <w:szCs w:val="21"/>
          <w:highlight w:val="white"/>
        </w:rPr>
        <w:t xml:space="preserve">、评审方法</w:t>
      </w:r>
      <w:r>
        <w:rPr>
          <w:rFonts w:hint="eastAsia" w:ascii="宋体" w:hAnsi="宋体" w:eastAsia="宋体" w:cs="宋体"/>
          <w:b/>
          <w:bCs w:val="0"/>
          <w:color w:val="auto"/>
          <w:sz w:val="21"/>
          <w:szCs w:val="21"/>
          <w:highlight w:val="white"/>
          <w:lang w:eastAsia="zh-CN"/>
        </w:rPr>
        <w:t xml:space="preserve">：</w:t>
      </w:r>
      <w:r>
        <w:rPr>
          <w:rFonts w:hint="eastAsia" w:ascii="宋体" w:hAnsi="宋体" w:eastAsia="宋体" w:cs="宋体"/>
          <w:b/>
          <w:bCs/>
          <w:color w:val="auto"/>
          <w:sz w:val="21"/>
          <w:szCs w:val="21"/>
          <w:highlight w:val="white"/>
        </w:rPr>
        <w:t xml:space="preserve">综合评分法</w:t>
      </w:r>
      <w:r>
        <w:rPr>
          <w:color w:val="auto"/>
          <w:highlight w:val="white"/>
        </w:rPr>
      </w:r>
      <w:r/>
    </w:p>
    <w:p>
      <w:pPr>
        <w:pStyle w:val="1020"/>
        <w:ind w:firstLine="480"/>
        <w:jc w:val="left"/>
        <w:keepLines w:val="0"/>
        <w:keepNext w:val="0"/>
        <w:pageBreakBefore w:val="0"/>
        <w:spacing w:before="0" w:after="0" w:line="312"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经磋商确定最终采购需求和确定提交最后报价的供应商后，由磋商小组采用综合评分法对提交最后报价的供应商的响应文件和最后报价进行综合评分。</w:t>
      </w:r>
      <w:r>
        <w:rPr>
          <w:color w:val="auto"/>
          <w:highlight w:val="white"/>
        </w:rPr>
      </w:r>
      <w:r/>
    </w:p>
    <w:p>
      <w:pPr>
        <w:pStyle w:val="1020"/>
        <w:ind w:firstLine="480"/>
        <w:jc w:val="left"/>
        <w:keepLines w:val="0"/>
        <w:keepNext w:val="0"/>
        <w:pageBreakBefore w:val="0"/>
        <w:spacing w:before="0" w:after="0" w:line="312"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综合评分法，是指响应文件满足磋商文件全部实质性要求且按评审因素的量化指标评审得分最高的供应商为成交候选供应商的评审方法。</w:t>
      </w:r>
      <w:r>
        <w:rPr>
          <w:color w:val="auto"/>
          <w:highlight w:val="white"/>
        </w:rPr>
      </w:r>
      <w:r/>
    </w:p>
    <w:p>
      <w:pPr>
        <w:pStyle w:val="978"/>
        <w:ind w:left="0" w:firstLine="482"/>
        <w:jc w:val="both"/>
        <w:keepLines w:val="0"/>
        <w:keepNext w:val="0"/>
        <w:pageBreakBefore w:val="0"/>
        <w:spacing w:before="0" w:after="0" w:line="312" w:lineRule="auto"/>
        <w:widowControl w:val="off"/>
        <w:rPr>
          <w:rFonts w:hint="eastAsia" w:ascii="宋体" w:hAnsi="宋体" w:eastAsia="宋体" w:cs="宋体"/>
          <w:b/>
          <w:bCs/>
          <w:color w:val="auto"/>
          <w:sz w:val="21"/>
          <w:szCs w:val="21"/>
          <w:highlight w:val="white"/>
        </w:rPr>
        <w:outlineLvl w:val="9"/>
      </w:pPr>
      <w:r>
        <w:rPr>
          <w:rFonts w:hint="eastAsia" w:ascii="宋体" w:hAnsi="宋体" w:eastAsia="宋体" w:cs="宋体"/>
          <w:b/>
          <w:bCs/>
          <w:color w:val="auto"/>
          <w:sz w:val="21"/>
          <w:szCs w:val="21"/>
          <w:highlight w:val="white"/>
          <w:lang w:val="en-US" w:eastAsia="zh-CN"/>
        </w:rPr>
        <w:t xml:space="preserve">注：各供应商请关注开标大厅交流区，在开标结束后，请勿离开开标大厅，待资格审查和商务技术审查完毕，采购人或采购代理机构通知最后报价填报后，所有的响应供应商须在15分钟内填写并加盖CA电子签章后提交最后报价，未在规定时间内提交最后报价的，视作无效响应处理。</w:t>
      </w:r>
      <w:r>
        <w:rPr>
          <w:color w:val="auto"/>
          <w:highlight w:val="white"/>
        </w:rPr>
      </w:r>
      <w:r/>
    </w:p>
    <w:p>
      <w:pPr>
        <w:pStyle w:val="1020"/>
        <w:ind w:firstLine="480"/>
        <w:jc w:val="left"/>
        <w:keepLines w:val="0"/>
        <w:keepNext w:val="0"/>
        <w:pageBreakBefore w:val="0"/>
        <w:spacing w:before="0" w:after="0" w:line="312" w:lineRule="auto"/>
        <w:rPr>
          <w:rFonts w:hint="eastAsia" w:ascii="宋体" w:hAnsi="宋体" w:eastAsia="宋体" w:cs="宋体"/>
          <w:color w:val="auto"/>
          <w:sz w:val="21"/>
          <w:szCs w:val="21"/>
          <w:highlight w:val="white"/>
        </w:rPr>
      </w:pPr>
      <w:r>
        <w:rPr>
          <w:rFonts w:hint="eastAsia" w:ascii="宋体" w:hAnsi="宋体" w:eastAsia="宋体" w:cs="宋体"/>
          <w:b/>
          <w:color w:val="auto"/>
          <w:sz w:val="21"/>
          <w:szCs w:val="21"/>
          <w:highlight w:val="white"/>
          <w:lang w:val="en-US" w:eastAsia="zh-CN"/>
        </w:rPr>
        <w:t xml:space="preserve">注：本项目共计二次报价，投标报价为第一次报价。</w:t>
      </w:r>
      <w:r>
        <w:rPr>
          <w:color w:val="auto"/>
          <w:highlight w:val="white"/>
        </w:rPr>
      </w:r>
      <w:r/>
    </w:p>
    <w:p>
      <w:pPr>
        <w:pStyle w:val="1020"/>
        <w:ind w:firstLine="482"/>
        <w:jc w:val="left"/>
        <w:keepLines w:val="0"/>
        <w:keepNext w:val="0"/>
        <w:pageBreakBefore w:val="0"/>
        <w:spacing w:before="0" w:after="0" w:line="312" w:lineRule="auto"/>
        <w:rPr>
          <w:rFonts w:hint="eastAsia" w:ascii="宋体" w:hAnsi="宋体" w:eastAsia="宋体" w:cs="宋体"/>
          <w:b/>
          <w:bCs w:val="0"/>
          <w:color w:val="auto"/>
          <w:sz w:val="21"/>
          <w:szCs w:val="21"/>
          <w:highlight w:val="white"/>
        </w:rPr>
      </w:pPr>
      <w:r>
        <w:rPr>
          <w:rFonts w:hint="eastAsia" w:ascii="宋体" w:hAnsi="宋体" w:cs="宋体"/>
          <w:b/>
          <w:bCs w:val="0"/>
          <w:color w:val="auto"/>
          <w:sz w:val="21"/>
          <w:szCs w:val="21"/>
          <w:highlight w:val="white"/>
          <w:lang w:val="en-US" w:eastAsia="zh-CN"/>
        </w:rPr>
        <w:t xml:space="preserve">三</w:t>
      </w:r>
      <w:r>
        <w:rPr>
          <w:rFonts w:hint="eastAsia" w:ascii="宋体" w:hAnsi="宋体" w:eastAsia="宋体" w:cs="宋体"/>
          <w:b/>
          <w:bCs w:val="0"/>
          <w:color w:val="auto"/>
          <w:sz w:val="21"/>
          <w:szCs w:val="21"/>
          <w:highlight w:val="white"/>
        </w:rPr>
        <w:t xml:space="preserve">、评审原则</w:t>
      </w:r>
      <w:r>
        <w:rPr>
          <w:rFonts w:hint="eastAsia" w:ascii="宋体" w:hAnsi="宋体" w:eastAsia="宋体" w:cs="宋体"/>
          <w:b/>
          <w:bCs w:val="0"/>
          <w:color w:val="auto"/>
          <w:sz w:val="21"/>
          <w:szCs w:val="21"/>
          <w:highlight w:val="white"/>
          <w:lang w:eastAsia="zh-CN"/>
        </w:rPr>
        <w:t xml:space="preserve">：</w:t>
      </w:r>
      <w:r>
        <w:rPr>
          <w:color w:val="auto"/>
          <w:highlight w:val="white"/>
        </w:rPr>
      </w:r>
      <w:r/>
    </w:p>
    <w:p>
      <w:pPr>
        <w:pStyle w:val="1020"/>
        <w:ind w:firstLine="482"/>
        <w:jc w:val="left"/>
        <w:keepLines w:val="0"/>
        <w:keepNext w:val="0"/>
        <w:pageBreakBefore w:val="0"/>
        <w:spacing w:before="0" w:after="0" w:line="312" w:lineRule="auto"/>
        <w:widowControl w:val="off"/>
        <w:rPr>
          <w:rFonts w:hint="eastAsia" w:ascii="宋体" w:hAnsi="宋体" w:eastAsia="宋体" w:cs="宋体"/>
          <w:bCs/>
          <w:color w:val="auto"/>
          <w:sz w:val="21"/>
          <w:szCs w:val="21"/>
          <w:highlight w:val="white"/>
        </w:rPr>
      </w:pPr>
      <w:r>
        <w:rPr>
          <w:rFonts w:hint="eastAsia" w:ascii="宋体" w:hAnsi="宋体" w:eastAsia="宋体" w:cs="宋体"/>
          <w:color w:val="auto"/>
          <w:sz w:val="21"/>
          <w:szCs w:val="21"/>
          <w:highlight w:val="white"/>
        </w:rPr>
        <w:t xml:space="preserve">磋商小组</w:t>
      </w:r>
      <w:r>
        <w:rPr>
          <w:rFonts w:hint="eastAsia" w:ascii="宋体" w:hAnsi="宋体" w:eastAsia="宋体" w:cs="宋体"/>
          <w:bCs/>
          <w:color w:val="auto"/>
          <w:sz w:val="21"/>
          <w:szCs w:val="21"/>
          <w:highlight w:val="white"/>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auto"/>
          <w:sz w:val="21"/>
          <w:szCs w:val="21"/>
          <w:highlight w:val="white"/>
        </w:rPr>
        <w:t xml:space="preserve">磋商小组</w:t>
      </w:r>
      <w:r>
        <w:rPr>
          <w:rFonts w:hint="eastAsia" w:ascii="宋体" w:hAnsi="宋体" w:eastAsia="宋体" w:cs="宋体"/>
          <w:bCs/>
          <w:color w:val="auto"/>
          <w:sz w:val="21"/>
          <w:szCs w:val="21"/>
          <w:highlight w:val="white"/>
        </w:rPr>
        <w:t xml:space="preserve">及有关工作人员不得私下与供应商接触。</w:t>
      </w:r>
      <w:r>
        <w:rPr>
          <w:color w:val="auto"/>
          <w:highlight w:val="white"/>
        </w:rPr>
      </w:r>
      <w:r/>
    </w:p>
    <w:p>
      <w:pPr>
        <w:pStyle w:val="1020"/>
        <w:ind w:firstLine="482"/>
        <w:jc w:val="left"/>
        <w:keepLines w:val="0"/>
        <w:keepNext w:val="0"/>
        <w:pageBreakBefore w:val="0"/>
        <w:spacing w:before="0" w:after="0" w:line="312" w:lineRule="auto"/>
        <w:rPr>
          <w:rFonts w:hint="eastAsia" w:ascii="宋体" w:hAnsi="宋体" w:eastAsia="宋体" w:cs="宋体"/>
          <w:b/>
          <w:bCs w:val="0"/>
          <w:color w:val="auto"/>
          <w:sz w:val="21"/>
          <w:szCs w:val="21"/>
          <w:highlight w:val="white"/>
        </w:rPr>
      </w:pPr>
      <w:r>
        <w:rPr>
          <w:rFonts w:hint="eastAsia" w:ascii="宋体" w:hAnsi="宋体" w:cs="宋体"/>
          <w:b/>
          <w:bCs w:val="0"/>
          <w:color w:val="auto"/>
          <w:sz w:val="21"/>
          <w:szCs w:val="21"/>
          <w:highlight w:val="white"/>
          <w:lang w:val="en-US" w:eastAsia="zh-CN"/>
        </w:rPr>
        <w:t xml:space="preserve">四</w:t>
      </w:r>
      <w:r>
        <w:rPr>
          <w:rFonts w:hint="eastAsia" w:ascii="宋体" w:hAnsi="宋体" w:eastAsia="宋体" w:cs="宋体"/>
          <w:b/>
          <w:bCs w:val="0"/>
          <w:color w:val="auto"/>
          <w:sz w:val="21"/>
          <w:szCs w:val="21"/>
          <w:highlight w:val="white"/>
        </w:rPr>
        <w:t xml:space="preserve">、评审标准： </w:t>
      </w:r>
      <w:r>
        <w:rPr>
          <w:color w:val="auto"/>
          <w:highlight w:val="white"/>
        </w:rPr>
      </w:r>
      <w:r/>
    </w:p>
    <w:p>
      <w:pPr>
        <w:pStyle w:val="1020"/>
        <w:ind w:firstLine="480"/>
        <w:jc w:val="left"/>
        <w:keepLines w:val="0"/>
        <w:keepNext w:val="0"/>
        <w:pageBreakBefore w:val="0"/>
        <w:spacing w:before="0" w:after="0" w:line="312" w:lineRule="auto"/>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（一）评审时，磋商小组以磋商文件为评审依据，磋商小组各成员独立对每个有效响应的文件进行评价、打分，然后汇总每个供应商每项评审因素的得分。</w:t>
      </w:r>
      <w:r>
        <w:rPr>
          <w:color w:val="auto"/>
          <w:highlight w:val="white"/>
        </w:rPr>
      </w:r>
      <w:r/>
    </w:p>
    <w:p>
      <w:pPr>
        <w:pStyle w:val="986"/>
        <w:ind w:firstLine="480"/>
        <w:jc w:val="left"/>
        <w:keepLines w:val="0"/>
        <w:keepNext w:val="0"/>
        <w:pageBreakBefore w:val="0"/>
        <w:spacing w:line="312" w:lineRule="auto"/>
        <w:tabs>
          <w:tab w:val="left" w:pos="720" w:leader="none"/>
        </w:tabs>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（二）本项目评分总分为100分，按四舍五入取至小数点后两位。</w:t>
      </w:r>
      <w:r>
        <w:rPr>
          <w:color w:val="auto"/>
          <w:highlight w:val="white"/>
        </w:rPr>
      </w:r>
      <w:r/>
    </w:p>
    <w:p>
      <w:pPr>
        <w:numPr>
          <w:ilvl w:val="0"/>
          <w:numId w:val="0"/>
        </w:numPr>
        <w:ind w:firstLine="420"/>
        <w:jc w:val="left"/>
        <w:keepLines w:val="0"/>
        <w:keepNext w:val="0"/>
        <w:pageBreakBefore w:val="0"/>
        <w:spacing w:line="312" w:lineRule="auto"/>
        <w:rPr>
          <w:rFonts w:hint="eastAsia" w:ascii="宋体" w:hAnsi="宋体" w:eastAsia="宋体" w:cs="宋体"/>
          <w:b w:val="0"/>
          <w:bCs/>
          <w:color w:val="auto"/>
          <w:sz w:val="21"/>
          <w:szCs w:val="21"/>
          <w:highlight w:val="white"/>
        </w:rPr>
      </w:pPr>
      <w:r>
        <w:rPr>
          <w:rFonts w:hint="eastAsia" w:ascii="宋体" w:hAnsi="宋体" w:eastAsia="宋体" w:cs="宋体"/>
          <w:b w:val="0"/>
          <w:bCs/>
          <w:color w:val="auto"/>
          <w:sz w:val="21"/>
          <w:szCs w:val="21"/>
          <w:highlight w:val="white"/>
          <w:lang w:val="en-US" w:eastAsia="zh-CN"/>
        </w:rPr>
        <w:t xml:space="preserve">（1）价格</w:t>
      </w:r>
      <w:r>
        <w:rPr>
          <w:rFonts w:hint="eastAsia" w:ascii="宋体" w:hAnsi="宋体" w:eastAsia="宋体" w:cs="宋体"/>
          <w:b w:val="0"/>
          <w:bCs/>
          <w:color w:val="auto"/>
          <w:sz w:val="21"/>
          <w:szCs w:val="21"/>
          <w:highlight w:val="white"/>
          <w:lang w:val="zh-CN"/>
        </w:rPr>
        <w:t xml:space="preserve">分：</w:t>
      </w:r>
      <w:r>
        <w:rPr>
          <w:rFonts w:hint="eastAsia" w:ascii="宋体" w:hAnsi="宋体" w:cs="宋体"/>
          <w:b w:val="0"/>
          <w:bCs/>
          <w:color w:val="auto"/>
          <w:sz w:val="21"/>
          <w:szCs w:val="21"/>
          <w:highlight w:val="white"/>
          <w:lang w:val="en-US" w:eastAsia="zh-CN"/>
        </w:rPr>
        <w:t xml:space="preserve">30</w:t>
      </w:r>
      <w:r>
        <w:rPr>
          <w:rFonts w:hint="eastAsia" w:ascii="宋体" w:hAnsi="宋体" w:eastAsia="宋体" w:cs="宋体"/>
          <w:b w:val="0"/>
          <w:bCs/>
          <w:color w:val="auto"/>
          <w:sz w:val="21"/>
          <w:szCs w:val="21"/>
          <w:highlight w:val="white"/>
          <w:lang w:val="zh-CN"/>
        </w:rPr>
        <w:t xml:space="preserve">分</w:t>
      </w:r>
      <w:r>
        <w:rPr>
          <w:color w:val="auto"/>
          <w:highlight w:val="white"/>
        </w:rPr>
      </w:r>
      <w:r/>
    </w:p>
    <w:p>
      <w:pPr>
        <w:pStyle w:val="1020"/>
        <w:keepLines w:val="0"/>
        <w:keepNext w:val="0"/>
        <w:pageBreakBefore w:val="0"/>
        <w:spacing w:before="0" w:after="0" w:line="312" w:lineRule="auto"/>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价格分统一采用低价优先法计算，即满足磋商文件要求且最后报价最低的供应商的价格为磋商基准价，其价格分为满分。其他供应商的价格分统一按照下列公式计算：</w:t>
      </w:r>
      <w:r>
        <w:rPr>
          <w:color w:val="auto"/>
          <w:highlight w:val="white"/>
        </w:rPr>
      </w:r>
      <w:r/>
    </w:p>
    <w:p>
      <w:pPr>
        <w:pStyle w:val="1020"/>
        <w:keepLines w:val="0"/>
        <w:keepNext w:val="0"/>
        <w:pageBreakBefore w:val="0"/>
        <w:spacing w:before="0" w:after="0" w:line="312" w:lineRule="auto"/>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磋商报价得分=</w:t>
      </w:r>
      <w:r>
        <w:rPr>
          <w:rFonts w:hint="eastAsia" w:ascii="宋体" w:hAnsi="宋体" w:eastAsia="宋体" w:cs="宋体"/>
          <w:bCs/>
          <w:color w:val="auto"/>
          <w:sz w:val="21"/>
          <w:szCs w:val="21"/>
          <w:highlight w:val="white"/>
          <w:lang w:eastAsia="zh-CN"/>
        </w:rPr>
        <w:t xml:space="preserve">（</w:t>
      </w:r>
      <w:r>
        <w:rPr>
          <w:rFonts w:hint="eastAsia" w:ascii="宋体" w:hAnsi="宋体" w:eastAsia="宋体" w:cs="宋体"/>
          <w:bCs/>
          <w:color w:val="auto"/>
          <w:sz w:val="21"/>
          <w:szCs w:val="21"/>
          <w:highlight w:val="white"/>
        </w:rPr>
        <w:t xml:space="preserve">磋商基准价/最后磋商报价</w:t>
      </w:r>
      <w:r>
        <w:rPr>
          <w:rFonts w:hint="eastAsia" w:ascii="宋体" w:hAnsi="宋体" w:eastAsia="宋体" w:cs="宋体"/>
          <w:bCs/>
          <w:color w:val="auto"/>
          <w:sz w:val="21"/>
          <w:szCs w:val="21"/>
          <w:highlight w:val="white"/>
          <w:lang w:eastAsia="zh-CN"/>
        </w:rPr>
        <w:t xml:space="preserve">）</w:t>
      </w:r>
      <w:r>
        <w:rPr>
          <w:rFonts w:hint="eastAsia" w:ascii="宋体" w:hAnsi="宋体" w:eastAsia="宋体" w:cs="宋体"/>
          <w:bCs/>
          <w:color w:val="auto"/>
          <w:sz w:val="21"/>
          <w:szCs w:val="21"/>
          <w:highlight w:val="white"/>
        </w:rPr>
        <w:t xml:space="preserve">×</w:t>
      </w:r>
      <w:r>
        <w:rPr>
          <w:rFonts w:hint="eastAsia" w:ascii="宋体" w:hAnsi="宋体" w:cs="宋体"/>
          <w:bCs/>
          <w:color w:val="auto"/>
          <w:sz w:val="21"/>
          <w:szCs w:val="21"/>
          <w:highlight w:val="white"/>
          <w:lang w:val="en-US" w:eastAsia="zh-CN"/>
        </w:rPr>
        <w:t xml:space="preserve">30</w:t>
      </w:r>
      <w:r>
        <w:rPr>
          <w:rFonts w:hint="eastAsia" w:ascii="宋体" w:hAnsi="宋体" w:eastAsia="宋体" w:cs="宋体"/>
          <w:bCs/>
          <w:color w:val="auto"/>
          <w:sz w:val="21"/>
          <w:szCs w:val="21"/>
          <w:highlight w:val="white"/>
        </w:rPr>
        <w:t xml:space="preserve">分</w:t>
      </w:r>
      <w:r>
        <w:rPr>
          <w:color w:val="auto"/>
          <w:highlight w:val="white"/>
        </w:rPr>
      </w:r>
      <w:r/>
    </w:p>
    <w:p>
      <w:pPr>
        <w:pStyle w:val="1020"/>
        <w:keepLines w:val="0"/>
        <w:keepNext w:val="0"/>
        <w:pageBreakBefore w:val="0"/>
        <w:spacing w:before="0" w:after="0" w:line="312" w:lineRule="auto"/>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项目评审过程中，不得去掉最后报价中的最高报价和最低报价</w:t>
      </w:r>
      <w:r>
        <w:rPr>
          <w:color w:val="auto"/>
          <w:highlight w:val="white"/>
        </w:rPr>
      </w:r>
      <w:r/>
    </w:p>
    <w:p>
      <w:pPr>
        <w:pStyle w:val="1020"/>
        <w:keepLines w:val="0"/>
        <w:keepNext w:val="0"/>
        <w:pageBreakBefore w:val="0"/>
        <w:spacing w:before="0" w:after="0" w:line="312" w:lineRule="auto"/>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r>
      <w:r>
        <w:rPr>
          <w:color w:val="auto"/>
          <w:highlight w:val="white"/>
        </w:rPr>
      </w:r>
      <w:r/>
    </w:p>
    <w:p>
      <w:pPr>
        <w:pStyle w:val="1020"/>
        <w:keepLines w:val="0"/>
        <w:keepNext w:val="0"/>
        <w:pageBreakBefore w:val="0"/>
        <w:spacing w:before="0" w:after="0" w:line="312" w:lineRule="auto"/>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r>
      <w:r>
        <w:rPr>
          <w:color w:val="auto"/>
          <w:highlight w:val="white"/>
        </w:rPr>
      </w:r>
      <w:r/>
    </w:p>
    <w:p>
      <w:pPr>
        <w:pStyle w:val="1020"/>
        <w:keepLines w:val="0"/>
        <w:keepNext w:val="0"/>
        <w:pageBreakBefore w:val="0"/>
        <w:spacing w:before="0" w:after="0" w:line="312" w:lineRule="auto"/>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r>
      <w:r>
        <w:rPr>
          <w:color w:val="auto"/>
          <w:highlight w:val="white"/>
        </w:rPr>
      </w:r>
      <w:r/>
    </w:p>
    <w:p>
      <w:pPr>
        <w:pStyle w:val="1020"/>
        <w:keepLines w:val="0"/>
        <w:keepNext w:val="0"/>
        <w:pageBreakBefore w:val="0"/>
        <w:spacing w:before="0" w:after="0" w:line="312" w:lineRule="auto"/>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r>
      <w:r>
        <w:rPr>
          <w:color w:val="auto"/>
          <w:highlight w:val="white"/>
        </w:rPr>
      </w:r>
      <w:r/>
    </w:p>
    <w:p>
      <w:pPr>
        <w:pStyle w:val="1020"/>
        <w:keepLines w:val="0"/>
        <w:keepNext w:val="0"/>
        <w:pageBreakBefore w:val="0"/>
        <w:spacing w:before="0" w:after="0" w:line="312" w:lineRule="auto"/>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r>
      <w:r>
        <w:rPr>
          <w:color w:val="auto"/>
          <w:highlight w:val="white"/>
        </w:rPr>
      </w:r>
      <w:r/>
    </w:p>
    <w:p>
      <w:pPr>
        <w:pStyle w:val="1020"/>
        <w:keepLines w:val="0"/>
        <w:keepNext w:val="0"/>
        <w:pageBreakBefore w:val="0"/>
        <w:spacing w:before="0" w:after="0" w:line="312" w:lineRule="auto"/>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r>
      <w:r>
        <w:rPr>
          <w:color w:val="auto"/>
          <w:highlight w:val="white"/>
        </w:rPr>
      </w:r>
      <w:r/>
    </w:p>
    <w:p>
      <w:pPr>
        <w:pStyle w:val="1020"/>
        <w:keepLines w:val="0"/>
        <w:keepNext w:val="0"/>
        <w:pageBreakBefore w:val="0"/>
        <w:spacing w:before="0" w:after="0" w:line="312" w:lineRule="auto"/>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r>
      <w:r>
        <w:rPr>
          <w:color w:val="auto"/>
          <w:highlight w:val="white"/>
        </w:rPr>
      </w:r>
      <w:r/>
    </w:p>
    <w:p>
      <w:pPr>
        <w:pStyle w:val="1020"/>
        <w:keepLines w:val="0"/>
        <w:keepNext w:val="0"/>
        <w:pageBreakBefore w:val="0"/>
        <w:spacing w:before="0" w:after="0" w:line="312" w:lineRule="auto"/>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r>
      <w:r>
        <w:rPr>
          <w:color w:val="auto"/>
          <w:highlight w:val="white"/>
        </w:rPr>
      </w:r>
      <w:r/>
    </w:p>
    <w:p>
      <w:pPr>
        <w:pStyle w:val="1020"/>
        <w:keepLines w:val="0"/>
        <w:keepNext w:val="0"/>
        <w:pageBreakBefore w:val="0"/>
        <w:spacing w:before="0" w:after="0" w:line="312" w:lineRule="auto"/>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r>
      <w:r>
        <w:rPr>
          <w:color w:val="auto"/>
          <w:highlight w:val="white"/>
        </w:rPr>
      </w:r>
      <w:r/>
    </w:p>
    <w:p>
      <w:pPr>
        <w:pStyle w:val="1020"/>
        <w:keepLines w:val="0"/>
        <w:keepNext w:val="0"/>
        <w:pageBreakBefore w:val="0"/>
        <w:spacing w:before="0" w:after="0" w:line="312" w:lineRule="auto"/>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r>
      <w:r>
        <w:rPr>
          <w:color w:val="auto"/>
          <w:highlight w:val="white"/>
        </w:rPr>
      </w:r>
      <w:r/>
    </w:p>
    <w:p>
      <w:pPr>
        <w:pStyle w:val="1020"/>
        <w:keepLines w:val="0"/>
        <w:keepNext w:val="0"/>
        <w:pageBreakBefore w:val="0"/>
        <w:spacing w:before="0" w:after="0" w:line="312" w:lineRule="auto"/>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r>
      <w:r>
        <w:rPr>
          <w:color w:val="auto"/>
          <w:highlight w:val="white"/>
        </w:rPr>
      </w:r>
      <w:r/>
    </w:p>
    <w:p>
      <w:pPr>
        <w:pStyle w:val="1020"/>
        <w:keepLines w:val="0"/>
        <w:keepNext w:val="0"/>
        <w:pageBreakBefore w:val="0"/>
        <w:spacing w:before="0" w:after="0" w:line="312" w:lineRule="auto"/>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r>
      <w:r>
        <w:rPr>
          <w:color w:val="auto"/>
          <w:highlight w:val="white"/>
        </w:rPr>
      </w:r>
      <w:r/>
    </w:p>
    <w:p>
      <w:pPr>
        <w:pStyle w:val="1020"/>
        <w:keepLines w:val="0"/>
        <w:keepNext w:val="0"/>
        <w:pageBreakBefore w:val="0"/>
        <w:spacing w:before="0" w:after="0" w:line="312" w:lineRule="auto"/>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r>
      <w:r>
        <w:rPr>
          <w:color w:val="auto"/>
          <w:highlight w:val="white"/>
        </w:rPr>
      </w:r>
      <w:r/>
    </w:p>
    <w:p>
      <w:pPr>
        <w:pStyle w:val="1020"/>
        <w:keepLines w:val="0"/>
        <w:keepNext w:val="0"/>
        <w:pageBreakBefore w:val="0"/>
        <w:spacing w:before="0" w:after="0" w:line="312" w:lineRule="auto"/>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r>
      <w:r>
        <w:rPr>
          <w:color w:val="auto"/>
          <w:highlight w:val="white"/>
        </w:rPr>
      </w:r>
      <w:r/>
    </w:p>
    <w:p>
      <w:pPr>
        <w:pStyle w:val="1020"/>
        <w:keepLines w:val="0"/>
        <w:keepNext w:val="0"/>
        <w:pageBreakBefore w:val="0"/>
        <w:spacing w:before="0" w:after="0" w:line="312" w:lineRule="auto"/>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r>
      <w:r>
        <w:rPr>
          <w:color w:val="auto"/>
          <w:highlight w:val="white"/>
        </w:rPr>
      </w:r>
      <w:r/>
    </w:p>
    <w:p>
      <w:pPr>
        <w:ind w:firstLine="440"/>
        <w:jc w:val="left"/>
        <w:spacing w:line="500" w:lineRule="exact"/>
        <w:rPr>
          <w:color w:val="auto"/>
          <w:sz w:val="22"/>
          <w:szCs w:val="22"/>
          <w:highlight w:val="white"/>
        </w:rPr>
      </w:pPr>
      <w:r>
        <w:rPr>
          <w:rFonts w:hint="eastAsia"/>
          <w:color w:val="auto"/>
          <w:sz w:val="22"/>
          <w:szCs w:val="22"/>
          <w:highlight w:val="white"/>
        </w:rPr>
        <w:t xml:space="preserve">（2）技术分（</w:t>
      </w:r>
      <w:r>
        <w:rPr>
          <w:rFonts w:hint="eastAsia"/>
          <w:color w:val="auto"/>
          <w:sz w:val="22"/>
          <w:szCs w:val="22"/>
          <w:highlight w:val="white"/>
          <w:lang w:val="en-US" w:eastAsia="zh-CN"/>
        </w:rPr>
        <w:t xml:space="preserve">24</w:t>
      </w:r>
      <w:r>
        <w:rPr>
          <w:rFonts w:hint="eastAsia"/>
          <w:color w:val="auto"/>
          <w:sz w:val="22"/>
          <w:szCs w:val="22"/>
          <w:highlight w:val="white"/>
        </w:rPr>
        <w:t xml:space="preserve">分）</w:t>
      </w:r>
      <w:r>
        <w:rPr>
          <w:color w:val="auto"/>
          <w:highlight w:val="white"/>
        </w:rPr>
      </w:r>
      <w:r/>
    </w:p>
    <w:tbl>
      <w:tblPr>
        <w:tblStyle w:val="755"/>
        <w:tblW w:w="85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7"/>
        <w:gridCol w:w="7152"/>
      </w:tblGrid>
      <w:tr>
        <w:trPr>
          <w:jc w:val="center"/>
          <w:trHeight w:val="621"/>
        </w:trPr>
        <w:tc>
          <w:tcPr>
            <w:tcW w:w="1447" w:type="dxa"/>
            <w:vAlign w:val="center"/>
            <w:textDirection w:val="lrTb"/>
            <w:noWrap w:val="false"/>
          </w:tcPr>
          <w:p>
            <w:pPr>
              <w:jc w:val="center"/>
              <w:keepLines w:val="0"/>
              <w:keepNext w:val="0"/>
              <w:pageBreakBefore w:val="0"/>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评审因素</w:t>
            </w:r>
            <w:r>
              <w:rPr>
                <w:color w:val="auto"/>
                <w:highlight w:val="white"/>
              </w:rPr>
            </w:r>
            <w:r/>
          </w:p>
        </w:tc>
        <w:tc>
          <w:tcPr>
            <w:tcW w:w="7152" w:type="dxa"/>
            <w:vAlign w:val="center"/>
            <w:textDirection w:val="lrTb"/>
            <w:noWrap w:val="false"/>
          </w:tcPr>
          <w:p>
            <w:pPr>
              <w:jc w:val="center"/>
              <w:keepLines w:val="0"/>
              <w:keepNext w:val="0"/>
              <w:pageBreakBefore w:val="0"/>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评审标准</w:t>
            </w:r>
            <w:r>
              <w:rPr>
                <w:color w:val="auto"/>
                <w:highlight w:val="white"/>
              </w:rPr>
            </w:r>
            <w:r/>
          </w:p>
        </w:tc>
      </w:tr>
      <w:tr>
        <w:trPr>
          <w:jc w:val="center"/>
          <w:trHeight w:val="621"/>
        </w:trPr>
        <w:tc>
          <w:tcPr>
            <w:tcW w:w="144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white"/>
              </w:rPr>
            </w:pPr>
            <w:r>
              <w:rPr>
                <w:rFonts w:hint="eastAsia" w:ascii="宋体" w:hAnsi="宋体" w:eastAsia="宋体" w:cs="宋体"/>
                <w:b w:val="0"/>
                <w:bCs w:val="0"/>
                <w:color w:val="auto"/>
                <w:sz w:val="21"/>
                <w:szCs w:val="21"/>
                <w:highlight w:val="white"/>
              </w:rPr>
              <w:t xml:space="preserve">施工组织方案（</w:t>
            </w:r>
            <w:r>
              <w:rPr>
                <w:rFonts w:hint="eastAsia" w:ascii="宋体" w:hAnsi="宋体" w:cs="宋体"/>
                <w:b w:val="0"/>
                <w:bCs w:val="0"/>
                <w:color w:val="auto"/>
                <w:sz w:val="21"/>
                <w:szCs w:val="21"/>
                <w:highlight w:val="white"/>
                <w:lang w:val="en-US" w:eastAsia="zh-CN"/>
              </w:rPr>
              <w:t xml:space="preserve">4</w:t>
            </w:r>
            <w:r>
              <w:rPr>
                <w:rFonts w:hint="eastAsia" w:ascii="宋体" w:hAnsi="宋体" w:eastAsia="宋体" w:cs="宋体"/>
                <w:b w:val="0"/>
                <w:bCs w:val="0"/>
                <w:color w:val="auto"/>
                <w:sz w:val="21"/>
                <w:szCs w:val="21"/>
                <w:highlight w:val="white"/>
              </w:rPr>
              <w:t xml:space="preserve">分）</w:t>
            </w:r>
            <w:r>
              <w:rPr>
                <w:color w:val="auto"/>
                <w:highlight w:val="white"/>
              </w:rPr>
            </w:r>
            <w:r/>
          </w:p>
        </w:tc>
        <w:tc>
          <w:tcPr>
            <w:tcW w:w="7152" w:type="dxa"/>
            <w:vAlign w:val="center"/>
            <w:textDirection w:val="lrTb"/>
            <w:noWrap w:val="false"/>
          </w:tcPr>
          <w:p>
            <w:pPr>
              <w:ind w:firstLine="420"/>
              <w:keepLines w:val="0"/>
              <w:keepNext w:val="0"/>
              <w:pageBreakBefore w:val="0"/>
              <w:spacing w:line="24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供应商结合本项目实际，提供施工组织方案及措施。</w:t>
            </w:r>
            <w:r>
              <w:rPr>
                <w:color w:val="auto"/>
                <w:highlight w:val="white"/>
              </w:rPr>
            </w:r>
            <w:r/>
          </w:p>
          <w:p>
            <w:pPr>
              <w:ind w:firstLine="0"/>
              <w:keepLines w:val="0"/>
              <w:keepNext w:val="0"/>
              <w:pageBreakBefore w:val="0"/>
              <w:spacing w:line="24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1.施工组织方案及措施科学完备、针对性突出，完全契合采购需求，得</w:t>
            </w:r>
            <w:r>
              <w:rPr>
                <w:rFonts w:hint="eastAsia" w:ascii="宋体" w:hAnsi="宋体" w:cs="宋体"/>
                <w:color w:val="auto"/>
                <w:sz w:val="21"/>
                <w:szCs w:val="21"/>
                <w:highlight w:val="white"/>
                <w:lang w:val="en-US" w:eastAsia="zh-CN"/>
              </w:rPr>
              <w:t xml:space="preserve">4</w:t>
            </w:r>
            <w:r>
              <w:rPr>
                <w:rFonts w:hint="eastAsia" w:ascii="宋体" w:hAnsi="宋体" w:eastAsia="宋体" w:cs="宋体"/>
                <w:color w:val="auto"/>
                <w:sz w:val="21"/>
                <w:szCs w:val="21"/>
                <w:highlight w:val="white"/>
              </w:rPr>
              <w:t xml:space="preserve">分；</w:t>
            </w:r>
            <w:r>
              <w:rPr>
                <w:color w:val="auto"/>
                <w:highlight w:val="white"/>
              </w:rPr>
            </w:r>
            <w:r/>
          </w:p>
          <w:p>
            <w:pPr>
              <w:ind w:firstLine="0"/>
              <w:keepLines w:val="0"/>
              <w:keepNext w:val="0"/>
              <w:pageBreakBefore w:val="0"/>
              <w:spacing w:line="24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2.施工组织方案及措施基本科学、针对性较强，基本契合采购需求，得</w:t>
            </w:r>
            <w:r>
              <w:rPr>
                <w:rFonts w:hint="eastAsia" w:ascii="宋体" w:hAnsi="宋体" w:cs="宋体"/>
                <w:color w:val="auto"/>
                <w:sz w:val="21"/>
                <w:szCs w:val="21"/>
                <w:highlight w:val="white"/>
                <w:lang w:val="en-US" w:eastAsia="zh-CN"/>
              </w:rPr>
              <w:t xml:space="preserve">3</w:t>
            </w:r>
            <w:r>
              <w:rPr>
                <w:rFonts w:hint="eastAsia" w:ascii="宋体" w:hAnsi="宋体" w:eastAsia="宋体" w:cs="宋体"/>
                <w:color w:val="auto"/>
                <w:sz w:val="21"/>
                <w:szCs w:val="21"/>
                <w:highlight w:val="white"/>
              </w:rPr>
              <w:t xml:space="preserve">分；</w:t>
            </w:r>
            <w:r>
              <w:rPr>
                <w:color w:val="auto"/>
                <w:highlight w:val="white"/>
              </w:rPr>
            </w:r>
            <w:r/>
          </w:p>
          <w:p>
            <w:pPr>
              <w:pStyle w:val="798"/>
              <w:ind w:left="0" w:firstLine="0"/>
              <w:jc w:val="both"/>
              <w:keepLines w:val="0"/>
              <w:keepNext w:val="0"/>
              <w:pageBreakBefore w:val="0"/>
              <w:spacing w:line="24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eastAsia="zh-CN"/>
              </w:rPr>
              <w:t xml:space="preserve">3.施工组织方案及措施逻辑合规、针对性一般，部分契合采购需求，得</w:t>
            </w:r>
            <w:r>
              <w:rPr>
                <w:rFonts w:hint="eastAsia" w:ascii="宋体" w:hAnsi="宋体" w:cs="宋体"/>
                <w:color w:val="auto"/>
                <w:sz w:val="21"/>
                <w:szCs w:val="21"/>
                <w:highlight w:val="white"/>
                <w:lang w:val="en-US" w:eastAsia="zh-CN"/>
              </w:rPr>
              <w:t xml:space="preserve">2</w:t>
            </w:r>
            <w:r>
              <w:rPr>
                <w:rFonts w:hint="eastAsia" w:ascii="宋体" w:hAnsi="宋体" w:eastAsia="宋体" w:cs="宋体"/>
                <w:color w:val="auto"/>
                <w:sz w:val="21"/>
                <w:szCs w:val="21"/>
                <w:highlight w:val="white"/>
                <w:lang w:eastAsia="zh-CN"/>
              </w:rPr>
              <w:t xml:space="preserve">分；</w:t>
            </w:r>
            <w:r>
              <w:rPr>
                <w:color w:val="auto"/>
                <w:highlight w:val="white"/>
              </w:rPr>
            </w:r>
            <w:r/>
          </w:p>
          <w:p>
            <w:pPr>
              <w:pStyle w:val="798"/>
              <w:ind w:left="0" w:firstLine="0"/>
              <w:jc w:val="both"/>
              <w:keepLines w:val="0"/>
              <w:keepNext w:val="0"/>
              <w:pageBreakBefore w:val="0"/>
              <w:spacing w:line="24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4.施工组织方案及措施存在明显缺陷、实操性不足，偏离采购需求</w:t>
            </w:r>
            <w:r>
              <w:rPr>
                <w:rFonts w:hint="eastAsia" w:ascii="宋体" w:hAnsi="宋体" w:eastAsia="宋体" w:cs="宋体"/>
                <w:color w:val="auto"/>
                <w:sz w:val="21"/>
                <w:szCs w:val="21"/>
                <w:highlight w:val="white"/>
                <w:lang w:eastAsia="zh-CN"/>
              </w:rPr>
              <w:t xml:space="preserve">，得</w:t>
            </w:r>
            <w:r>
              <w:rPr>
                <w:rFonts w:hint="eastAsia" w:ascii="宋体" w:hAnsi="宋体" w:cs="宋体"/>
                <w:color w:val="auto"/>
                <w:sz w:val="21"/>
                <w:szCs w:val="21"/>
                <w:highlight w:val="white"/>
                <w:lang w:val="en-US" w:eastAsia="zh-CN"/>
              </w:rPr>
              <w:t xml:space="preserve">1</w:t>
            </w:r>
            <w:r>
              <w:rPr>
                <w:rFonts w:hint="eastAsia" w:ascii="宋体" w:hAnsi="宋体" w:eastAsia="宋体" w:cs="宋体"/>
                <w:color w:val="auto"/>
                <w:sz w:val="21"/>
                <w:szCs w:val="21"/>
                <w:highlight w:val="white"/>
                <w:lang w:eastAsia="zh-CN"/>
              </w:rPr>
              <w:t xml:space="preserve">分。</w:t>
            </w:r>
            <w:r>
              <w:rPr>
                <w:color w:val="auto"/>
                <w:highlight w:val="white"/>
              </w:rPr>
            </w:r>
            <w:r/>
          </w:p>
          <w:p>
            <w:pPr>
              <w:jc w:val="both"/>
              <w:keepLines w:val="0"/>
              <w:keepNext w:val="0"/>
              <w:pageBreakBefore w:val="0"/>
              <w:spacing w:line="240" w:lineRule="auto"/>
              <w:widowControl w:val="off"/>
              <w:rPr>
                <w:rFonts w:hint="eastAsia" w:ascii="宋体" w:hAnsi="宋体" w:eastAsia="宋体" w:cs="宋体"/>
                <w:color w:val="auto"/>
                <w:sz w:val="21"/>
                <w:szCs w:val="21"/>
                <w:highlight w:val="white"/>
              </w:rPr>
            </w:pPr>
            <w:r>
              <w:rPr>
                <w:rFonts w:hint="eastAsia" w:ascii="宋体" w:hAnsi="宋体" w:eastAsia="宋体" w:cs="宋体"/>
                <w:b/>
                <w:bCs/>
                <w:color w:val="auto"/>
                <w:sz w:val="21"/>
                <w:szCs w:val="21"/>
                <w:highlight w:val="white"/>
                <w:lang w:val="en-US" w:eastAsia="zh-CN" w:bidi="ar-SA"/>
              </w:rPr>
              <w:t xml:space="preserve">注：未见阐述不得分。</w:t>
            </w:r>
            <w:r>
              <w:rPr>
                <w:color w:val="auto"/>
                <w:highlight w:val="white"/>
              </w:rPr>
            </w:r>
            <w:r/>
          </w:p>
        </w:tc>
      </w:tr>
      <w:tr>
        <w:trPr>
          <w:jc w:val="center"/>
          <w:trHeight w:val="621"/>
        </w:trPr>
        <w:tc>
          <w:tcPr>
            <w:shd w:val="clear" w:color="auto" w:fill="auto"/>
            <w:tcW w:w="1447"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white"/>
              </w:rPr>
            </w:pPr>
            <w:r>
              <w:rPr>
                <w:rFonts w:hint="eastAsia" w:ascii="宋体" w:hAnsi="宋体" w:eastAsia="宋体" w:cs="宋体"/>
                <w:b w:val="0"/>
                <w:bCs w:val="0"/>
                <w:color w:val="auto"/>
                <w:sz w:val="21"/>
                <w:szCs w:val="21"/>
                <w:highlight w:val="white"/>
              </w:rPr>
              <w:t xml:space="preserve">施工质量控制措施（</w:t>
            </w:r>
            <w:r>
              <w:rPr>
                <w:rFonts w:hint="eastAsia" w:ascii="宋体" w:hAnsi="宋体" w:cs="宋体"/>
                <w:b w:val="0"/>
                <w:bCs w:val="0"/>
                <w:color w:val="auto"/>
                <w:sz w:val="21"/>
                <w:szCs w:val="21"/>
                <w:highlight w:val="white"/>
                <w:lang w:val="en-US" w:eastAsia="zh-CN"/>
              </w:rPr>
              <w:t xml:space="preserve">4</w:t>
            </w:r>
            <w:r>
              <w:rPr>
                <w:rFonts w:hint="eastAsia" w:ascii="宋体" w:hAnsi="宋体" w:eastAsia="宋体" w:cs="宋体"/>
                <w:b w:val="0"/>
                <w:bCs w:val="0"/>
                <w:color w:val="auto"/>
                <w:sz w:val="21"/>
                <w:szCs w:val="21"/>
                <w:highlight w:val="white"/>
              </w:rPr>
              <w:t xml:space="preserve">分）</w:t>
            </w:r>
            <w:r>
              <w:rPr>
                <w:color w:val="auto"/>
                <w:highlight w:val="white"/>
              </w:rPr>
            </w:r>
            <w:r/>
          </w:p>
        </w:tc>
        <w:tc>
          <w:tcPr>
            <w:shd w:val="clear" w:color="auto" w:fill="auto"/>
            <w:tcW w:w="7152" w:type="dxa"/>
            <w:vAlign w:val="center"/>
            <w:textDirection w:val="lrTb"/>
            <w:noWrap w:val="false"/>
          </w:tcPr>
          <w:p>
            <w:pPr>
              <w:ind w:firstLine="420"/>
              <w:keepLines w:val="0"/>
              <w:keepNext w:val="0"/>
              <w:pageBreakBefore w:val="0"/>
              <w:spacing w:line="24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提供</w:t>
            </w:r>
            <w:r>
              <w:rPr>
                <w:rStyle w:val="1050"/>
                <w:rFonts w:hint="eastAsia" w:ascii="宋体" w:hAnsi="宋体" w:eastAsia="宋体" w:cs="宋体"/>
                <w:b/>
                <w:bCs/>
                <w:color w:val="auto"/>
                <w:sz w:val="21"/>
                <w:szCs w:val="21"/>
                <w:highlight w:val="white"/>
              </w:rPr>
              <w:t xml:space="preserve">各分部分项工程的</w:t>
            </w:r>
            <w:r>
              <w:rPr>
                <w:rFonts w:hint="eastAsia" w:ascii="宋体" w:hAnsi="宋体" w:eastAsia="宋体" w:cs="宋体"/>
                <w:color w:val="auto"/>
                <w:sz w:val="21"/>
                <w:szCs w:val="21"/>
                <w:highlight w:val="white"/>
              </w:rPr>
              <w:t xml:space="preserve">施工质量控制措施、质量保证体系及分部分项工程施工过程质量控制的科学性、合理性、全面性、有效性及新工艺、新技术、新材料的</w:t>
            </w:r>
            <w:r>
              <w:rPr>
                <w:rFonts w:hint="eastAsia" w:ascii="宋体" w:hAnsi="宋体" w:cs="宋体"/>
                <w:color w:val="auto"/>
                <w:sz w:val="21"/>
                <w:szCs w:val="21"/>
                <w:highlight w:val="white"/>
                <w:lang w:val="en-US" w:eastAsia="zh-CN"/>
              </w:rPr>
              <w:t xml:space="preserve">契合</w:t>
            </w:r>
            <w:r>
              <w:rPr>
                <w:rFonts w:hint="eastAsia" w:ascii="宋体" w:hAnsi="宋体" w:eastAsia="宋体" w:cs="宋体"/>
                <w:color w:val="auto"/>
                <w:sz w:val="21"/>
                <w:szCs w:val="21"/>
                <w:highlight w:val="white"/>
              </w:rPr>
              <w:t xml:space="preserve">。</w:t>
            </w:r>
            <w:r>
              <w:rPr>
                <w:color w:val="auto"/>
                <w:highlight w:val="white"/>
              </w:rPr>
            </w:r>
            <w:r/>
          </w:p>
          <w:p>
            <w:pPr>
              <w:ind w:firstLine="0"/>
              <w:keepLines w:val="0"/>
              <w:keepNext w:val="0"/>
              <w:pageBreakBefore w:val="0"/>
              <w:spacing w:line="24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rPr>
                <w:rFonts w:hint="eastAsia" w:ascii="宋体" w:hAnsi="宋体" w:eastAsia="宋体" w:cs="宋体"/>
                <w:color w:val="auto"/>
                <w:sz w:val="21"/>
                <w:szCs w:val="21"/>
                <w:highlight w:val="white"/>
              </w:rPr>
              <w:t xml:space="preserve">施工安装质量及安全保证措施科学完备、针对性突出、完全契合采购需求，得</w:t>
            </w:r>
            <w:r>
              <w:rPr>
                <w:rFonts w:hint="eastAsia" w:ascii="宋体" w:hAnsi="宋体" w:cs="宋体"/>
                <w:color w:val="auto"/>
                <w:sz w:val="21"/>
                <w:szCs w:val="21"/>
                <w:highlight w:val="white"/>
                <w:lang w:val="en-US" w:eastAsia="zh-CN"/>
              </w:rPr>
              <w:t xml:space="preserve">4</w:t>
            </w:r>
            <w:r>
              <w:rPr>
                <w:rFonts w:hint="eastAsia" w:ascii="宋体" w:hAnsi="宋体" w:eastAsia="宋体" w:cs="宋体"/>
                <w:color w:val="auto"/>
                <w:sz w:val="21"/>
                <w:szCs w:val="21"/>
                <w:highlight w:val="white"/>
              </w:rPr>
              <w:t xml:space="preserve">分；</w:t>
            </w:r>
            <w:r>
              <w:rPr>
                <w:color w:val="auto"/>
                <w:highlight w:val="white"/>
              </w:rPr>
            </w:r>
            <w:r/>
          </w:p>
          <w:p>
            <w:pPr>
              <w:ind w:firstLine="0"/>
              <w:keepLines w:val="0"/>
              <w:keepNext w:val="0"/>
              <w:pageBreakBefore w:val="0"/>
              <w:spacing w:line="24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2.施工安装质量及安全保证措施基本科学、针对性较强、基本契合采购需求，得</w:t>
            </w:r>
            <w:r>
              <w:rPr>
                <w:rFonts w:hint="eastAsia" w:ascii="宋体" w:hAnsi="宋体" w:cs="宋体"/>
                <w:color w:val="auto"/>
                <w:sz w:val="21"/>
                <w:szCs w:val="21"/>
                <w:highlight w:val="white"/>
                <w:lang w:val="en-US" w:eastAsia="zh-CN"/>
              </w:rPr>
              <w:t xml:space="preserve">3</w:t>
            </w:r>
            <w:r>
              <w:rPr>
                <w:rFonts w:hint="eastAsia" w:ascii="宋体" w:hAnsi="宋体" w:eastAsia="宋体" w:cs="宋体"/>
                <w:color w:val="auto"/>
                <w:sz w:val="21"/>
                <w:szCs w:val="21"/>
                <w:highlight w:val="white"/>
              </w:rPr>
              <w:t xml:space="preserve">分；</w:t>
            </w:r>
            <w:r>
              <w:rPr>
                <w:color w:val="auto"/>
                <w:highlight w:val="white"/>
              </w:rPr>
            </w:r>
            <w:r/>
          </w:p>
          <w:p>
            <w:pPr>
              <w:ind w:firstLine="0"/>
              <w:keepLines w:val="0"/>
              <w:keepNext w:val="0"/>
              <w:pageBreakBefore w:val="0"/>
              <w:spacing w:line="24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3.施工安装质量及安全保证措施逻辑合理、针对性一般、部分契合采购需求，得</w:t>
            </w:r>
            <w:r>
              <w:rPr>
                <w:rFonts w:hint="eastAsia" w:ascii="宋体" w:hAnsi="宋体" w:eastAsia="宋体" w:cs="宋体"/>
                <w:color w:val="auto"/>
                <w:sz w:val="21"/>
                <w:szCs w:val="21"/>
                <w:highlight w:val="white"/>
              </w:rPr>
              <w:t xml:space="preserve">2分</w:t>
            </w:r>
            <w:r>
              <w:rPr>
                <w:rFonts w:hint="eastAsia" w:ascii="宋体" w:hAnsi="宋体" w:eastAsia="宋体" w:cs="宋体"/>
                <w:color w:val="auto"/>
                <w:sz w:val="21"/>
                <w:szCs w:val="21"/>
                <w:highlight w:val="white"/>
                <w:lang w:eastAsia="zh-CN"/>
              </w:rPr>
              <w:t xml:space="preserve">；</w:t>
            </w:r>
            <w:r>
              <w:rPr>
                <w:color w:val="auto"/>
                <w:highlight w:val="white"/>
              </w:rPr>
            </w:r>
            <w:r/>
          </w:p>
          <w:p>
            <w:pPr>
              <w:ind w:firstLine="0"/>
              <w:keepLines w:val="0"/>
              <w:keepNext w:val="0"/>
              <w:pageBreakBefore w:val="0"/>
              <w:spacing w:line="24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4.施工安装质量及安全保证措施存在明显缺陷、缺乏针对性、偏离采购需求</w:t>
            </w:r>
            <w:r>
              <w:rPr>
                <w:rFonts w:hint="eastAsia" w:ascii="宋体" w:hAnsi="宋体" w:eastAsia="宋体" w:cs="宋体"/>
                <w:color w:val="auto"/>
                <w:sz w:val="21"/>
                <w:szCs w:val="21"/>
                <w:highlight w:val="white"/>
              </w:rPr>
              <w:t xml:space="preserve">，得</w:t>
            </w:r>
            <w:r>
              <w:rPr>
                <w:rFonts w:hint="eastAsia" w:ascii="宋体" w:hAnsi="宋体" w:cs="宋体"/>
                <w:color w:val="auto"/>
                <w:sz w:val="21"/>
                <w:szCs w:val="21"/>
                <w:highlight w:val="white"/>
                <w:lang w:val="en-US" w:eastAsia="zh-CN"/>
              </w:rPr>
              <w:t xml:space="preserve">1</w:t>
            </w:r>
            <w:r>
              <w:rPr>
                <w:rFonts w:hint="eastAsia" w:ascii="宋体" w:hAnsi="宋体" w:eastAsia="宋体" w:cs="宋体"/>
                <w:color w:val="auto"/>
                <w:sz w:val="21"/>
                <w:szCs w:val="21"/>
                <w:highlight w:val="white"/>
                <w:lang w:val="en-US" w:eastAsia="zh-CN"/>
              </w:rPr>
              <w:t xml:space="preserve">分</w:t>
            </w:r>
            <w:r>
              <w:rPr>
                <w:rFonts w:hint="eastAsia" w:ascii="宋体" w:hAnsi="宋体" w:eastAsia="宋体" w:cs="宋体"/>
                <w:color w:val="auto"/>
                <w:sz w:val="21"/>
                <w:szCs w:val="21"/>
                <w:highlight w:val="white"/>
              </w:rPr>
              <w:t xml:space="preserve">。</w:t>
            </w:r>
            <w:r>
              <w:rPr>
                <w:color w:val="auto"/>
                <w:highlight w:val="white"/>
              </w:rPr>
            </w:r>
            <w:r/>
          </w:p>
          <w:p>
            <w:pPr>
              <w:pStyle w:val="798"/>
              <w:ind w:left="0" w:firstLine="0"/>
              <w:jc w:val="both"/>
              <w:keepLines w:val="0"/>
              <w:keepNext w:val="0"/>
              <w:pageBreakBefore w:val="0"/>
              <w:spacing w:line="240" w:lineRule="auto"/>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bidi="ar-SA"/>
              </w:rPr>
              <w:t xml:space="preserve">注：未见阐述不得分。</w:t>
            </w:r>
            <w:r>
              <w:rPr>
                <w:color w:val="auto"/>
                <w:highlight w:val="white"/>
              </w:rPr>
            </w:r>
            <w:r/>
          </w:p>
        </w:tc>
      </w:tr>
      <w:tr>
        <w:trPr>
          <w:jc w:val="center"/>
          <w:trHeight w:val="621"/>
        </w:trPr>
        <w:tc>
          <w:tcPr>
            <w:shd w:val="clear" w:color="auto" w:fill="auto"/>
            <w:tcW w:w="1447"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white"/>
              </w:rPr>
            </w:pPr>
            <w:r>
              <w:rPr>
                <w:rFonts w:hint="eastAsia" w:ascii="宋体" w:hAnsi="宋体" w:eastAsia="宋体" w:cs="宋体"/>
                <w:b w:val="0"/>
                <w:bCs w:val="0"/>
                <w:color w:val="auto"/>
                <w:sz w:val="21"/>
                <w:szCs w:val="21"/>
                <w:highlight w:val="white"/>
              </w:rPr>
              <w:t xml:space="preserve">文明施工及环境保护措施（</w:t>
            </w:r>
            <w:r>
              <w:rPr>
                <w:rFonts w:hint="eastAsia" w:ascii="宋体" w:hAnsi="宋体" w:cs="宋体"/>
                <w:b w:val="0"/>
                <w:bCs w:val="0"/>
                <w:color w:val="auto"/>
                <w:sz w:val="21"/>
                <w:szCs w:val="21"/>
                <w:highlight w:val="white"/>
                <w:lang w:val="en-US" w:eastAsia="zh-CN"/>
              </w:rPr>
              <w:t xml:space="preserve">4</w:t>
            </w:r>
            <w:r>
              <w:rPr>
                <w:rFonts w:hint="eastAsia" w:ascii="宋体" w:hAnsi="宋体" w:eastAsia="宋体" w:cs="宋体"/>
                <w:b w:val="0"/>
                <w:bCs w:val="0"/>
                <w:color w:val="auto"/>
                <w:sz w:val="21"/>
                <w:szCs w:val="21"/>
                <w:highlight w:val="white"/>
              </w:rPr>
              <w:t xml:space="preserve">分）</w:t>
            </w:r>
            <w:r>
              <w:rPr>
                <w:color w:val="auto"/>
                <w:highlight w:val="white"/>
              </w:rPr>
            </w:r>
            <w:r/>
          </w:p>
        </w:tc>
        <w:tc>
          <w:tcPr>
            <w:shd w:val="clear" w:color="auto" w:fill="auto"/>
            <w:tcW w:w="7152" w:type="dxa"/>
            <w:vAlign w:val="center"/>
            <w:textDirection w:val="lrTb"/>
            <w:noWrap w:val="false"/>
          </w:tcPr>
          <w:p>
            <w:pPr>
              <w:ind w:firstLine="420"/>
              <w:jc w:val="both"/>
              <w:keepLines w:val="0"/>
              <w:keepNext w:val="0"/>
              <w:pageBreakBefore w:val="0"/>
              <w:spacing w:line="24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对该工程安全文明施工、施工现场扬尘污染防治措施及环境保护方面内容包含但不限于措施科学、合理、</w:t>
            </w:r>
            <w:r>
              <w:rPr>
                <w:rFonts w:hint="eastAsia" w:ascii="宋体" w:hAnsi="宋体" w:cs="宋体"/>
                <w:color w:val="auto"/>
                <w:sz w:val="21"/>
                <w:szCs w:val="21"/>
                <w:highlight w:val="white"/>
                <w:lang w:val="en-US" w:eastAsia="zh-CN"/>
              </w:rPr>
              <w:t xml:space="preserve">契合</w:t>
            </w:r>
            <w:r>
              <w:rPr>
                <w:rFonts w:hint="eastAsia" w:ascii="宋体" w:hAnsi="宋体" w:eastAsia="宋体" w:cs="宋体"/>
                <w:color w:val="auto"/>
                <w:sz w:val="21"/>
                <w:szCs w:val="21"/>
                <w:highlight w:val="white"/>
              </w:rPr>
              <w:t xml:space="preserve">。</w:t>
            </w:r>
            <w:r>
              <w:rPr>
                <w:color w:val="auto"/>
                <w:highlight w:val="white"/>
              </w:rPr>
            </w:r>
            <w:r/>
          </w:p>
          <w:p>
            <w:pPr>
              <w:ind w:firstLine="0"/>
              <w:jc w:val="both"/>
              <w:keepLines w:val="0"/>
              <w:keepNext w:val="0"/>
              <w:pageBreakBefore w:val="0"/>
              <w:spacing w:line="24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rPr>
                <w:rFonts w:hint="eastAsia" w:ascii="宋体" w:hAnsi="宋体" w:eastAsia="宋体" w:cs="宋体"/>
                <w:color w:val="auto"/>
                <w:sz w:val="21"/>
                <w:szCs w:val="21"/>
                <w:highlight w:val="white"/>
              </w:rPr>
              <w:t xml:space="preserve">.安全文明施工、施工现场扬尘污染防治及环境保护措施科学完备、实操性突出，完全契合采购需求，得</w:t>
            </w:r>
            <w:r>
              <w:rPr>
                <w:rFonts w:hint="eastAsia" w:ascii="宋体" w:hAnsi="宋体" w:cs="宋体"/>
                <w:color w:val="auto"/>
                <w:sz w:val="21"/>
                <w:szCs w:val="21"/>
                <w:highlight w:val="white"/>
                <w:lang w:val="en-US" w:eastAsia="zh-CN"/>
              </w:rPr>
              <w:t xml:space="preserve">4</w:t>
            </w:r>
            <w:r>
              <w:rPr>
                <w:rFonts w:hint="eastAsia" w:ascii="宋体" w:hAnsi="宋体" w:eastAsia="宋体" w:cs="宋体"/>
                <w:color w:val="auto"/>
                <w:sz w:val="21"/>
                <w:szCs w:val="21"/>
                <w:highlight w:val="white"/>
              </w:rPr>
              <w:t xml:space="preserve">分；</w:t>
            </w:r>
            <w:r>
              <w:rPr>
                <w:color w:val="auto"/>
                <w:highlight w:val="white"/>
              </w:rPr>
            </w:r>
            <w:r/>
          </w:p>
          <w:p>
            <w:pPr>
              <w:ind w:firstLine="0"/>
              <w:jc w:val="both"/>
              <w:keepLines w:val="0"/>
              <w:keepNext w:val="0"/>
              <w:pageBreakBefore w:val="0"/>
              <w:spacing w:line="24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2.安全文明施工、施工现场扬尘污染防治及环境保护措施科学合理、实操性较强，基本契合采购需求，得</w:t>
            </w:r>
            <w:r>
              <w:rPr>
                <w:rFonts w:hint="eastAsia" w:ascii="宋体" w:hAnsi="宋体" w:cs="宋体"/>
                <w:color w:val="auto"/>
                <w:sz w:val="21"/>
                <w:szCs w:val="21"/>
                <w:highlight w:val="white"/>
                <w:lang w:val="en-US" w:eastAsia="zh-CN"/>
              </w:rPr>
              <w:t xml:space="preserve">3</w:t>
            </w:r>
            <w:r>
              <w:rPr>
                <w:rFonts w:hint="eastAsia" w:ascii="宋体" w:hAnsi="宋体" w:eastAsia="宋体" w:cs="宋体"/>
                <w:color w:val="auto"/>
                <w:sz w:val="21"/>
                <w:szCs w:val="21"/>
                <w:highlight w:val="white"/>
              </w:rPr>
              <w:t xml:space="preserve">分；</w:t>
            </w:r>
            <w:r>
              <w:rPr>
                <w:color w:val="auto"/>
                <w:highlight w:val="white"/>
              </w:rPr>
            </w:r>
            <w:r/>
          </w:p>
          <w:p>
            <w:pPr>
              <w:ind w:firstLine="0"/>
              <w:jc w:val="both"/>
              <w:keepLines w:val="0"/>
              <w:keepNext w:val="0"/>
              <w:pageBreakBefore w:val="0"/>
              <w:spacing w:line="24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3.安全文明施工、施工现场扬尘污染防治及环境保护措施逻辑合规、实操性一般，部分契合采购需求，得</w:t>
            </w:r>
            <w:r>
              <w:rPr>
                <w:rFonts w:hint="eastAsia" w:ascii="宋体" w:hAnsi="宋体" w:cs="宋体"/>
                <w:color w:val="auto"/>
                <w:sz w:val="21"/>
                <w:szCs w:val="21"/>
                <w:highlight w:val="white"/>
                <w:lang w:val="en-US" w:eastAsia="zh-CN"/>
              </w:rPr>
              <w:t xml:space="preserve">2</w:t>
            </w:r>
            <w:r>
              <w:rPr>
                <w:rFonts w:hint="eastAsia" w:ascii="宋体" w:hAnsi="宋体" w:eastAsia="宋体" w:cs="宋体"/>
                <w:color w:val="auto"/>
                <w:sz w:val="21"/>
                <w:szCs w:val="21"/>
                <w:highlight w:val="white"/>
              </w:rPr>
              <w:t xml:space="preserve">分</w:t>
            </w:r>
            <w:r>
              <w:rPr>
                <w:rFonts w:hint="eastAsia" w:ascii="宋体" w:hAnsi="宋体" w:eastAsia="宋体" w:cs="宋体"/>
                <w:color w:val="auto"/>
                <w:sz w:val="21"/>
                <w:szCs w:val="21"/>
                <w:highlight w:val="white"/>
                <w:lang w:eastAsia="zh-CN"/>
              </w:rPr>
              <w:t xml:space="preserve">；</w:t>
            </w:r>
            <w:r>
              <w:rPr>
                <w:color w:val="auto"/>
                <w:highlight w:val="white"/>
              </w:rPr>
            </w:r>
            <w:r/>
          </w:p>
          <w:p>
            <w:pPr>
              <w:ind w:left="0" w:firstLine="0"/>
              <w:jc w:val="left"/>
              <w:keepLines w:val="0"/>
              <w:keepNext w:val="0"/>
              <w:pageBreakBefore w:val="0"/>
              <w:spacing w:line="240" w:lineRule="auto"/>
              <w:shd w:val="clear" w:color="auto" w:fill="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4.安全文明施工、施工现场扬尘污染防治及环境保护措施存在明显缺陷、实操性不足，偏离采购需求</w:t>
            </w:r>
            <w:r>
              <w:rPr>
                <w:rFonts w:hint="eastAsia" w:ascii="宋体" w:hAnsi="宋体" w:cs="宋体"/>
                <w:color w:val="auto"/>
                <w:sz w:val="21"/>
                <w:szCs w:val="21"/>
                <w:highlight w:val="white"/>
                <w:lang w:val="en-US" w:eastAsia="zh-CN"/>
              </w:rPr>
              <w:t xml:space="preserve">，得1分</w:t>
            </w:r>
            <w:r>
              <w:rPr>
                <w:rFonts w:hint="eastAsia" w:ascii="宋体" w:hAnsi="宋体" w:eastAsia="宋体" w:cs="宋体"/>
                <w:color w:val="auto"/>
                <w:sz w:val="21"/>
                <w:szCs w:val="21"/>
                <w:highlight w:val="white"/>
              </w:rPr>
              <w:t xml:space="preserve">。</w:t>
            </w:r>
            <w:r>
              <w:rPr>
                <w:color w:val="auto"/>
                <w:highlight w:val="white"/>
              </w:rPr>
            </w:r>
            <w:r/>
          </w:p>
          <w:p>
            <w:pPr>
              <w:ind w:firstLine="0"/>
              <w:jc w:val="both"/>
              <w:keepLines w:val="0"/>
              <w:keepNext w:val="0"/>
              <w:pageBreakBefore w:val="0"/>
              <w:spacing w:line="240" w:lineRule="auto"/>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bidi="ar-SA"/>
              </w:rPr>
              <w:t xml:space="preserve">注：未见阐述不得分。</w:t>
            </w:r>
            <w:r>
              <w:rPr>
                <w:color w:val="auto"/>
                <w:highlight w:val="white"/>
              </w:rPr>
            </w:r>
            <w:r/>
          </w:p>
        </w:tc>
      </w:tr>
      <w:tr>
        <w:trPr>
          <w:jc w:val="center"/>
          <w:trHeight w:val="621"/>
        </w:trPr>
        <w:tc>
          <w:tcPr>
            <w:shd w:val="clear" w:color="auto" w:fill="auto"/>
            <w:tcW w:w="1447"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white"/>
              </w:rPr>
            </w:pPr>
            <w:r>
              <w:rPr>
                <w:rFonts w:hint="eastAsia" w:ascii="宋体" w:hAnsi="宋体" w:eastAsia="宋体" w:cs="宋体"/>
                <w:b w:val="0"/>
                <w:bCs w:val="0"/>
                <w:color w:val="auto"/>
                <w:sz w:val="21"/>
                <w:szCs w:val="21"/>
                <w:highlight w:val="white"/>
              </w:rPr>
              <w:t xml:space="preserve">施工人员配备、机械设备和材料投入计划（</w:t>
            </w:r>
            <w:r>
              <w:rPr>
                <w:rFonts w:hint="eastAsia" w:ascii="宋体" w:hAnsi="宋体" w:eastAsia="宋体" w:cs="宋体"/>
                <w:b w:val="0"/>
                <w:bCs w:val="0"/>
                <w:color w:val="auto"/>
                <w:sz w:val="21"/>
                <w:szCs w:val="21"/>
                <w:highlight w:val="white"/>
                <w:lang w:val="en-US" w:eastAsia="zh-CN"/>
              </w:rPr>
              <w:t xml:space="preserve">4</w:t>
            </w:r>
            <w:r>
              <w:rPr>
                <w:rFonts w:hint="eastAsia" w:ascii="宋体" w:hAnsi="宋体" w:eastAsia="宋体" w:cs="宋体"/>
                <w:b w:val="0"/>
                <w:bCs w:val="0"/>
                <w:color w:val="auto"/>
                <w:sz w:val="21"/>
                <w:szCs w:val="21"/>
                <w:highlight w:val="white"/>
              </w:rPr>
              <w:t xml:space="preserve">分）</w:t>
            </w:r>
            <w:r>
              <w:rPr>
                <w:color w:val="auto"/>
                <w:highlight w:val="white"/>
              </w:rPr>
            </w:r>
            <w:r/>
          </w:p>
        </w:tc>
        <w:tc>
          <w:tcPr>
            <w:shd w:val="clear" w:color="auto" w:fill="auto"/>
            <w:tcW w:w="7152" w:type="dxa"/>
            <w:vAlign w:val="center"/>
            <w:textDirection w:val="lrTb"/>
            <w:noWrap w:val="false"/>
          </w:tcPr>
          <w:p>
            <w:pPr>
              <w:ind w:firstLine="420"/>
              <w:jc w:val="both"/>
              <w:keepLines w:val="0"/>
              <w:keepNext w:val="0"/>
              <w:pageBreakBefore w:val="0"/>
              <w:spacing w:line="24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根据投标供应商提供的施工人员配备、机械设备和材料投入计划的合理性进行评分。</w:t>
            </w:r>
            <w:r>
              <w:rPr>
                <w:color w:val="auto"/>
                <w:highlight w:val="white"/>
              </w:rPr>
            </w:r>
            <w:r/>
          </w:p>
          <w:p>
            <w:pPr>
              <w:ind w:firstLine="0"/>
              <w:jc w:val="both"/>
              <w:keepLines w:val="0"/>
              <w:keepNext w:val="0"/>
              <w:pageBreakBefore w:val="0"/>
              <w:spacing w:line="24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1.施工人员配备、机械设备和材料投入计划科学完备、针对性突出，完全契合采购需求，得</w:t>
            </w:r>
            <w:r>
              <w:rPr>
                <w:rFonts w:hint="eastAsia" w:ascii="宋体" w:hAnsi="宋体" w:eastAsia="宋体" w:cs="宋体"/>
                <w:color w:val="auto"/>
                <w:sz w:val="21"/>
                <w:szCs w:val="21"/>
                <w:highlight w:val="white"/>
                <w:lang w:val="en-US" w:eastAsia="zh-CN"/>
              </w:rPr>
              <w:t xml:space="preserve">4</w:t>
            </w:r>
            <w:r>
              <w:rPr>
                <w:rFonts w:hint="eastAsia" w:ascii="宋体" w:hAnsi="宋体" w:eastAsia="宋体" w:cs="宋体"/>
                <w:color w:val="auto"/>
                <w:sz w:val="21"/>
                <w:szCs w:val="21"/>
                <w:highlight w:val="white"/>
              </w:rPr>
              <w:t xml:space="preserve">分；</w:t>
            </w:r>
            <w:r>
              <w:rPr>
                <w:color w:val="auto"/>
                <w:highlight w:val="white"/>
              </w:rPr>
            </w:r>
            <w:r/>
          </w:p>
          <w:p>
            <w:pPr>
              <w:ind w:firstLine="0"/>
              <w:jc w:val="both"/>
              <w:keepLines w:val="0"/>
              <w:keepNext w:val="0"/>
              <w:pageBreakBefore w:val="0"/>
              <w:spacing w:line="24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2.施工人员配备、机械设备和材料投入计划基本科学、针对性较强，基本契合采购需求，得</w:t>
            </w:r>
            <w:r>
              <w:rPr>
                <w:rFonts w:hint="eastAsia" w:ascii="宋体" w:hAnsi="宋体" w:eastAsia="宋体" w:cs="宋体"/>
                <w:color w:val="auto"/>
                <w:sz w:val="21"/>
                <w:szCs w:val="21"/>
                <w:highlight w:val="white"/>
                <w:lang w:val="en-US" w:eastAsia="zh-CN"/>
              </w:rPr>
              <w:t xml:space="preserve">3</w:t>
            </w:r>
            <w:r>
              <w:rPr>
                <w:rFonts w:hint="eastAsia" w:ascii="宋体" w:hAnsi="宋体" w:eastAsia="宋体" w:cs="宋体"/>
                <w:color w:val="auto"/>
                <w:sz w:val="21"/>
                <w:szCs w:val="21"/>
                <w:highlight w:val="white"/>
              </w:rPr>
              <w:t xml:space="preserve">分；</w:t>
            </w:r>
            <w:r>
              <w:rPr>
                <w:color w:val="auto"/>
                <w:highlight w:val="white"/>
              </w:rPr>
            </w:r>
            <w:r/>
          </w:p>
          <w:p>
            <w:pPr>
              <w:ind w:firstLine="0"/>
              <w:jc w:val="both"/>
              <w:keepLines w:val="0"/>
              <w:keepNext w:val="0"/>
              <w:pageBreakBefore w:val="0"/>
              <w:spacing w:line="24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3.施工人员配备、机械设备和材料投入计划逻辑合规、针对性一般，部分契合采购需求</w:t>
            </w:r>
            <w:r>
              <w:rPr>
                <w:rFonts w:hint="eastAsia" w:ascii="宋体" w:hAnsi="宋体" w:cs="宋体"/>
                <w:color w:val="auto"/>
                <w:sz w:val="21"/>
                <w:szCs w:val="21"/>
                <w:highlight w:val="white"/>
                <w:lang w:eastAsia="zh-CN"/>
              </w:rPr>
              <w:t xml:space="preserve">，</w:t>
            </w:r>
            <w:r>
              <w:rPr>
                <w:rFonts w:hint="eastAsia" w:ascii="宋体" w:hAnsi="宋体" w:eastAsia="宋体" w:cs="宋体"/>
                <w:color w:val="auto"/>
                <w:sz w:val="21"/>
                <w:szCs w:val="21"/>
                <w:highlight w:val="white"/>
              </w:rPr>
              <w:t xml:space="preserve">得</w:t>
            </w:r>
            <w:r>
              <w:rPr>
                <w:rFonts w:hint="eastAsia" w:ascii="宋体" w:hAnsi="宋体" w:cs="宋体"/>
                <w:color w:val="auto"/>
                <w:sz w:val="21"/>
                <w:szCs w:val="21"/>
                <w:highlight w:val="white"/>
                <w:lang w:val="en-US" w:eastAsia="zh-CN"/>
              </w:rPr>
              <w:t xml:space="preserve">2</w:t>
            </w:r>
            <w:r>
              <w:rPr>
                <w:rFonts w:hint="eastAsia" w:ascii="宋体" w:hAnsi="宋体" w:eastAsia="宋体" w:cs="宋体"/>
                <w:color w:val="auto"/>
                <w:sz w:val="21"/>
                <w:szCs w:val="21"/>
                <w:highlight w:val="white"/>
                <w:lang w:val="en-US" w:eastAsia="zh-CN"/>
              </w:rPr>
              <w:t xml:space="preserve">分</w:t>
            </w:r>
            <w:r>
              <w:rPr>
                <w:rFonts w:hint="eastAsia" w:ascii="宋体" w:hAnsi="宋体" w:eastAsia="宋体" w:cs="宋体"/>
                <w:color w:val="auto"/>
                <w:sz w:val="21"/>
                <w:szCs w:val="21"/>
                <w:highlight w:val="white"/>
                <w:lang w:eastAsia="zh-CN"/>
              </w:rPr>
              <w:t xml:space="preserve">；</w:t>
            </w:r>
            <w:r>
              <w:rPr>
                <w:color w:val="auto"/>
                <w:highlight w:val="white"/>
              </w:rPr>
            </w:r>
            <w:r/>
          </w:p>
          <w:p>
            <w:pPr>
              <w:ind w:firstLine="0"/>
              <w:jc w:val="both"/>
              <w:keepLines w:val="0"/>
              <w:keepNext w:val="0"/>
              <w:pageBreakBefore w:val="0"/>
              <w:spacing w:line="24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4.施工人员配备、机械设备和材料投入计划存在明显缺陷、实操性不足，偏离采购需求</w:t>
            </w:r>
            <w:r>
              <w:rPr>
                <w:rFonts w:hint="eastAsia" w:ascii="宋体" w:hAnsi="宋体" w:eastAsia="宋体" w:cs="宋体"/>
                <w:color w:val="auto"/>
                <w:sz w:val="21"/>
                <w:szCs w:val="21"/>
                <w:highlight w:val="white"/>
              </w:rPr>
              <w:t xml:space="preserve">，得</w:t>
            </w:r>
            <w:r>
              <w:rPr>
                <w:rFonts w:hint="eastAsia" w:ascii="宋体" w:hAnsi="宋体" w:eastAsia="宋体" w:cs="宋体"/>
                <w:color w:val="auto"/>
                <w:sz w:val="21"/>
                <w:szCs w:val="21"/>
                <w:highlight w:val="white"/>
                <w:lang w:val="en-US" w:eastAsia="zh-CN"/>
              </w:rPr>
              <w:t xml:space="preserve">1分</w:t>
            </w:r>
            <w:r>
              <w:rPr>
                <w:rFonts w:hint="eastAsia" w:ascii="宋体" w:hAnsi="宋体" w:eastAsia="宋体" w:cs="宋体"/>
                <w:color w:val="auto"/>
                <w:sz w:val="21"/>
                <w:szCs w:val="21"/>
                <w:highlight w:val="white"/>
              </w:rPr>
              <w:t xml:space="preserve">。</w:t>
            </w:r>
            <w:r>
              <w:rPr>
                <w:color w:val="auto"/>
                <w:highlight w:val="white"/>
              </w:rPr>
            </w:r>
            <w:r/>
          </w:p>
          <w:p>
            <w:pPr>
              <w:ind w:firstLine="0"/>
              <w:jc w:val="both"/>
              <w:keepLines w:val="0"/>
              <w:keepNext w:val="0"/>
              <w:pageBreakBefore w:val="0"/>
              <w:spacing w:line="240" w:lineRule="auto"/>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bidi="ar-SA"/>
              </w:rPr>
              <w:t xml:space="preserve">注：未见阐述不得分。</w:t>
            </w:r>
            <w:r>
              <w:rPr>
                <w:color w:val="auto"/>
                <w:highlight w:val="white"/>
              </w:rPr>
            </w:r>
            <w:r/>
          </w:p>
        </w:tc>
      </w:tr>
      <w:tr>
        <w:trPr>
          <w:jc w:val="center"/>
          <w:trHeight w:val="621"/>
        </w:trPr>
        <w:tc>
          <w:tcPr>
            <w:shd w:val="clear" w:color="auto" w:fill="auto"/>
            <w:tcW w:w="1447"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b w:val="0"/>
                <w:bCs w:val="0"/>
                <w:color w:val="auto"/>
                <w:sz w:val="21"/>
                <w:szCs w:val="21"/>
                <w:highlight w:val="white"/>
              </w:rPr>
            </w:pPr>
            <w:r>
              <w:rPr>
                <w:rFonts w:hint="eastAsia" w:ascii="宋体" w:hAnsi="宋体" w:eastAsia="宋体" w:cs="宋体"/>
                <w:b w:val="0"/>
                <w:bCs w:val="0"/>
                <w:color w:val="auto"/>
                <w:sz w:val="21"/>
                <w:szCs w:val="21"/>
                <w:highlight w:val="white"/>
                <w:lang w:val="en-US" w:eastAsia="zh-CN"/>
              </w:rPr>
              <w:t xml:space="preserve">难点、重点及合理化建议</w:t>
            </w:r>
            <w:r>
              <w:rPr>
                <w:color w:val="auto"/>
                <w:highlight w:val="white"/>
              </w:rPr>
            </w:r>
            <w:r/>
          </w:p>
          <w:p>
            <w:pPr>
              <w:ind w:left="0" w:firstLine="0"/>
              <w:jc w:val="center"/>
              <w:keepLines w:val="0"/>
              <w:keepNext w:val="0"/>
              <w:pageBreakBefore w:val="0"/>
              <w:spacing w:line="240" w:lineRule="auto"/>
              <w:rPr>
                <w:rFonts w:hint="eastAsia" w:ascii="宋体" w:hAnsi="宋体" w:eastAsia="宋体" w:cs="宋体"/>
                <w:b w:val="0"/>
                <w:bCs w:val="0"/>
                <w:color w:val="auto"/>
                <w:sz w:val="21"/>
                <w:szCs w:val="21"/>
                <w:highlight w:val="white"/>
              </w:rPr>
            </w:pPr>
            <w:r>
              <w:rPr>
                <w:rFonts w:hint="eastAsia" w:ascii="宋体" w:hAnsi="宋体" w:eastAsia="宋体" w:cs="宋体"/>
                <w:b w:val="0"/>
                <w:bCs w:val="0"/>
                <w:color w:val="auto"/>
                <w:sz w:val="21"/>
                <w:szCs w:val="21"/>
                <w:highlight w:val="white"/>
                <w:lang w:val="en-US" w:eastAsia="zh-CN"/>
              </w:rPr>
              <w:t xml:space="preserve">（</w:t>
            </w:r>
            <w:r>
              <w:rPr>
                <w:rFonts w:hint="eastAsia" w:ascii="宋体" w:hAnsi="宋体" w:cs="宋体"/>
                <w:b w:val="0"/>
                <w:bCs w:val="0"/>
                <w:color w:val="auto"/>
                <w:sz w:val="21"/>
                <w:szCs w:val="21"/>
                <w:highlight w:val="white"/>
                <w:lang w:val="en-US" w:eastAsia="zh-CN"/>
              </w:rPr>
              <w:t xml:space="preserve">4</w:t>
            </w:r>
            <w:r>
              <w:rPr>
                <w:rFonts w:hint="eastAsia" w:ascii="宋体" w:hAnsi="宋体" w:eastAsia="宋体" w:cs="宋体"/>
                <w:b w:val="0"/>
                <w:bCs w:val="0"/>
                <w:color w:val="auto"/>
                <w:sz w:val="21"/>
                <w:szCs w:val="21"/>
                <w:highlight w:val="white"/>
                <w:lang w:val="en-US" w:eastAsia="zh-CN"/>
              </w:rPr>
              <w:t xml:space="preserve">分）</w:t>
            </w:r>
            <w:r>
              <w:rPr>
                <w:color w:val="auto"/>
                <w:highlight w:val="white"/>
              </w:rPr>
            </w:r>
            <w:r/>
          </w:p>
        </w:tc>
        <w:tc>
          <w:tcPr>
            <w:shd w:val="clear" w:color="auto" w:fill="auto"/>
            <w:tcW w:w="7152" w:type="dxa"/>
            <w:vAlign w:val="center"/>
            <w:textDirection w:val="lrTb"/>
            <w:noWrap w:val="false"/>
          </w:tcPr>
          <w:p>
            <w:pPr>
              <w:ind w:left="0" w:firstLine="420"/>
              <w:jc w:val="both"/>
              <w:keepLines w:val="0"/>
              <w:keepNext w:val="0"/>
              <w:pageBreakBefore w:val="0"/>
              <w:spacing w:line="240" w:lineRule="auto"/>
              <w:rPr>
                <w:rFonts w:hint="eastAsia" w:ascii="宋体" w:hAnsi="宋体" w:eastAsia="宋体" w:cs="宋体"/>
                <w:b w:val="0"/>
                <w:bCs/>
                <w:color w:val="auto"/>
                <w:sz w:val="21"/>
                <w:szCs w:val="21"/>
                <w:highlight w:val="white"/>
              </w:rPr>
            </w:pPr>
            <w:r>
              <w:rPr>
                <w:rFonts w:hint="eastAsia" w:ascii="宋体" w:hAnsi="宋体" w:eastAsia="宋体" w:cs="宋体"/>
                <w:b w:val="0"/>
                <w:bCs/>
                <w:color w:val="auto"/>
                <w:sz w:val="21"/>
                <w:szCs w:val="21"/>
                <w:highlight w:val="white"/>
                <w:lang w:val="en-US" w:eastAsia="zh-CN"/>
              </w:rPr>
              <w:t xml:space="preserve">供应商针对本项目关键施工技术的难点、重点的分析及针对性合理化建议（措施）的科学性、可行性、全面性、针对性及有效性等。</w:t>
            </w:r>
            <w:r>
              <w:rPr>
                <w:color w:val="auto"/>
                <w:highlight w:val="white"/>
              </w:rPr>
            </w:r>
            <w:r/>
          </w:p>
          <w:p>
            <w:pPr>
              <w:ind w:left="0" w:firstLine="0"/>
              <w:jc w:val="both"/>
              <w:keepLines w:val="0"/>
              <w:keepNext w:val="0"/>
              <w:pageBreakBefore w:val="0"/>
              <w:spacing w:line="240" w:lineRule="auto"/>
              <w:rPr>
                <w:rFonts w:hint="eastAsia" w:ascii="宋体" w:hAnsi="宋体" w:eastAsia="宋体" w:cs="宋体"/>
                <w:b w:val="0"/>
                <w:bCs/>
                <w:color w:val="auto"/>
                <w:sz w:val="21"/>
                <w:szCs w:val="21"/>
                <w:highlight w:val="white"/>
              </w:rPr>
            </w:pPr>
            <w:r>
              <w:rPr>
                <w:rFonts w:hint="eastAsia" w:ascii="宋体" w:hAnsi="宋体" w:eastAsia="宋体" w:cs="宋体"/>
                <w:b w:val="0"/>
                <w:bCs/>
                <w:color w:val="auto"/>
                <w:sz w:val="21"/>
                <w:szCs w:val="21"/>
                <w:highlight w:val="white"/>
                <w:lang w:val="en-US" w:eastAsia="zh-CN"/>
              </w:rPr>
              <w:t xml:space="preserve">1.对关键施工技术、工艺及工程项目实施的重点、难点分析精准透彻，解决方案科学完备，针对性及有效性突出显著</w:t>
            </w:r>
            <w:r>
              <w:rPr>
                <w:rFonts w:hint="eastAsia" w:ascii="宋体" w:hAnsi="宋体" w:eastAsia="宋体" w:cs="宋体"/>
                <w:color w:val="auto"/>
                <w:sz w:val="21"/>
                <w:szCs w:val="21"/>
                <w:highlight w:val="white"/>
                <w:lang w:eastAsia="zh-CN"/>
              </w:rPr>
              <w:t xml:space="preserve">，得</w:t>
            </w:r>
            <w:r>
              <w:rPr>
                <w:rFonts w:hint="eastAsia" w:ascii="宋体" w:hAnsi="宋体" w:cs="宋体"/>
                <w:b w:val="0"/>
                <w:bCs/>
                <w:color w:val="auto"/>
                <w:sz w:val="21"/>
                <w:szCs w:val="21"/>
                <w:highlight w:val="white"/>
                <w:lang w:val="en-US" w:eastAsia="zh-CN"/>
              </w:rPr>
              <w:t xml:space="preserve">4</w:t>
            </w:r>
            <w:r>
              <w:rPr>
                <w:rFonts w:hint="eastAsia" w:ascii="宋体" w:hAnsi="宋体" w:eastAsia="宋体" w:cs="宋体"/>
                <w:b w:val="0"/>
                <w:bCs/>
                <w:color w:val="auto"/>
                <w:sz w:val="21"/>
                <w:szCs w:val="21"/>
                <w:highlight w:val="white"/>
                <w:lang w:val="en-US" w:eastAsia="zh-CN"/>
              </w:rPr>
              <w:t xml:space="preserve">分；</w:t>
            </w:r>
            <w:r>
              <w:rPr>
                <w:color w:val="auto"/>
                <w:highlight w:val="white"/>
              </w:rPr>
            </w:r>
            <w:r/>
          </w:p>
          <w:p>
            <w:pPr>
              <w:ind w:left="0" w:firstLine="0"/>
              <w:jc w:val="both"/>
              <w:keepLines w:val="0"/>
              <w:keepNext w:val="0"/>
              <w:pageBreakBefore w:val="0"/>
              <w:spacing w:line="240" w:lineRule="auto"/>
              <w:rPr>
                <w:rFonts w:hint="eastAsia" w:ascii="宋体" w:hAnsi="宋体" w:eastAsia="宋体" w:cs="宋体"/>
                <w:b w:val="0"/>
                <w:bCs/>
                <w:color w:val="auto"/>
                <w:sz w:val="21"/>
                <w:szCs w:val="21"/>
                <w:highlight w:val="white"/>
              </w:rPr>
            </w:pPr>
            <w:r>
              <w:rPr>
                <w:rFonts w:hint="eastAsia" w:ascii="宋体" w:hAnsi="宋体" w:eastAsia="宋体" w:cs="宋体"/>
                <w:b w:val="0"/>
                <w:bCs/>
                <w:color w:val="auto"/>
                <w:sz w:val="21"/>
                <w:szCs w:val="21"/>
                <w:highlight w:val="white"/>
                <w:lang w:val="en-US" w:eastAsia="zh-CN"/>
              </w:rPr>
              <w:t xml:space="preserve">2.对关键施工技术、工艺及工程项目实施的重点、难点分析清晰到位，解决方案稳妥可行，针对性及有效性表现良好</w:t>
            </w:r>
            <w:r>
              <w:rPr>
                <w:rFonts w:hint="eastAsia" w:ascii="宋体" w:hAnsi="宋体" w:eastAsia="宋体" w:cs="宋体"/>
                <w:color w:val="auto"/>
                <w:sz w:val="21"/>
                <w:szCs w:val="21"/>
                <w:highlight w:val="white"/>
                <w:lang w:eastAsia="zh-CN"/>
              </w:rPr>
              <w:t xml:space="preserve">，得</w:t>
            </w:r>
            <w:r>
              <w:rPr>
                <w:rFonts w:hint="eastAsia" w:ascii="宋体" w:hAnsi="宋体" w:cs="宋体"/>
                <w:b w:val="0"/>
                <w:bCs/>
                <w:color w:val="auto"/>
                <w:sz w:val="21"/>
                <w:szCs w:val="21"/>
                <w:highlight w:val="white"/>
                <w:lang w:val="en-US" w:eastAsia="zh-CN"/>
              </w:rPr>
              <w:t xml:space="preserve">3</w:t>
            </w:r>
            <w:r>
              <w:rPr>
                <w:rFonts w:hint="eastAsia" w:ascii="宋体" w:hAnsi="宋体" w:eastAsia="宋体" w:cs="宋体"/>
                <w:b w:val="0"/>
                <w:bCs/>
                <w:color w:val="auto"/>
                <w:sz w:val="21"/>
                <w:szCs w:val="21"/>
                <w:highlight w:val="white"/>
                <w:lang w:val="en-US" w:eastAsia="zh-CN"/>
              </w:rPr>
              <w:t xml:space="preserve">分；</w:t>
            </w:r>
            <w:r>
              <w:rPr>
                <w:color w:val="auto"/>
                <w:highlight w:val="white"/>
              </w:rPr>
            </w:r>
            <w:r/>
          </w:p>
          <w:p>
            <w:pPr>
              <w:ind w:left="0" w:firstLine="0"/>
              <w:jc w:val="both"/>
              <w:keepLines w:val="0"/>
              <w:keepNext w:val="0"/>
              <w:pageBreakBefore w:val="0"/>
              <w:spacing w:line="240" w:lineRule="auto"/>
              <w:rPr>
                <w:rFonts w:hint="eastAsia" w:ascii="宋体" w:hAnsi="宋体" w:eastAsia="宋体" w:cs="宋体"/>
                <w:b w:val="0"/>
                <w:bCs/>
                <w:color w:val="auto"/>
                <w:sz w:val="21"/>
                <w:szCs w:val="21"/>
                <w:highlight w:val="white"/>
              </w:rPr>
            </w:pPr>
            <w:r>
              <w:rPr>
                <w:rFonts w:hint="eastAsia" w:ascii="宋体" w:hAnsi="宋体" w:eastAsia="宋体" w:cs="宋体"/>
                <w:b w:val="0"/>
                <w:bCs/>
                <w:color w:val="auto"/>
                <w:sz w:val="21"/>
                <w:szCs w:val="21"/>
                <w:highlight w:val="white"/>
                <w:lang w:val="en-US" w:eastAsia="zh-CN"/>
              </w:rPr>
              <w:t xml:space="preserve">3.对关键施工技术、工艺及工程项目实施的重点、难点分析符合实际，解决方案基本可行，针对性及有效性达到要求</w:t>
            </w:r>
            <w:r>
              <w:rPr>
                <w:rFonts w:hint="eastAsia" w:ascii="宋体" w:hAnsi="宋体" w:eastAsia="宋体" w:cs="宋体"/>
                <w:color w:val="auto"/>
                <w:sz w:val="21"/>
                <w:szCs w:val="21"/>
                <w:highlight w:val="white"/>
                <w:lang w:eastAsia="zh-CN"/>
              </w:rPr>
              <w:t xml:space="preserve">，得</w:t>
            </w:r>
            <w:r>
              <w:rPr>
                <w:rFonts w:hint="eastAsia" w:ascii="宋体" w:hAnsi="宋体" w:cs="宋体"/>
                <w:color w:val="auto"/>
                <w:sz w:val="21"/>
                <w:szCs w:val="21"/>
                <w:highlight w:val="white"/>
                <w:lang w:val="en-US" w:eastAsia="zh-CN"/>
              </w:rPr>
              <w:t xml:space="preserve">2</w:t>
            </w:r>
            <w:r>
              <w:rPr>
                <w:rFonts w:hint="eastAsia" w:ascii="宋体" w:hAnsi="宋体" w:eastAsia="宋体" w:cs="宋体"/>
                <w:b w:val="0"/>
                <w:bCs/>
                <w:color w:val="auto"/>
                <w:sz w:val="21"/>
                <w:szCs w:val="21"/>
                <w:highlight w:val="white"/>
                <w:lang w:val="en-US" w:eastAsia="zh-CN"/>
              </w:rPr>
              <w:t xml:space="preserve">分；</w:t>
            </w:r>
            <w:r>
              <w:rPr>
                <w:color w:val="auto"/>
                <w:highlight w:val="white"/>
              </w:rPr>
            </w:r>
            <w:r/>
          </w:p>
          <w:p>
            <w:pPr>
              <w:ind w:left="0" w:firstLine="0"/>
              <w:jc w:val="both"/>
              <w:keepLines w:val="0"/>
              <w:keepNext w:val="0"/>
              <w:pageBreakBefore w:val="0"/>
              <w:spacing w:line="240" w:lineRule="auto"/>
              <w:rPr>
                <w:rFonts w:hint="eastAsia" w:ascii="宋体" w:hAnsi="宋体" w:eastAsia="宋体" w:cs="宋体"/>
                <w:b w:val="0"/>
                <w:bCs/>
                <w:color w:val="auto"/>
                <w:sz w:val="21"/>
                <w:szCs w:val="21"/>
                <w:highlight w:val="white"/>
              </w:rPr>
            </w:pPr>
            <w:r>
              <w:rPr>
                <w:rFonts w:hint="eastAsia" w:ascii="宋体" w:hAnsi="宋体" w:cs="宋体"/>
                <w:b w:val="0"/>
                <w:bCs/>
                <w:color w:val="auto"/>
                <w:sz w:val="21"/>
                <w:szCs w:val="21"/>
                <w:highlight w:val="white"/>
                <w:lang w:val="en-US" w:eastAsia="zh-CN"/>
              </w:rPr>
              <w:t xml:space="preserve">4</w:t>
            </w:r>
            <w:r>
              <w:rPr>
                <w:rFonts w:hint="eastAsia" w:ascii="宋体" w:hAnsi="宋体" w:eastAsia="宋体" w:cs="宋体"/>
                <w:b w:val="0"/>
                <w:bCs/>
                <w:color w:val="auto"/>
                <w:sz w:val="21"/>
                <w:szCs w:val="21"/>
                <w:highlight w:val="white"/>
                <w:lang w:val="en-US" w:eastAsia="zh-CN"/>
              </w:rPr>
              <w:t xml:space="preserve">.对关键施工技术、工艺及工程项目实施的重点、难点分析零散片面，解决方案简陋粗放，针对性及有效性明显不足</w:t>
            </w:r>
            <w:r>
              <w:rPr>
                <w:rFonts w:hint="eastAsia" w:ascii="宋体" w:hAnsi="宋体" w:eastAsia="宋体" w:cs="宋体"/>
                <w:color w:val="auto"/>
                <w:sz w:val="21"/>
                <w:szCs w:val="21"/>
                <w:highlight w:val="white"/>
                <w:lang w:eastAsia="zh-CN"/>
              </w:rPr>
              <w:t xml:space="preserve">，得</w:t>
            </w:r>
            <w:r>
              <w:rPr>
                <w:rFonts w:hint="eastAsia" w:ascii="宋体" w:hAnsi="宋体" w:cs="宋体"/>
                <w:b w:val="0"/>
                <w:bCs/>
                <w:color w:val="auto"/>
                <w:sz w:val="21"/>
                <w:szCs w:val="21"/>
                <w:highlight w:val="white"/>
                <w:lang w:val="en-US" w:eastAsia="zh-CN"/>
              </w:rPr>
              <w:t xml:space="preserve">1</w:t>
            </w:r>
            <w:r>
              <w:rPr>
                <w:rFonts w:hint="eastAsia" w:ascii="宋体" w:hAnsi="宋体" w:eastAsia="宋体" w:cs="宋体"/>
                <w:b w:val="0"/>
                <w:bCs/>
                <w:color w:val="auto"/>
                <w:sz w:val="21"/>
                <w:szCs w:val="21"/>
                <w:highlight w:val="white"/>
                <w:lang w:val="en-US" w:eastAsia="zh-CN"/>
              </w:rPr>
              <w:t xml:space="preserve">分。</w:t>
            </w:r>
            <w:r>
              <w:rPr>
                <w:color w:val="auto"/>
                <w:highlight w:val="white"/>
              </w:rPr>
            </w:r>
            <w:r/>
          </w:p>
          <w:p>
            <w:pPr>
              <w:ind w:left="0" w:firstLine="0"/>
              <w:jc w:val="both"/>
              <w:keepLines w:val="0"/>
              <w:keepNext w:val="0"/>
              <w:pageBreakBefore w:val="0"/>
              <w:spacing w:line="240" w:lineRule="auto"/>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bidi="ar-SA"/>
              </w:rPr>
              <w:t xml:space="preserve">注：未见阐述不得分。</w:t>
            </w:r>
            <w:r>
              <w:rPr>
                <w:color w:val="auto"/>
                <w:highlight w:val="white"/>
              </w:rPr>
            </w:r>
            <w:r/>
          </w:p>
        </w:tc>
      </w:tr>
      <w:tr>
        <w:trPr>
          <w:jc w:val="center"/>
          <w:trHeight w:val="621"/>
        </w:trPr>
        <w:tc>
          <w:tcPr>
            <w:shd w:val="clear" w:color="auto" w:fill="auto"/>
            <w:tcW w:w="144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 w:val="0"/>
                <w:bCs w:val="0"/>
                <w:color w:val="auto"/>
                <w:sz w:val="21"/>
                <w:szCs w:val="21"/>
                <w:highlight w:val="white"/>
              </w:rPr>
            </w:pPr>
            <w:r>
              <w:rPr>
                <w:rFonts w:hint="eastAsia" w:ascii="宋体" w:hAnsi="宋体" w:eastAsia="宋体" w:cs="宋体"/>
                <w:b w:val="0"/>
                <w:bCs w:val="0"/>
                <w:color w:val="auto"/>
                <w:sz w:val="21"/>
                <w:szCs w:val="21"/>
                <w:highlight w:val="white"/>
                <w:lang w:val="en-US" w:eastAsia="zh-CN" w:bidi="ar-SA"/>
              </w:rPr>
              <w:t xml:space="preserve">养护期服务方案（</w:t>
            </w:r>
            <w:r>
              <w:rPr>
                <w:rFonts w:hint="eastAsia" w:ascii="宋体" w:hAnsi="宋体" w:cs="宋体"/>
                <w:b w:val="0"/>
                <w:bCs w:val="0"/>
                <w:color w:val="auto"/>
                <w:sz w:val="21"/>
                <w:szCs w:val="21"/>
                <w:highlight w:val="white"/>
                <w:lang w:val="en-US" w:eastAsia="zh-CN" w:bidi="ar-SA"/>
              </w:rPr>
              <w:t xml:space="preserve">4</w:t>
            </w:r>
            <w:r>
              <w:rPr>
                <w:rFonts w:hint="eastAsia" w:ascii="宋体" w:hAnsi="宋体" w:eastAsia="宋体" w:cs="宋体"/>
                <w:b w:val="0"/>
                <w:bCs w:val="0"/>
                <w:color w:val="auto"/>
                <w:sz w:val="21"/>
                <w:szCs w:val="21"/>
                <w:highlight w:val="white"/>
                <w:lang w:val="en-US" w:eastAsia="zh-CN" w:bidi="ar-SA"/>
              </w:rPr>
              <w:t xml:space="preserve">分）</w:t>
            </w:r>
            <w:r>
              <w:rPr>
                <w:color w:val="auto"/>
                <w:highlight w:val="white"/>
              </w:rPr>
            </w:r>
            <w:r/>
          </w:p>
        </w:tc>
        <w:tc>
          <w:tcPr>
            <w:shd w:val="clear" w:color="auto" w:fill="auto"/>
            <w:tcW w:w="715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 w:val="0"/>
                <w:bCs w:val="0"/>
                <w:color w:val="auto"/>
                <w:sz w:val="21"/>
                <w:szCs w:val="21"/>
                <w:highlight w:val="white"/>
              </w:rPr>
            </w:pPr>
            <w:r>
              <w:rPr>
                <w:rFonts w:hint="eastAsia" w:ascii="宋体" w:hAnsi="宋体" w:eastAsia="宋体" w:cs="宋体"/>
                <w:b/>
                <w:bCs/>
                <w:color w:val="auto"/>
                <w:sz w:val="21"/>
                <w:szCs w:val="21"/>
                <w:highlight w:val="white"/>
                <w:lang w:val="en-US" w:eastAsia="zh-CN" w:bidi="ar-SA"/>
              </w:rPr>
              <w:t xml:space="preserve"> </w:t>
            </w:r>
            <w:r>
              <w:rPr>
                <w:rFonts w:hint="eastAsia" w:ascii="宋体" w:hAnsi="宋体" w:cs="宋体"/>
                <w:b w:val="0"/>
                <w:bCs w:val="0"/>
                <w:color w:val="auto"/>
                <w:sz w:val="21"/>
                <w:szCs w:val="21"/>
                <w:highlight w:val="white"/>
                <w:lang w:val="en-US" w:eastAsia="zh-CN" w:bidi="ar-SA"/>
              </w:rPr>
              <w:t xml:space="preserve"> </w:t>
            </w:r>
            <w:r>
              <w:rPr>
                <w:rFonts w:hint="eastAsia" w:ascii="宋体" w:hAnsi="宋体" w:eastAsia="宋体" w:cs="宋体"/>
                <w:b w:val="0"/>
                <w:bCs w:val="0"/>
                <w:color w:val="auto"/>
                <w:sz w:val="21"/>
                <w:szCs w:val="21"/>
                <w:highlight w:val="white"/>
                <w:lang w:val="en-US" w:eastAsia="zh-CN" w:bidi="ar-SA"/>
              </w:rPr>
              <w:t xml:space="preserve">供应商针对本项目养护期服务提供具体方案：</w:t>
            </w:r>
            <w:r>
              <w:rPr>
                <w:color w:val="auto"/>
                <w:highlight w:val="white"/>
              </w:rPr>
            </w:r>
            <w:r/>
          </w:p>
          <w:p>
            <w:pPr>
              <w:jc w:val="both"/>
              <w:keepLines w:val="0"/>
              <w:keepNext w:val="0"/>
              <w:pageBreakBefore w:val="0"/>
              <w:spacing w:line="240" w:lineRule="auto"/>
              <w:widowControl w:val="off"/>
              <w:rPr>
                <w:rFonts w:hint="eastAsia" w:ascii="宋体" w:hAnsi="宋体" w:eastAsia="宋体" w:cs="宋体"/>
                <w:b w:val="0"/>
                <w:bCs w:val="0"/>
                <w:color w:val="auto"/>
                <w:sz w:val="21"/>
                <w:szCs w:val="21"/>
                <w:highlight w:val="white"/>
              </w:rPr>
            </w:pPr>
            <w:r>
              <w:rPr>
                <w:rFonts w:hint="eastAsia" w:ascii="宋体" w:hAnsi="宋体" w:eastAsia="宋体" w:cs="宋体"/>
                <w:b w:val="0"/>
                <w:bCs w:val="0"/>
                <w:color w:val="auto"/>
                <w:sz w:val="21"/>
                <w:szCs w:val="21"/>
                <w:highlight w:val="white"/>
                <w:lang w:val="en-US" w:eastAsia="zh-CN" w:bidi="ar-SA"/>
              </w:rPr>
              <w:t xml:space="preserve">方案科学合理且可实施性强的：</w:t>
            </w:r>
            <w:r>
              <w:rPr>
                <w:rFonts w:hint="eastAsia" w:ascii="宋体" w:hAnsi="宋体" w:cs="宋体"/>
                <w:b w:val="0"/>
                <w:bCs w:val="0"/>
                <w:color w:val="auto"/>
                <w:sz w:val="21"/>
                <w:szCs w:val="21"/>
                <w:highlight w:val="white"/>
                <w:lang w:val="en-US" w:eastAsia="zh-CN" w:bidi="ar-SA"/>
              </w:rPr>
              <w:t xml:space="preserve">4</w:t>
            </w:r>
            <w:r>
              <w:rPr>
                <w:rFonts w:hint="eastAsia" w:ascii="宋体" w:hAnsi="宋体" w:eastAsia="宋体" w:cs="宋体"/>
                <w:b w:val="0"/>
                <w:bCs w:val="0"/>
                <w:color w:val="auto"/>
                <w:sz w:val="21"/>
                <w:szCs w:val="21"/>
                <w:highlight w:val="white"/>
                <w:lang w:val="en-US" w:eastAsia="zh-CN" w:bidi="ar-SA"/>
              </w:rPr>
              <w:t xml:space="preserve">分； </w:t>
            </w:r>
            <w:r>
              <w:rPr>
                <w:color w:val="auto"/>
                <w:highlight w:val="white"/>
              </w:rPr>
            </w:r>
            <w:r/>
          </w:p>
          <w:p>
            <w:pPr>
              <w:jc w:val="both"/>
              <w:keepLines w:val="0"/>
              <w:keepNext w:val="0"/>
              <w:pageBreakBefore w:val="0"/>
              <w:spacing w:line="240" w:lineRule="auto"/>
              <w:widowControl w:val="off"/>
              <w:rPr>
                <w:rFonts w:hint="eastAsia" w:ascii="宋体" w:hAnsi="宋体" w:eastAsia="宋体" w:cs="宋体"/>
                <w:b w:val="0"/>
                <w:bCs w:val="0"/>
                <w:color w:val="auto"/>
                <w:sz w:val="21"/>
                <w:szCs w:val="21"/>
                <w:highlight w:val="white"/>
              </w:rPr>
            </w:pPr>
            <w:r>
              <w:rPr>
                <w:rFonts w:hint="eastAsia" w:ascii="宋体" w:hAnsi="宋体" w:eastAsia="宋体" w:cs="宋体"/>
                <w:b w:val="0"/>
                <w:bCs w:val="0"/>
                <w:color w:val="auto"/>
                <w:sz w:val="21"/>
                <w:szCs w:val="21"/>
                <w:highlight w:val="white"/>
                <w:lang w:val="en-US" w:eastAsia="zh-CN" w:bidi="ar-SA"/>
              </w:rPr>
              <w:t xml:space="preserve">方案较科学合理、可实施性较强的：</w:t>
            </w:r>
            <w:r>
              <w:rPr>
                <w:rFonts w:hint="eastAsia" w:ascii="宋体" w:hAnsi="宋体" w:cs="宋体"/>
                <w:b w:val="0"/>
                <w:bCs w:val="0"/>
                <w:color w:val="auto"/>
                <w:sz w:val="21"/>
                <w:szCs w:val="21"/>
                <w:highlight w:val="white"/>
                <w:lang w:val="en-US" w:eastAsia="zh-CN" w:bidi="ar-SA"/>
              </w:rPr>
              <w:t xml:space="preserve">3</w:t>
            </w:r>
            <w:r>
              <w:rPr>
                <w:rFonts w:hint="eastAsia" w:ascii="宋体" w:hAnsi="宋体" w:eastAsia="宋体" w:cs="宋体"/>
                <w:b w:val="0"/>
                <w:bCs w:val="0"/>
                <w:color w:val="auto"/>
                <w:sz w:val="21"/>
                <w:szCs w:val="21"/>
                <w:highlight w:val="white"/>
                <w:lang w:val="en-US" w:eastAsia="zh-CN" w:bidi="ar-SA"/>
              </w:rPr>
              <w:t xml:space="preserve">分； </w:t>
            </w:r>
            <w:r>
              <w:rPr>
                <w:color w:val="auto"/>
                <w:highlight w:val="white"/>
              </w:rPr>
            </w:r>
            <w:r/>
          </w:p>
          <w:p>
            <w:pPr>
              <w:jc w:val="both"/>
              <w:keepLines w:val="0"/>
              <w:keepNext w:val="0"/>
              <w:pageBreakBefore w:val="0"/>
              <w:spacing w:line="240" w:lineRule="auto"/>
              <w:widowControl w:val="off"/>
              <w:rPr>
                <w:rFonts w:hint="eastAsia" w:ascii="宋体" w:hAnsi="宋体" w:eastAsia="宋体" w:cs="宋体"/>
                <w:b w:val="0"/>
                <w:bCs w:val="0"/>
                <w:color w:val="auto"/>
                <w:sz w:val="21"/>
                <w:szCs w:val="21"/>
                <w:highlight w:val="white"/>
              </w:rPr>
            </w:pPr>
            <w:r>
              <w:rPr>
                <w:rFonts w:hint="eastAsia" w:ascii="宋体" w:hAnsi="宋体" w:eastAsia="宋体" w:cs="宋体"/>
                <w:b w:val="0"/>
                <w:bCs w:val="0"/>
                <w:color w:val="auto"/>
                <w:sz w:val="21"/>
                <w:szCs w:val="21"/>
                <w:highlight w:val="white"/>
                <w:lang w:val="en-US" w:eastAsia="zh-CN" w:bidi="ar-SA"/>
              </w:rPr>
              <w:t xml:space="preserve">方案一般、可实施性一般的：</w:t>
            </w:r>
            <w:r>
              <w:rPr>
                <w:rFonts w:hint="eastAsia" w:ascii="宋体" w:hAnsi="宋体" w:cs="宋体"/>
                <w:b w:val="0"/>
                <w:bCs w:val="0"/>
                <w:color w:val="auto"/>
                <w:sz w:val="21"/>
                <w:szCs w:val="21"/>
                <w:highlight w:val="white"/>
                <w:lang w:val="en-US" w:eastAsia="zh-CN" w:bidi="ar-SA"/>
              </w:rPr>
              <w:t xml:space="preserve">2</w:t>
            </w:r>
            <w:r>
              <w:rPr>
                <w:rFonts w:hint="eastAsia" w:ascii="宋体" w:hAnsi="宋体" w:eastAsia="宋体" w:cs="宋体"/>
                <w:b w:val="0"/>
                <w:bCs w:val="0"/>
                <w:color w:val="auto"/>
                <w:sz w:val="21"/>
                <w:szCs w:val="21"/>
                <w:highlight w:val="white"/>
                <w:lang w:val="en-US" w:eastAsia="zh-CN" w:bidi="ar-SA"/>
              </w:rPr>
              <w:t xml:space="preserve">分； </w:t>
            </w:r>
            <w:r>
              <w:rPr>
                <w:color w:val="auto"/>
                <w:highlight w:val="white"/>
              </w:rPr>
            </w:r>
            <w:r/>
          </w:p>
          <w:p>
            <w:pPr>
              <w:jc w:val="both"/>
              <w:keepLines w:val="0"/>
              <w:keepNext w:val="0"/>
              <w:pageBreakBefore w:val="0"/>
              <w:spacing w:line="240" w:lineRule="auto"/>
              <w:widowControl w:val="off"/>
              <w:rPr>
                <w:rFonts w:hint="eastAsia" w:ascii="宋体" w:hAnsi="宋体" w:eastAsia="宋体" w:cs="宋体"/>
                <w:b w:val="0"/>
                <w:bCs w:val="0"/>
                <w:color w:val="auto"/>
                <w:sz w:val="21"/>
                <w:szCs w:val="21"/>
                <w:highlight w:val="white"/>
              </w:rPr>
            </w:pPr>
            <w:r>
              <w:rPr>
                <w:rFonts w:hint="eastAsia" w:ascii="宋体" w:hAnsi="宋体" w:eastAsia="宋体" w:cs="宋体"/>
                <w:b w:val="0"/>
                <w:bCs w:val="0"/>
                <w:color w:val="auto"/>
                <w:sz w:val="21"/>
                <w:szCs w:val="21"/>
                <w:highlight w:val="white"/>
                <w:lang w:val="en-US" w:eastAsia="zh-CN" w:bidi="ar-SA"/>
              </w:rPr>
              <w:t xml:space="preserve">方案较差般、可实施性较差的：1分； </w:t>
            </w:r>
            <w:r>
              <w:rPr>
                <w:color w:val="auto"/>
                <w:highlight w:val="white"/>
              </w:rPr>
            </w:r>
            <w:r/>
          </w:p>
          <w:p>
            <w:pPr>
              <w:jc w:val="both"/>
              <w:keepLines w:val="0"/>
              <w:keepNext w:val="0"/>
              <w:pageBreakBefore w:val="0"/>
              <w:spacing w:line="240" w:lineRule="auto"/>
              <w:widowControl w:val="off"/>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bidi="ar-SA"/>
              </w:rPr>
              <w:t xml:space="preserve">注：未见阐述不得分。</w:t>
            </w:r>
            <w:r>
              <w:rPr>
                <w:color w:val="auto"/>
                <w:highlight w:val="white"/>
              </w:rPr>
            </w:r>
            <w:r/>
          </w:p>
        </w:tc>
      </w:tr>
    </w:tbl>
    <w:p>
      <w:pPr>
        <w:ind w:firstLine="480"/>
        <w:jc w:val="left"/>
        <w:spacing w:line="500" w:lineRule="exact"/>
        <w:rPr>
          <w:color w:val="auto"/>
          <w:sz w:val="24"/>
          <w:szCs w:val="24"/>
          <w:highlight w:val="white"/>
        </w:rPr>
      </w:pPr>
      <w:r>
        <w:rPr>
          <w:rFonts w:hint="eastAsia"/>
          <w:color w:val="auto"/>
          <w:sz w:val="24"/>
          <w:szCs w:val="24"/>
          <w:highlight w:val="white"/>
        </w:rPr>
        <w:t xml:space="preserve">（3）商务分（</w:t>
      </w:r>
      <w:r>
        <w:rPr>
          <w:rFonts w:hint="eastAsia"/>
          <w:color w:val="auto"/>
          <w:sz w:val="24"/>
          <w:szCs w:val="24"/>
          <w:highlight w:val="white"/>
          <w:lang w:val="en-US" w:eastAsia="zh-CN"/>
        </w:rPr>
        <w:t xml:space="preserve">46</w:t>
      </w:r>
      <w:r>
        <w:rPr>
          <w:rFonts w:hint="eastAsia"/>
          <w:color w:val="auto"/>
          <w:sz w:val="24"/>
          <w:szCs w:val="24"/>
          <w:highlight w:val="white"/>
        </w:rPr>
        <w:t xml:space="preserve">分）</w:t>
      </w:r>
      <w:r>
        <w:rPr>
          <w:color w:val="auto"/>
          <w:highlight w:val="white"/>
        </w:rPr>
      </w:r>
      <w:r/>
    </w:p>
    <w:tbl>
      <w:tblPr>
        <w:tblStyle w:val="75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414"/>
        </w:trPr>
        <w:tc>
          <w:tcPr>
            <w:tcW w:w="1660" w:type="dxa"/>
            <w:vAlign w:val="center"/>
            <w:textDirection w:val="lrTb"/>
            <w:noWrap w:val="false"/>
          </w:tcPr>
          <w:p>
            <w:pPr>
              <w:jc w:val="center"/>
              <w:keepLines w:val="0"/>
              <w:keepNext w:val="0"/>
              <w:pageBreakBefore w:val="0"/>
              <w:spacing w:line="312"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评审因素</w:t>
            </w:r>
            <w:r>
              <w:rPr>
                <w:color w:val="auto"/>
                <w:highlight w:val="white"/>
              </w:rPr>
            </w:r>
            <w:r/>
          </w:p>
        </w:tc>
        <w:tc>
          <w:tcPr>
            <w:tcW w:w="6845" w:type="dxa"/>
            <w:vAlign w:val="center"/>
            <w:textDirection w:val="lrTb"/>
            <w:noWrap w:val="false"/>
          </w:tcPr>
          <w:p>
            <w:pPr>
              <w:jc w:val="center"/>
              <w:keepLines w:val="0"/>
              <w:keepNext w:val="0"/>
              <w:pageBreakBefore w:val="0"/>
              <w:spacing w:line="312"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评审标准</w:t>
            </w:r>
            <w:r>
              <w:rPr>
                <w:color w:val="auto"/>
                <w:highlight w:val="white"/>
              </w:rPr>
            </w:r>
            <w:r/>
          </w:p>
        </w:tc>
      </w:tr>
      <w:tr>
        <w:trPr>
          <w:jc w:val="center"/>
          <w:trHeight w:val="621"/>
        </w:trPr>
        <w:tc>
          <w:tcPr>
            <w:tcW w:w="1660" w:type="dxa"/>
            <w:vAlign w:val="center"/>
            <w:textDirection w:val="lrTb"/>
            <w:noWrap w:val="false"/>
          </w:tcPr>
          <w:p>
            <w:pPr>
              <w:jc w:val="center"/>
              <w:keepLines w:val="0"/>
              <w:keepNext w:val="0"/>
              <w:pageBreakBefore w:val="0"/>
              <w:spacing w:line="312" w:lineRule="auto"/>
              <w:rPr>
                <w:rFonts w:hint="eastAsia" w:ascii="宋体" w:hAnsi="宋体" w:eastAsia="宋体" w:cs="宋体"/>
                <w:b w:val="0"/>
                <w:bCs w:val="0"/>
                <w:color w:val="auto"/>
                <w:sz w:val="21"/>
                <w:szCs w:val="21"/>
                <w:highlight w:val="white"/>
              </w:rPr>
            </w:pPr>
            <w:r>
              <w:rPr>
                <w:rFonts w:hint="eastAsia" w:ascii="宋体" w:hAnsi="宋体" w:eastAsia="宋体" w:cs="宋体"/>
                <w:b w:val="0"/>
                <w:bCs w:val="0"/>
                <w:color w:val="auto"/>
                <w:sz w:val="21"/>
                <w:szCs w:val="21"/>
                <w:highlight w:val="white"/>
                <w:lang w:val="en-US" w:eastAsia="zh-CN"/>
              </w:rPr>
              <w:t xml:space="preserve">企业荣誉</w:t>
            </w:r>
            <w:r>
              <w:rPr>
                <w:color w:val="auto"/>
                <w:highlight w:val="white"/>
              </w:rPr>
            </w:r>
            <w:r/>
          </w:p>
          <w:p>
            <w:pPr>
              <w:jc w:val="center"/>
              <w:keepLines w:val="0"/>
              <w:keepNext w:val="0"/>
              <w:pageBreakBefore w:val="0"/>
              <w:spacing w:line="312" w:lineRule="auto"/>
              <w:rPr>
                <w:rFonts w:hint="eastAsia" w:ascii="宋体" w:hAnsi="宋体" w:eastAsia="宋体" w:cs="宋体"/>
                <w:b w:val="0"/>
                <w:bCs w:val="0"/>
                <w:color w:val="auto"/>
                <w:sz w:val="21"/>
                <w:szCs w:val="21"/>
                <w:highlight w:val="white"/>
              </w:rPr>
            </w:pPr>
            <w:r>
              <w:rPr>
                <w:rFonts w:hint="eastAsia" w:ascii="宋体" w:hAnsi="宋体" w:eastAsia="宋体" w:cs="宋体"/>
                <w:b w:val="0"/>
                <w:bCs w:val="0"/>
                <w:color w:val="auto"/>
                <w:sz w:val="21"/>
                <w:szCs w:val="21"/>
                <w:highlight w:val="white"/>
                <w:lang w:val="en-US" w:eastAsia="zh-CN"/>
              </w:rPr>
              <w:t xml:space="preserve">（11分）</w:t>
            </w:r>
            <w:r>
              <w:rPr>
                <w:color w:val="auto"/>
                <w:highlight w:val="white"/>
              </w:rPr>
            </w:r>
            <w:r/>
          </w:p>
        </w:tc>
        <w:tc>
          <w:tcPr>
            <w:tcW w:w="6845" w:type="dxa"/>
            <w:vAlign w:val="top"/>
            <w:textDirection w:val="lrTb"/>
            <w:noWrap w:val="false"/>
          </w:tcPr>
          <w:p>
            <w:pPr>
              <w:jc w:val="left"/>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1、供应商具有园林绿化养护服务企业资质证书等级证书质一级的得3分，二级得2分，三级得1分（在有效期内）；</w:t>
            </w:r>
            <w:r>
              <w:rPr>
                <w:color w:val="auto"/>
                <w:highlight w:val="white"/>
              </w:rPr>
            </w:r>
            <w:r/>
          </w:p>
          <w:p>
            <w:pPr>
              <w:jc w:val="left"/>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2、供应商具有资信等级为AAA级的得3分，AA级的得2分，A级的得1分（在有效期内）；</w:t>
            </w:r>
            <w:r>
              <w:rPr>
                <w:color w:val="auto"/>
                <w:highlight w:val="white"/>
              </w:rPr>
            </w:r>
            <w:r/>
          </w:p>
          <w:p>
            <w:pPr>
              <w:jc w:val="left"/>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3、投标人2021年至今获得市级及以上相关部门奖项的，得3分；</w:t>
            </w:r>
            <w:r>
              <w:rPr>
                <w:color w:val="auto"/>
                <w:highlight w:val="white"/>
              </w:rPr>
            </w:r>
            <w:r/>
          </w:p>
          <w:p>
            <w:pPr>
              <w:jc w:val="left"/>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4</w:t>
            </w:r>
            <w:r>
              <w:rPr>
                <w:rFonts w:hint="eastAsia" w:ascii="宋体" w:hAnsi="宋体" w:eastAsia="宋体" w:cs="宋体"/>
                <w:color w:val="auto"/>
                <w:sz w:val="21"/>
                <w:szCs w:val="21"/>
                <w:highlight w:val="white"/>
              </w:rPr>
              <w:t xml:space="preserve">.</w:t>
            </w:r>
            <w:r>
              <w:rPr>
                <w:rFonts w:hint="eastAsia" w:ascii="宋体" w:hAnsi="宋体" w:eastAsia="宋体" w:cs="宋体"/>
                <w:color w:val="auto"/>
                <w:sz w:val="21"/>
                <w:szCs w:val="21"/>
                <w:highlight w:val="white"/>
                <w:lang w:eastAsia="zh-CN"/>
              </w:rPr>
              <w:t xml:space="preserve">供应商</w:t>
            </w:r>
            <w:r>
              <w:rPr>
                <w:rFonts w:hint="eastAsia" w:ascii="宋体" w:hAnsi="宋体" w:eastAsia="宋体" w:cs="宋体"/>
                <w:color w:val="auto"/>
                <w:sz w:val="21"/>
                <w:szCs w:val="21"/>
                <w:highlight w:val="white"/>
              </w:rPr>
              <w:t xml:space="preserve">通过质量管理体系认证且在有效期内的得</w:t>
            </w:r>
            <w:r>
              <w:rPr>
                <w:rFonts w:hint="eastAsia" w:ascii="宋体" w:hAnsi="宋体" w:eastAsia="宋体" w:cs="宋体"/>
                <w:color w:val="auto"/>
                <w:sz w:val="21"/>
                <w:szCs w:val="21"/>
                <w:highlight w:val="white"/>
                <w:lang w:val="en-US" w:eastAsia="zh-CN"/>
              </w:rPr>
              <w:t xml:space="preserve">2</w:t>
            </w:r>
            <w:r>
              <w:rPr>
                <w:rFonts w:hint="eastAsia" w:ascii="宋体" w:hAnsi="宋体" w:eastAsia="宋体" w:cs="宋体"/>
                <w:color w:val="auto"/>
                <w:sz w:val="21"/>
                <w:szCs w:val="21"/>
                <w:highlight w:val="white"/>
              </w:rPr>
              <w:t xml:space="preserve">分</w:t>
            </w:r>
            <w:r>
              <w:rPr>
                <w:rFonts w:hint="eastAsia" w:ascii="宋体" w:hAnsi="宋体" w:eastAsia="宋体" w:cs="宋体"/>
                <w:color w:val="auto"/>
                <w:sz w:val="21"/>
                <w:szCs w:val="21"/>
                <w:highlight w:val="white"/>
                <w:lang w:eastAsia="zh-CN"/>
              </w:rPr>
              <w:t xml:space="preserve">（证书认证范围需涵盖“园林绿化”等内容））</w:t>
            </w:r>
            <w:r>
              <w:rPr>
                <w:rFonts w:hint="eastAsia" w:ascii="宋体" w:hAnsi="宋体" w:eastAsia="宋体" w:cs="宋体"/>
                <w:color w:val="auto"/>
                <w:sz w:val="21"/>
                <w:szCs w:val="21"/>
                <w:highlight w:val="white"/>
              </w:rPr>
              <w:t xml:space="preserve">。</w:t>
            </w:r>
            <w:r>
              <w:rPr>
                <w:color w:val="auto"/>
                <w:highlight w:val="white"/>
              </w:rPr>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 1-4 项评分对应的证明材料，须在响应文件中提供以下内容：</w:t>
            </w:r>
            <w:r/>
          </w:p>
          <w:p>
            <w:pPr>
              <w:jc w:val="left"/>
              <w:spacing w:line="400" w:lineRule="exact"/>
              <w:rPr>
                <w:rFonts w:hint="eastAsia" w:ascii="宋体" w:hAnsi="宋体" w:eastAsia="宋体" w:cs="宋体"/>
                <w:color w:val="auto"/>
                <w:sz w:val="21"/>
                <w:szCs w:val="21"/>
                <w:highlight w:val="white"/>
              </w:rPr>
            </w:pPr>
            <w:r>
              <w:rPr>
                <w:rFonts w:ascii="SimSun" w:hAnsi="SimSun" w:eastAsia="SimSun" w:cs="SimSun"/>
                <w:color w:val="000000"/>
                <w:sz w:val="21"/>
              </w:rPr>
              <w:t xml:space="preserve">有效证书扫描件扫描件加盖公章上传至响应文件中，未提供均不得分。</w:t>
            </w:r>
            <w:r>
              <w:rPr>
                <w:color w:val="auto"/>
                <w:highlight w:val="white"/>
              </w:rPr>
            </w:r>
            <w:r/>
          </w:p>
        </w:tc>
      </w:tr>
      <w:tr>
        <w:trPr>
          <w:jc w:val="center"/>
          <w:trHeight w:val="621"/>
        </w:trPr>
        <w:tc>
          <w:tcPr>
            <w:tcW w:w="1660" w:type="dxa"/>
            <w:vAlign w:val="center"/>
            <w:textDirection w:val="lrTb"/>
            <w:noWrap w:val="false"/>
          </w:tcPr>
          <w:p>
            <w:pPr>
              <w:pStyle w:val="772"/>
              <w:ind w:left="0" w:right="0"/>
              <w:jc w:val="center"/>
              <w:spacing w:line="360" w:lineRule="exact"/>
              <w:rPr>
                <w:rFonts w:hint="eastAsia" w:ascii="宋体" w:hAnsi="宋体" w:eastAsia="宋体" w:cs="宋体"/>
                <w:b w:val="0"/>
                <w:bCs w:val="0"/>
                <w:color w:val="auto"/>
                <w:sz w:val="21"/>
                <w:szCs w:val="21"/>
                <w:highlight w:val="white"/>
              </w:rPr>
            </w:pPr>
            <w:r>
              <w:rPr>
                <w:rFonts w:hint="eastAsia" w:ascii="宋体" w:hAnsi="宋体" w:eastAsia="宋体" w:cs="宋体"/>
                <w:i w:val="0"/>
                <w:color w:val="auto"/>
                <w:sz w:val="21"/>
                <w:szCs w:val="21"/>
                <w:highlight w:val="white"/>
                <w:lang w:val="en-US" w:eastAsia="zh-CN"/>
              </w:rPr>
              <w:t xml:space="preserve">企业设备（6分）</w:t>
            </w:r>
            <w:r>
              <w:rPr>
                <w:color w:val="auto"/>
                <w:highlight w:val="white"/>
              </w:rPr>
            </w:r>
            <w:r/>
          </w:p>
        </w:tc>
        <w:tc>
          <w:tcPr>
            <w:tcW w:w="6845" w:type="dxa"/>
            <w:vAlign w:val="top"/>
            <w:textDirection w:val="lrTb"/>
            <w:noWrap w:val="false"/>
          </w:tcPr>
          <w:p>
            <w:pPr>
              <w:pStyle w:val="771"/>
              <w:spacing w:line="360" w:lineRule="exact"/>
              <w:tabs>
                <w:tab w:val="center" w:pos="4153" w:leader="none"/>
                <w:tab w:val="clear" w:pos="7143" w:leader="none"/>
                <w:tab w:val="right" w:pos="8306" w:leader="none"/>
                <w:tab w:val="clear" w:pos="14287" w:leader="none"/>
              </w:tabs>
              <w:rPr>
                <w:rFonts w:hint="eastAsia" w:ascii="宋体" w:hAnsi="宋体" w:eastAsia="宋体" w:cs="宋体"/>
                <w:b w:val="0"/>
                <w:bCs w:val="0"/>
                <w:color w:val="auto"/>
                <w:sz w:val="21"/>
                <w:szCs w:val="21"/>
                <w:highlight w:val="white"/>
              </w:rPr>
              <w:pBdr>
                <w:top w:val="none" w:color="auto" w:sz="0" w:space="0"/>
                <w:left w:val="none" w:color="auto" w:sz="0" w:space="0"/>
                <w:bottom w:val="none" w:color="auto" w:sz="0" w:space="0"/>
                <w:right w:val="none" w:color="auto" w:sz="0" w:space="0"/>
              </w:pBdr>
            </w:pPr>
            <w:r>
              <w:rPr>
                <w:rFonts w:hint="eastAsia" w:ascii="宋体" w:hAnsi="宋体" w:eastAsia="宋体" w:cs="宋体"/>
                <w:b w:val="0"/>
                <w:bCs w:val="0"/>
                <w:color w:val="auto"/>
                <w:sz w:val="21"/>
                <w:szCs w:val="21"/>
                <w:highlight w:val="white"/>
              </w:rPr>
              <w:t xml:space="preserve">1、供应商每具有水车一台得1分，最高得2分；</w:t>
            </w:r>
            <w:r>
              <w:rPr>
                <w:b w:val="0"/>
                <w:bCs w:val="0"/>
                <w:color w:val="auto"/>
                <w:highlight w:val="white"/>
              </w:rPr>
            </w:r>
            <w:r/>
          </w:p>
          <w:p>
            <w:pPr>
              <w:pStyle w:val="771"/>
              <w:spacing w:line="360" w:lineRule="exact"/>
              <w:tabs>
                <w:tab w:val="center" w:pos="4153" w:leader="none"/>
                <w:tab w:val="clear" w:pos="7143" w:leader="none"/>
                <w:tab w:val="right" w:pos="8306" w:leader="none"/>
                <w:tab w:val="clear" w:pos="14287" w:leader="none"/>
              </w:tabs>
              <w:rPr>
                <w:rFonts w:hint="eastAsia" w:ascii="宋体" w:hAnsi="宋体" w:eastAsia="宋体" w:cs="宋体"/>
                <w:b w:val="0"/>
                <w:bCs w:val="0"/>
                <w:color w:val="auto"/>
                <w:sz w:val="21"/>
                <w:szCs w:val="21"/>
                <w:highlight w:val="white"/>
              </w:rPr>
              <w:pBdr>
                <w:top w:val="none" w:color="auto" w:sz="0" w:space="0"/>
                <w:left w:val="none" w:color="auto" w:sz="0" w:space="0"/>
                <w:bottom w:val="none" w:color="auto" w:sz="0" w:space="0"/>
                <w:right w:val="none" w:color="auto" w:sz="0" w:space="0"/>
              </w:pBdr>
            </w:pPr>
            <w:r>
              <w:rPr>
                <w:rFonts w:hint="eastAsia" w:ascii="宋体" w:hAnsi="宋体" w:eastAsia="宋体" w:cs="宋体"/>
                <w:b w:val="0"/>
                <w:bCs w:val="0"/>
                <w:color w:val="auto"/>
                <w:sz w:val="21"/>
                <w:szCs w:val="21"/>
                <w:highlight w:val="white"/>
              </w:rPr>
              <w:t xml:space="preserve">2、供应商具有高空作业车的，得2分；</w:t>
            </w:r>
            <w:r>
              <w:rPr>
                <w:b w:val="0"/>
                <w:bCs w:val="0"/>
                <w:color w:val="auto"/>
                <w:highlight w:val="white"/>
              </w:rPr>
            </w:r>
            <w:r/>
          </w:p>
          <w:p>
            <w:pPr>
              <w:pStyle w:val="771"/>
              <w:spacing w:line="360" w:lineRule="exact"/>
              <w:tabs>
                <w:tab w:val="center" w:pos="4153" w:leader="none"/>
                <w:tab w:val="clear" w:pos="7143" w:leader="none"/>
                <w:tab w:val="right" w:pos="8306" w:leader="none"/>
                <w:tab w:val="clear" w:pos="14287" w:leader="none"/>
              </w:tabs>
              <w:rPr>
                <w:rFonts w:hint="eastAsia" w:ascii="宋体" w:hAnsi="宋体" w:eastAsia="宋体" w:cs="宋体"/>
                <w:b w:val="0"/>
                <w:bCs w:val="0"/>
                <w:color w:val="auto"/>
                <w:sz w:val="21"/>
                <w:szCs w:val="21"/>
                <w:highlight w:val="white"/>
              </w:rPr>
              <w:pBdr>
                <w:top w:val="none" w:color="auto" w:sz="0" w:space="0"/>
                <w:left w:val="none" w:color="auto" w:sz="0" w:space="0"/>
                <w:bottom w:val="none" w:color="auto" w:sz="0" w:space="0"/>
                <w:right w:val="none" w:color="auto" w:sz="0" w:space="0"/>
              </w:pBdr>
            </w:pPr>
            <w:r>
              <w:rPr>
                <w:rFonts w:hint="eastAsia" w:ascii="宋体" w:hAnsi="宋体" w:eastAsia="宋体" w:cs="宋体"/>
                <w:b w:val="0"/>
                <w:bCs w:val="0"/>
                <w:color w:val="auto"/>
                <w:sz w:val="21"/>
                <w:szCs w:val="21"/>
                <w:highlight w:val="white"/>
              </w:rPr>
              <w:t xml:space="preserve">3、供应商每有工具车1台得1分，最高得2分；</w:t>
            </w:r>
            <w:r>
              <w:rPr>
                <w:b w:val="0"/>
                <w:bCs w:val="0"/>
                <w:color w:val="auto"/>
                <w:highlight w:val="white"/>
              </w:rPr>
            </w:r>
            <w:r/>
          </w:p>
          <w:p>
            <w:pPr>
              <w:pStyle w:val="771"/>
              <w:spacing w:line="360" w:lineRule="exact"/>
              <w:tabs>
                <w:tab w:val="center" w:pos="4153" w:leader="none"/>
                <w:tab w:val="clear" w:pos="7143" w:leader="none"/>
                <w:tab w:val="right" w:pos="8306" w:leader="none"/>
                <w:tab w:val="clear" w:pos="14287" w:leader="none"/>
              </w:tabs>
              <w:rPr>
                <w:rFonts w:hint="eastAsia" w:ascii="宋体" w:hAnsi="宋体" w:eastAsia="宋体" w:cs="宋体"/>
                <w:color w:val="auto"/>
                <w:sz w:val="21"/>
                <w:szCs w:val="21"/>
                <w:highlight w:val="white"/>
              </w:rPr>
              <w:pBdr>
                <w:top w:val="none" w:color="auto" w:sz="0" w:space="0"/>
                <w:left w:val="none" w:color="auto" w:sz="0" w:space="0"/>
                <w:bottom w:val="none" w:color="auto" w:sz="0" w:space="0"/>
                <w:right w:val="none" w:color="auto" w:sz="0" w:space="0"/>
              </w:pBdr>
            </w:pPr>
            <w:r>
              <w:rPr>
                <w:rFonts w:hint="eastAsia" w:ascii="宋体" w:hAnsi="宋体" w:eastAsia="宋体" w:cs="宋体"/>
                <w:bCs/>
                <w:color w:val="auto"/>
                <w:sz w:val="21"/>
                <w:szCs w:val="21"/>
                <w:highlight w:val="white"/>
                <w:lang w:val="en-US" w:eastAsia="zh-CN"/>
              </w:rPr>
              <w:t xml:space="preserve">注：以上证明材料需要</w:t>
            </w:r>
            <w:r>
              <w:rPr>
                <w:rFonts w:hint="eastAsia" w:ascii="宋体" w:hAnsi="宋体" w:eastAsia="宋体" w:cs="宋体"/>
                <w:bCs/>
                <w:color w:val="auto"/>
                <w:sz w:val="21"/>
                <w:szCs w:val="21"/>
                <w:highlight w:val="white"/>
              </w:rPr>
              <w:t xml:space="preserve">提供车辆购买发票或租赁合同</w:t>
            </w:r>
            <w:r>
              <w:rPr>
                <w:rFonts w:hint="eastAsia" w:ascii="宋体" w:hAnsi="宋体" w:eastAsia="宋体" w:cs="宋体"/>
                <w:bCs/>
                <w:color w:val="auto"/>
                <w:sz w:val="21"/>
                <w:szCs w:val="21"/>
                <w:highlight w:val="white"/>
                <w:lang w:val="en-US" w:eastAsia="zh-CN"/>
              </w:rPr>
              <w:t xml:space="preserve">扫描件加盖公章上传至</w:t>
            </w:r>
            <w:r>
              <w:rPr>
                <w:rFonts w:hint="eastAsia" w:ascii="宋体" w:hAnsi="宋体" w:cs="宋体"/>
                <w:color w:val="auto"/>
                <w:sz w:val="21"/>
                <w:szCs w:val="21"/>
                <w:highlight w:val="white"/>
                <w:lang w:val="en-US" w:eastAsia="zh-CN"/>
              </w:rPr>
              <w:t xml:space="preserve">响应</w:t>
            </w:r>
            <w:r>
              <w:rPr>
                <w:rFonts w:hint="eastAsia" w:ascii="宋体" w:hAnsi="宋体" w:eastAsia="宋体" w:cs="宋体"/>
                <w:color w:val="auto"/>
                <w:sz w:val="21"/>
                <w:szCs w:val="21"/>
                <w:highlight w:val="white"/>
                <w:lang w:val="en-US" w:eastAsia="zh-CN"/>
              </w:rPr>
              <w:t xml:space="preserve">文件</w:t>
            </w:r>
            <w:r>
              <w:rPr>
                <w:rFonts w:hint="eastAsia" w:ascii="宋体" w:hAnsi="宋体" w:eastAsia="宋体" w:cs="宋体"/>
                <w:bCs/>
                <w:color w:val="auto"/>
                <w:sz w:val="21"/>
                <w:szCs w:val="21"/>
                <w:highlight w:val="white"/>
                <w:lang w:val="en-US" w:eastAsia="zh-CN"/>
              </w:rPr>
              <w:t xml:space="preserve">中。</w:t>
            </w:r>
            <w:r>
              <w:rPr>
                <w:color w:val="auto"/>
                <w:highlight w:val="white"/>
              </w:rPr>
            </w:r>
            <w:r/>
          </w:p>
        </w:tc>
      </w:tr>
      <w:tr>
        <w:trPr>
          <w:jc w:val="center"/>
          <w:trHeight w:val="621"/>
        </w:trPr>
        <w:tc>
          <w:tcPr>
            <w:tcW w:w="1660" w:type="dxa"/>
            <w:vAlign w:val="center"/>
            <w:textDirection w:val="lrTb"/>
            <w:noWrap w:val="false"/>
          </w:tcPr>
          <w:p>
            <w:pPr>
              <w:pStyle w:val="771"/>
              <w:jc w:val="center"/>
              <w:spacing w:line="360" w:lineRule="exact"/>
              <w:tabs>
                <w:tab w:val="center" w:pos="4153" w:leader="none"/>
                <w:tab w:val="clear" w:pos="7143" w:leader="none"/>
                <w:tab w:val="right" w:pos="8306" w:leader="none"/>
                <w:tab w:val="clear" w:pos="14287" w:leader="none"/>
              </w:tabs>
              <w:rPr>
                <w:rFonts w:hint="eastAsia" w:ascii="宋体" w:hAnsi="宋体" w:eastAsia="宋体" w:cs="宋体"/>
                <w:color w:val="auto"/>
                <w:sz w:val="21"/>
                <w:szCs w:val="21"/>
                <w:highlight w:val="whit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white"/>
                <w:lang w:eastAsia="zh-CN"/>
              </w:rPr>
              <w:t xml:space="preserve">业绩</w:t>
            </w:r>
            <w:r>
              <w:rPr>
                <w:color w:val="auto"/>
                <w:highlight w:val="white"/>
              </w:rPr>
            </w:r>
            <w:r/>
          </w:p>
          <w:p>
            <w:pPr>
              <w:pStyle w:val="771"/>
              <w:jc w:val="center"/>
              <w:spacing w:line="360" w:lineRule="exact"/>
              <w:tabs>
                <w:tab w:val="center" w:pos="4153" w:leader="none"/>
                <w:tab w:val="clear" w:pos="7143" w:leader="none"/>
                <w:tab w:val="right" w:pos="8306" w:leader="none"/>
                <w:tab w:val="clear" w:pos="14287" w:leader="none"/>
              </w:tabs>
              <w:rPr>
                <w:rFonts w:hint="eastAsia" w:ascii="宋体" w:hAnsi="宋体" w:eastAsia="宋体" w:cs="宋体"/>
                <w:b w:val="0"/>
                <w:bCs w:val="0"/>
                <w:color w:val="auto"/>
                <w:sz w:val="21"/>
                <w:szCs w:val="21"/>
                <w:highlight w:val="whit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lang w:val="en-US" w:eastAsia="zh-CN"/>
              </w:rPr>
              <w:t xml:space="preserve">15</w:t>
            </w:r>
            <w:r>
              <w:rPr>
                <w:rFonts w:hint="eastAsia" w:ascii="宋体" w:hAnsi="宋体" w:eastAsia="宋体" w:cs="宋体"/>
                <w:color w:val="auto"/>
                <w:sz w:val="21"/>
                <w:szCs w:val="21"/>
                <w:highlight w:val="white"/>
                <w:lang w:eastAsia="zh-CN"/>
              </w:rPr>
              <w:t xml:space="preserve">分）</w:t>
            </w:r>
            <w:r>
              <w:rPr>
                <w:color w:val="auto"/>
                <w:highlight w:val="white"/>
              </w:rPr>
            </w:r>
            <w:r/>
          </w:p>
        </w:tc>
        <w:tc>
          <w:tcPr>
            <w:tcW w:w="6845" w:type="dxa"/>
            <w:vAlign w:val="top"/>
            <w:textDirection w:val="lrTb"/>
            <w:noWrap w:val="false"/>
          </w:tcPr>
          <w:p>
            <w:pPr>
              <w:ind w:firstLine="420"/>
              <w:jc w:val="both"/>
              <w:spacing w:line="36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供应商自 </w:t>
            </w:r>
            <w:r>
              <w:rPr>
                <w:rFonts w:hint="eastAsia" w:ascii="宋体" w:hAnsi="宋体" w:eastAsia="宋体" w:cs="宋体"/>
                <w:b/>
                <w:bCs/>
                <w:color w:val="auto"/>
                <w:sz w:val="21"/>
                <w:szCs w:val="21"/>
                <w:highlight w:val="white"/>
              </w:rPr>
              <w:t xml:space="preserve">202</w:t>
            </w:r>
            <w:r>
              <w:rPr>
                <w:rFonts w:hint="eastAsia" w:ascii="宋体" w:hAnsi="宋体" w:eastAsia="宋体" w:cs="宋体"/>
                <w:b/>
                <w:bCs/>
                <w:color w:val="auto"/>
                <w:sz w:val="21"/>
                <w:szCs w:val="21"/>
                <w:highlight w:val="white"/>
                <w:lang w:val="en-US" w:eastAsia="zh-CN"/>
              </w:rPr>
              <w:t xml:space="preserve">2</w:t>
            </w:r>
            <w:r>
              <w:rPr>
                <w:rFonts w:hint="eastAsia" w:ascii="宋体" w:hAnsi="宋体" w:eastAsia="宋体" w:cs="宋体"/>
                <w:b/>
                <w:bCs/>
                <w:color w:val="auto"/>
                <w:sz w:val="21"/>
                <w:szCs w:val="21"/>
                <w:highlight w:val="white"/>
              </w:rPr>
              <w:t xml:space="preserve">年1月1日以来</w:t>
            </w:r>
            <w:r>
              <w:rPr>
                <w:rFonts w:hint="eastAsia" w:ascii="宋体" w:hAnsi="宋体" w:eastAsia="宋体" w:cs="宋体"/>
                <w:color w:val="auto"/>
                <w:sz w:val="21"/>
                <w:szCs w:val="21"/>
                <w:highlight w:val="white"/>
              </w:rPr>
              <w:t xml:space="preserve">，承担过类似绿化工程的，每有一个得 3分，最高得15分。</w:t>
            </w:r>
            <w:r>
              <w:rPr>
                <w:color w:val="auto"/>
                <w:highlight w:val="white"/>
              </w:rPr>
            </w:r>
            <w:r/>
          </w:p>
          <w:p>
            <w:pPr>
              <w:jc w:val="both"/>
              <w:spacing w:line="36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注：时间以合同签订时间为准，提供合同文件原件扫描件</w:t>
            </w:r>
            <w:r>
              <w:rPr>
                <w:rFonts w:hint="eastAsia" w:ascii="宋体" w:hAnsi="宋体" w:eastAsia="宋体" w:cs="宋体"/>
                <w:bCs/>
                <w:color w:val="auto"/>
                <w:sz w:val="21"/>
                <w:szCs w:val="21"/>
                <w:highlight w:val="white"/>
                <w:lang w:val="en-US" w:eastAsia="zh-CN"/>
              </w:rPr>
              <w:t xml:space="preserve">加盖公章上传至</w:t>
            </w:r>
            <w:r>
              <w:rPr>
                <w:rFonts w:hint="eastAsia" w:ascii="宋体" w:hAnsi="宋体" w:cs="宋体"/>
                <w:color w:val="auto"/>
                <w:sz w:val="21"/>
                <w:szCs w:val="21"/>
                <w:highlight w:val="white"/>
                <w:lang w:val="en-US" w:eastAsia="zh-CN"/>
              </w:rPr>
              <w:t xml:space="preserve">响应</w:t>
            </w:r>
            <w:r>
              <w:rPr>
                <w:rFonts w:hint="eastAsia" w:ascii="宋体" w:hAnsi="宋体" w:eastAsia="宋体" w:cs="宋体"/>
                <w:color w:val="auto"/>
                <w:sz w:val="21"/>
                <w:szCs w:val="21"/>
                <w:highlight w:val="white"/>
                <w:lang w:val="en-US" w:eastAsia="zh-CN"/>
              </w:rPr>
              <w:t xml:space="preserve">文件</w:t>
            </w:r>
            <w:r>
              <w:rPr>
                <w:rFonts w:hint="eastAsia" w:ascii="宋体" w:hAnsi="宋体" w:eastAsia="宋体" w:cs="宋体"/>
                <w:bCs/>
                <w:color w:val="auto"/>
                <w:sz w:val="21"/>
                <w:szCs w:val="21"/>
                <w:highlight w:val="white"/>
                <w:lang w:val="en-US" w:eastAsia="zh-CN"/>
              </w:rPr>
              <w:t xml:space="preserve">中</w:t>
            </w:r>
            <w:r>
              <w:rPr>
                <w:rFonts w:hint="eastAsia" w:ascii="宋体" w:hAnsi="宋体" w:eastAsia="宋体" w:cs="宋体"/>
                <w:color w:val="auto"/>
                <w:sz w:val="21"/>
                <w:szCs w:val="21"/>
                <w:highlight w:val="white"/>
              </w:rPr>
              <w:t xml:space="preserve">，未提供或未按要求提供证明材料，此项不得分。</w:t>
            </w:r>
            <w:r>
              <w:rPr>
                <w:color w:val="auto"/>
                <w:highlight w:val="white"/>
              </w:rPr>
            </w:r>
            <w:r/>
          </w:p>
        </w:tc>
      </w:tr>
      <w:tr>
        <w:trPr>
          <w:jc w:val="center"/>
          <w:trHeight w:val="621"/>
        </w:trPr>
        <w:tc>
          <w:tcPr>
            <w:tcW w:w="1660" w:type="dxa"/>
            <w:vAlign w:val="center"/>
            <w:textDirection w:val="lrTb"/>
            <w:noWrap w:val="false"/>
          </w:tcPr>
          <w:p>
            <w:pPr>
              <w:pStyle w:val="771"/>
              <w:jc w:val="center"/>
              <w:spacing w:line="360" w:lineRule="exact"/>
              <w:tabs>
                <w:tab w:val="center" w:pos="4153" w:leader="none"/>
                <w:tab w:val="clear" w:pos="7143" w:leader="none"/>
                <w:tab w:val="right" w:pos="8306" w:leader="none"/>
                <w:tab w:val="clear" w:pos="14287" w:leader="none"/>
              </w:tabs>
              <w:rPr>
                <w:rFonts w:hint="eastAsia" w:ascii="宋体" w:hAnsi="宋体" w:eastAsia="宋体" w:cs="宋体"/>
                <w:color w:val="auto"/>
                <w:sz w:val="21"/>
                <w:szCs w:val="21"/>
                <w:highlight w:val="whit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white"/>
                <w:lang w:eastAsia="zh-CN"/>
              </w:rPr>
              <w:t xml:space="preserve">团队人员</w:t>
            </w:r>
            <w:r>
              <w:rPr>
                <w:color w:val="auto"/>
                <w:highlight w:val="white"/>
              </w:rPr>
            </w:r>
            <w:r/>
          </w:p>
          <w:p>
            <w:pPr>
              <w:pStyle w:val="772"/>
              <w:ind w:left="0" w:right="0"/>
              <w:jc w:val="center"/>
              <w:spacing w:line="360" w:lineRule="exact"/>
              <w:rPr>
                <w:rFonts w:hint="eastAsia" w:ascii="宋体" w:hAnsi="宋体" w:eastAsia="宋体" w:cs="宋体"/>
                <w:b/>
                <w:bCs/>
                <w:color w:val="auto"/>
                <w:sz w:val="21"/>
                <w:szCs w:val="21"/>
                <w:highlight w:val="white"/>
              </w:rPr>
            </w:pPr>
            <w:r>
              <w:rPr>
                <w:rFonts w:hint="eastAsia" w:ascii="宋体" w:hAnsi="宋体" w:eastAsia="宋体" w:cs="宋体"/>
                <w:i w:val="0"/>
                <w:color w:val="auto"/>
                <w:sz w:val="21"/>
                <w:szCs w:val="21"/>
                <w:highlight w:val="white"/>
                <w:lang w:eastAsia="zh-CN"/>
              </w:rPr>
              <w:t xml:space="preserve">（</w:t>
            </w:r>
            <w:r>
              <w:rPr>
                <w:rFonts w:hint="eastAsia" w:ascii="宋体" w:hAnsi="宋体" w:eastAsia="宋体" w:cs="宋体"/>
                <w:i w:val="0"/>
                <w:color w:val="auto"/>
                <w:sz w:val="21"/>
                <w:szCs w:val="21"/>
                <w:highlight w:val="white"/>
                <w:lang w:val="en-US" w:eastAsia="zh-CN"/>
              </w:rPr>
              <w:t xml:space="preserve">4</w:t>
            </w:r>
            <w:r>
              <w:rPr>
                <w:rFonts w:hint="eastAsia" w:ascii="宋体" w:hAnsi="宋体" w:eastAsia="宋体" w:cs="宋体"/>
                <w:i w:val="0"/>
                <w:color w:val="auto"/>
                <w:sz w:val="21"/>
                <w:szCs w:val="21"/>
                <w:highlight w:val="white"/>
                <w:lang w:eastAsia="zh-CN"/>
              </w:rPr>
              <w:t xml:space="preserve">分）</w:t>
            </w:r>
            <w:r>
              <w:rPr>
                <w:color w:val="auto"/>
                <w:highlight w:val="white"/>
              </w:rPr>
            </w:r>
            <w:r/>
          </w:p>
        </w:tc>
        <w:tc>
          <w:tcPr>
            <w:tcW w:w="6845" w:type="dxa"/>
            <w:vAlign w:val="top"/>
            <w:textDirection w:val="lrTb"/>
            <w:noWrap w:val="false"/>
          </w:tcPr>
          <w:p>
            <w:pPr>
              <w:ind w:firstLine="420"/>
              <w:jc w:val="both"/>
              <w:spacing w:line="36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项目组成员中每有一名高级/三级绿化工的得1分，中级/二级绿化工得0.5分，最高得</w:t>
            </w:r>
            <w:r>
              <w:rPr>
                <w:rFonts w:hint="eastAsia" w:ascii="宋体" w:hAnsi="宋体" w:eastAsia="宋体" w:cs="宋体"/>
                <w:color w:val="auto"/>
                <w:sz w:val="21"/>
                <w:szCs w:val="21"/>
                <w:highlight w:val="white"/>
                <w:lang w:val="en-US" w:eastAsia="zh-CN"/>
              </w:rPr>
              <w:t xml:space="preserve">4</w:t>
            </w:r>
            <w:r>
              <w:rPr>
                <w:rFonts w:hint="eastAsia" w:ascii="宋体" w:hAnsi="宋体" w:eastAsia="宋体" w:cs="宋体"/>
                <w:color w:val="auto"/>
                <w:sz w:val="21"/>
                <w:szCs w:val="21"/>
                <w:highlight w:val="white"/>
              </w:rPr>
              <w:t xml:space="preserve">分。（不含项目负责人）</w:t>
            </w:r>
            <w:r>
              <w:rPr>
                <w:color w:val="auto"/>
                <w:highlight w:val="white"/>
              </w:rPr>
            </w:r>
            <w:r/>
          </w:p>
          <w:p>
            <w:pPr>
              <w:jc w:val="both"/>
              <w:spacing w:line="36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注：</w:t>
            </w:r>
            <w:r>
              <w:rPr>
                <w:rFonts w:hint="eastAsia" w:ascii="宋体" w:hAnsi="宋体" w:eastAsia="宋体" w:cs="宋体"/>
                <w:b/>
                <w:bCs/>
                <w:color w:val="auto"/>
                <w:sz w:val="21"/>
                <w:szCs w:val="21"/>
                <w:highlight w:val="white"/>
              </w:rPr>
              <w:t xml:space="preserve">需提供供应商</w:t>
            </w:r>
            <w:r>
              <w:rPr>
                <w:rFonts w:hint="eastAsia" w:ascii="宋体" w:hAnsi="宋体" w:eastAsia="宋体" w:cs="宋体"/>
                <w:b/>
                <w:bCs/>
                <w:color w:val="auto"/>
                <w:sz w:val="21"/>
                <w:szCs w:val="21"/>
                <w:highlight w:val="white"/>
                <w:lang w:val="en-US" w:eastAsia="zh-CN"/>
              </w:rPr>
              <w:t xml:space="preserve">近三个月中任意一个月</w:t>
            </w:r>
            <w:r>
              <w:rPr>
                <w:rFonts w:hint="eastAsia" w:ascii="宋体" w:hAnsi="宋体" w:eastAsia="宋体" w:cs="宋体"/>
                <w:b/>
                <w:bCs/>
                <w:color w:val="auto"/>
                <w:sz w:val="21"/>
                <w:szCs w:val="21"/>
                <w:highlight w:val="white"/>
              </w:rPr>
              <w:t xml:space="preserve">为其缴纳的社保证明及证书扫描件</w:t>
            </w:r>
            <w:r>
              <w:rPr>
                <w:rFonts w:hint="eastAsia" w:ascii="宋体" w:hAnsi="宋体" w:cs="宋体"/>
                <w:b/>
                <w:bCs/>
                <w:color w:val="auto"/>
                <w:sz w:val="21"/>
                <w:szCs w:val="21"/>
                <w:highlight w:val="white"/>
                <w:lang w:val="en-US" w:eastAsia="zh-CN"/>
              </w:rPr>
              <w:t xml:space="preserve">加盖公章</w:t>
            </w:r>
            <w:r>
              <w:rPr>
                <w:rFonts w:hint="eastAsia" w:ascii="宋体" w:hAnsi="宋体" w:eastAsia="宋体" w:cs="宋体"/>
                <w:bCs/>
                <w:color w:val="auto"/>
                <w:sz w:val="21"/>
                <w:szCs w:val="21"/>
                <w:highlight w:val="white"/>
                <w:lang w:val="en-US" w:eastAsia="zh-CN"/>
              </w:rPr>
              <w:t xml:space="preserve">上传至</w:t>
            </w:r>
            <w:r>
              <w:rPr>
                <w:rFonts w:hint="eastAsia" w:ascii="宋体" w:hAnsi="宋体" w:cs="宋体"/>
                <w:color w:val="auto"/>
                <w:sz w:val="21"/>
                <w:szCs w:val="21"/>
                <w:highlight w:val="white"/>
                <w:lang w:val="en-US" w:eastAsia="zh-CN"/>
              </w:rPr>
              <w:t xml:space="preserve">响应</w:t>
            </w:r>
            <w:r>
              <w:rPr>
                <w:rFonts w:hint="eastAsia" w:ascii="宋体" w:hAnsi="宋体" w:eastAsia="宋体" w:cs="宋体"/>
                <w:color w:val="auto"/>
                <w:sz w:val="21"/>
                <w:szCs w:val="21"/>
                <w:highlight w:val="white"/>
                <w:lang w:val="en-US" w:eastAsia="zh-CN"/>
              </w:rPr>
              <w:t xml:space="preserve">文件</w:t>
            </w:r>
            <w:r>
              <w:rPr>
                <w:rFonts w:hint="eastAsia" w:ascii="宋体" w:hAnsi="宋体" w:eastAsia="宋体" w:cs="宋体"/>
                <w:bCs/>
                <w:color w:val="auto"/>
                <w:sz w:val="21"/>
                <w:szCs w:val="21"/>
                <w:highlight w:val="white"/>
                <w:lang w:val="en-US" w:eastAsia="zh-CN"/>
              </w:rPr>
              <w:t xml:space="preserve">中</w:t>
            </w:r>
            <w:r>
              <w:rPr>
                <w:rFonts w:hint="eastAsia" w:ascii="宋体" w:hAnsi="宋体" w:eastAsia="宋体" w:cs="宋体"/>
                <w:b/>
                <w:bCs/>
                <w:color w:val="auto"/>
                <w:sz w:val="21"/>
                <w:szCs w:val="21"/>
                <w:highlight w:val="white"/>
              </w:rPr>
              <w:t xml:space="preserve">，人员不可以兼职，</w:t>
            </w:r>
            <w:r>
              <w:rPr>
                <w:rFonts w:hint="eastAsia" w:ascii="宋体" w:hAnsi="宋体" w:eastAsia="宋体" w:cs="宋体"/>
                <w:b/>
                <w:bCs/>
                <w:color w:val="auto"/>
                <w:sz w:val="21"/>
                <w:szCs w:val="21"/>
                <w:highlight w:val="white"/>
                <w:lang w:val="en-US" w:eastAsia="zh-CN"/>
              </w:rPr>
              <w:t xml:space="preserve">未提供</w:t>
            </w:r>
            <w:r>
              <w:rPr>
                <w:rFonts w:hint="eastAsia" w:ascii="宋体" w:hAnsi="宋体" w:eastAsia="宋体" w:cs="宋体"/>
                <w:b/>
                <w:bCs/>
                <w:color w:val="auto"/>
                <w:sz w:val="21"/>
                <w:szCs w:val="21"/>
                <w:highlight w:val="white"/>
              </w:rPr>
              <w:t xml:space="preserve">不得分</w:t>
            </w:r>
            <w:r>
              <w:rPr>
                <w:rFonts w:hint="eastAsia" w:ascii="宋体" w:hAnsi="宋体" w:eastAsia="宋体" w:cs="宋体"/>
                <w:b/>
                <w:bCs/>
                <w:color w:val="auto"/>
                <w:sz w:val="21"/>
                <w:szCs w:val="21"/>
                <w:highlight w:val="white"/>
                <w:lang w:eastAsia="zh-CN"/>
              </w:rPr>
              <w:t xml:space="preserve">。</w:t>
            </w:r>
            <w:r>
              <w:rPr>
                <w:color w:val="auto"/>
                <w:highlight w:val="white"/>
              </w:rPr>
            </w:r>
            <w:r/>
          </w:p>
        </w:tc>
      </w:tr>
      <w:tr>
        <w:trPr>
          <w:jc w:val="center"/>
          <w:trHeight w:val="621"/>
        </w:trPr>
        <w:tc>
          <w:tcPr>
            <w:tcW w:w="1660" w:type="dxa"/>
            <w:vAlign w:val="center"/>
            <w:textDirection w:val="lrTb"/>
            <w:noWrap w:val="false"/>
          </w:tcPr>
          <w:p>
            <w:pPr>
              <w:pStyle w:val="772"/>
              <w:ind w:left="0" w:right="0"/>
              <w:jc w:val="center"/>
              <w:spacing w:line="360" w:lineRule="exact"/>
              <w:rPr>
                <w:rFonts w:hint="default" w:ascii="宋体" w:hAnsi="宋体" w:eastAsia="宋体" w:cs="宋体"/>
                <w:b/>
                <w:bCs/>
                <w:i w:val="0"/>
                <w:color w:val="auto"/>
                <w:sz w:val="21"/>
                <w:szCs w:val="21"/>
                <w:highlight w:val="white"/>
              </w:rPr>
            </w:pPr>
            <w:r>
              <w:rPr>
                <w:rFonts w:hint="eastAsia" w:ascii="宋体" w:hAnsi="宋体" w:cs="宋体"/>
                <w:b/>
                <w:bCs/>
                <w:i w:val="0"/>
                <w:color w:val="auto"/>
                <w:sz w:val="21"/>
                <w:szCs w:val="21"/>
                <w:highlight w:val="white"/>
                <w:lang w:val="en-US" w:eastAsia="zh-CN"/>
              </w:rPr>
              <w:t xml:space="preserve">答辩（10分）</w:t>
            </w:r>
            <w:r>
              <w:rPr>
                <w:color w:val="auto"/>
                <w:highlight w:val="white"/>
              </w:rPr>
            </w:r>
            <w:r/>
          </w:p>
        </w:tc>
        <w:tc>
          <w:tcPr>
            <w:tcW w:w="6845" w:type="dxa"/>
            <w:vAlign w:val="top"/>
            <w:textDirection w:val="lrTb"/>
            <w:noWrap w:val="false"/>
          </w:tcPr>
          <w:p>
            <w:pPr>
              <w:jc w:val="both"/>
              <w:spacing w:line="360" w:lineRule="exact"/>
              <w:widowControl/>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评标现场出题，供应商进行系统答题。评标委员会根据题目及答题内容进行打分。注：共2题，每题5分，共计10分。</w:t>
            </w:r>
            <w:r>
              <w:rPr>
                <w:color w:val="auto"/>
                <w:highlight w:val="white"/>
              </w:rPr>
            </w:r>
            <w:r/>
          </w:p>
          <w:p>
            <w:pPr>
              <w:jc w:val="both"/>
              <w:spacing w:line="360" w:lineRule="exact"/>
              <w:widowControl/>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注：本项目采用不见面交易形式，评标过程中，评标委员会将通过评标系统（投标人对应的投标系统）对各投标人提出答辩题目，答辩时间15分钟，以通知答辩时间为准。</w:t>
            </w:r>
            <w:r>
              <w:rPr>
                <w:color w:val="auto"/>
                <w:highlight w:val="white"/>
              </w:rPr>
            </w:r>
            <w:r/>
          </w:p>
        </w:tc>
      </w:tr>
    </w:tbl>
    <w:p>
      <w:pPr>
        <w:pStyle w:val="986"/>
        <w:spacing w:line="360" w:lineRule="auto"/>
        <w:tabs>
          <w:tab w:val="left" w:pos="720" w:leader="none"/>
        </w:tabs>
        <w:rPr>
          <w:rFonts w:hint="default" w:ascii="宋体" w:hAnsi="宋体" w:eastAsia="宋体"/>
          <w:b w:val="0"/>
          <w:bCs w:val="0"/>
          <w:color w:val="auto"/>
          <w:sz w:val="24"/>
          <w:szCs w:val="24"/>
          <w:highlight w:val="white"/>
          <w:shd w:val="clear" w:color="auto" w:fill="auto"/>
        </w:rPr>
      </w:pPr>
      <w:r>
        <w:rPr>
          <w:rFonts w:hint="eastAsia" w:ascii="宋体" w:hAnsi="宋体" w:eastAsia="宋体"/>
          <w:b w:val="0"/>
          <w:bCs w:val="0"/>
          <w:color w:val="auto"/>
          <w:sz w:val="24"/>
          <w:szCs w:val="24"/>
          <w:highlight w:val="white"/>
          <w:shd w:val="clear" w:color="auto" w:fill="auto"/>
          <w:lang w:val="en-US" w:eastAsia="zh-CN"/>
        </w:rPr>
        <w:t xml:space="preserve">注：评审标准要求提供证书等证明材料的，供应商须提供原件扫描件上传响应文件中。</w:t>
      </w:r>
      <w:r>
        <w:rPr>
          <w:color w:val="auto"/>
          <w:highlight w:val="white"/>
        </w:rPr>
      </w:r>
      <w:r/>
    </w:p>
    <w:p>
      <w:pPr>
        <w:pStyle w:val="986"/>
        <w:ind w:firstLine="480"/>
        <w:jc w:val="left"/>
        <w:keepLines w:val="0"/>
        <w:keepNext w:val="0"/>
        <w:pageBreakBefore w:val="0"/>
        <w:spacing w:line="360" w:lineRule="auto"/>
        <w:tabs>
          <w:tab w:val="left" w:pos="720" w:leader="none"/>
        </w:tabs>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color w:val="auto"/>
          <w:highlight w:val="white"/>
        </w:rPr>
      </w:r>
      <w:r/>
    </w:p>
    <w:p>
      <w:pPr>
        <w:pStyle w:val="986"/>
        <w:keepLines w:val="0"/>
        <w:keepNext w:val="0"/>
        <w:pageBreakBefore w:val="0"/>
        <w:spacing w:line="360" w:lineRule="auto"/>
        <w:widowControl/>
        <w:tabs>
          <w:tab w:val="left" w:pos="720" w:leader="none"/>
        </w:tabs>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六</w:t>
      </w:r>
      <w:r>
        <w:rPr>
          <w:rFonts w:hint="eastAsia" w:ascii="宋体" w:hAnsi="宋体" w:eastAsia="宋体" w:cs="宋体"/>
          <w:b/>
          <w:bCs/>
          <w:color w:val="auto"/>
          <w:sz w:val="24"/>
          <w:szCs w:val="24"/>
          <w:highlight w:val="white"/>
        </w:rPr>
        <w:t xml:space="preserve">、成交标准：</w:t>
      </w:r>
      <w:r>
        <w:rPr>
          <w:color w:val="auto"/>
          <w:highlight w:val="white"/>
        </w:rPr>
      </w:r>
      <w:r/>
    </w:p>
    <w:p>
      <w:pPr>
        <w:pStyle w:val="986"/>
        <w:ind w:firstLine="480"/>
        <w:keepLines w:val="0"/>
        <w:keepNext w:val="0"/>
        <w:pageBreakBefore w:val="0"/>
        <w:spacing w:line="360" w:lineRule="auto"/>
        <w:widowControl/>
        <w:tabs>
          <w:tab w:val="left" w:pos="720" w:leader="none"/>
        </w:tabs>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w:t>
      </w:r>
      <w:r>
        <w:rPr>
          <w:rFonts w:hint="eastAsia" w:ascii="宋体" w:hAnsi="宋体" w:eastAsia="宋体" w:cs="宋体"/>
          <w:color w:val="auto"/>
          <w:sz w:val="24"/>
          <w:szCs w:val="24"/>
          <w:highlight w:val="white"/>
        </w:rPr>
        <w:t xml:space="preserve">评审得分且最后报价相同的，按照技术指标优劣顺序推荐</w:t>
      </w:r>
      <w:r>
        <w:rPr>
          <w:rFonts w:hint="eastAsia" w:ascii="宋体" w:hAnsi="宋体" w:eastAsia="宋体" w:cs="宋体"/>
          <w:color w:val="auto"/>
          <w:sz w:val="24"/>
          <w:szCs w:val="24"/>
          <w:highlight w:val="white"/>
          <w:lang w:eastAsia="zh-CN"/>
        </w:rPr>
        <w:t xml:space="preserve">。</w:t>
      </w:r>
      <w:r>
        <w:rPr>
          <w:color w:val="auto"/>
          <w:highlight w:val="white"/>
        </w:rPr>
      </w:r>
      <w:r/>
    </w:p>
    <w:p>
      <w:pPr>
        <w:pStyle w:val="948"/>
        <w:ind w:left="0" w:firstLine="0"/>
        <w:jc w:val="center"/>
        <w:rPr>
          <w:rFonts w:hint="eastAsia" w:ascii="宋体" w:hAnsi="宋体" w:eastAsia="宋体" w:cs="宋体"/>
          <w:color w:val="auto"/>
          <w:sz w:val="44"/>
          <w:szCs w:val="44"/>
          <w:highlight w:val="white"/>
        </w:rPr>
      </w:pPr>
      <w:r>
        <w:rPr>
          <w:rFonts w:hint="eastAsia" w:ascii="宋体" w:hAnsi="宋体" w:eastAsia="宋体" w:cs="宋体"/>
          <w:b/>
          <w:color w:val="auto"/>
          <w:sz w:val="36"/>
          <w:szCs w:val="36"/>
          <w:highlight w:val="white"/>
        </w:rPr>
        <w:br w:type="page" w:clear="all"/>
      </w:r>
      <w:bookmarkStart w:id="269" w:name="_Toc3613"/>
      <w:r>
        <w:rPr>
          <w:color w:val="auto"/>
          <w:highlight w:val="white"/>
        </w:rPr>
      </w:r>
      <w:bookmarkStart w:id="270" w:name="_Toc465856616"/>
      <w:r>
        <w:rPr>
          <w:color w:val="auto"/>
          <w:highlight w:val="white"/>
        </w:rPr>
      </w:r>
      <w:bookmarkStart w:id="271" w:name="_Toc2728"/>
      <w:r>
        <w:rPr>
          <w:color w:val="auto"/>
          <w:highlight w:val="white"/>
        </w:rPr>
      </w:r>
      <w:bookmarkStart w:id="272" w:name="_Toc27402"/>
      <w:r>
        <w:rPr>
          <w:color w:val="auto"/>
          <w:highlight w:val="white"/>
        </w:rPr>
      </w:r>
      <w:bookmarkStart w:id="273" w:name="_Toc16481"/>
      <w:r>
        <w:rPr>
          <w:rFonts w:hint="eastAsia" w:ascii="宋体" w:hAnsi="宋体" w:eastAsia="宋体" w:cs="宋体"/>
          <w:b/>
          <w:bCs/>
          <w:color w:val="auto"/>
          <w:sz w:val="44"/>
          <w:szCs w:val="44"/>
          <w:highlight w:val="white"/>
        </w:rPr>
        <w:t xml:space="preserve">第</w:t>
      </w:r>
      <w:r>
        <w:rPr>
          <w:rFonts w:hint="eastAsia" w:ascii="宋体" w:hAnsi="宋体" w:eastAsia="宋体" w:cs="宋体"/>
          <w:b/>
          <w:bCs/>
          <w:color w:val="auto"/>
          <w:sz w:val="44"/>
          <w:szCs w:val="44"/>
          <w:highlight w:val="white"/>
          <w:lang w:val="en-US" w:eastAsia="zh-CN"/>
        </w:rPr>
        <w:t xml:space="preserve">八</w:t>
      </w:r>
      <w:r>
        <w:rPr>
          <w:rFonts w:hint="eastAsia" w:ascii="宋体" w:hAnsi="宋体" w:eastAsia="宋体" w:cs="宋体"/>
          <w:b/>
          <w:bCs/>
          <w:color w:val="auto"/>
          <w:sz w:val="44"/>
          <w:szCs w:val="44"/>
          <w:highlight w:val="white"/>
        </w:rPr>
        <w:t xml:space="preserve">章 竞争性磋商响应文件格式</w:t>
      </w:r>
      <w:bookmarkEnd w:id="269"/>
      <w:r>
        <w:rPr>
          <w:color w:val="auto"/>
          <w:highlight w:val="white"/>
        </w:rPr>
      </w:r>
      <w:bookmarkEnd w:id="270"/>
      <w:r>
        <w:rPr>
          <w:color w:val="auto"/>
          <w:highlight w:val="white"/>
        </w:rPr>
      </w:r>
      <w:bookmarkEnd w:id="271"/>
      <w:r>
        <w:rPr>
          <w:color w:val="auto"/>
          <w:highlight w:val="white"/>
        </w:rPr>
      </w:r>
      <w:bookmarkEnd w:id="272"/>
      <w:r>
        <w:rPr>
          <w:color w:val="auto"/>
          <w:highlight w:val="white"/>
        </w:rPr>
      </w:r>
      <w:bookmarkEnd w:id="273"/>
      <w:r>
        <w:rPr>
          <w:color w:val="auto"/>
          <w:highlight w:val="white"/>
        </w:rPr>
      </w:r>
      <w:r/>
    </w:p>
    <w:p>
      <w:pPr>
        <w:pStyle w:val="965"/>
        <w:ind w:left="1874" w:right="1470" w:firstLine="0"/>
        <w:rPr>
          <w:rFonts w:cs="宋体"/>
          <w:color w:val="auto"/>
          <w:highlight w:val="white"/>
        </w:rPr>
      </w:pPr>
      <w:r>
        <w:rPr>
          <w:rFonts w:cs="宋体"/>
          <w:color w:val="auto"/>
          <w:highlight w:val="white"/>
        </w:rPr>
      </w:r>
      <w:r>
        <w:rPr>
          <w:color w:val="auto"/>
          <w:highlight w:val="white"/>
        </w:rPr>
      </w:r>
      <w:r/>
    </w:p>
    <w:p>
      <w:pPr>
        <w:pStyle w:val="965"/>
        <w:ind w:left="1874" w:right="1470" w:firstLine="0"/>
        <w:rPr>
          <w:rFonts w:cs="宋体"/>
          <w:color w:val="auto"/>
          <w:highlight w:val="white"/>
        </w:rPr>
      </w:pPr>
      <w:r>
        <w:rPr>
          <w:rFonts w:cs="宋体"/>
          <w:color w:val="auto"/>
          <w:highlight w:val="white"/>
        </w:rPr>
      </w:r>
      <w:r>
        <w:rPr>
          <w:color w:val="auto"/>
          <w:highlight w:val="white"/>
        </w:rPr>
      </w:r>
      <w:r/>
    </w:p>
    <w:p>
      <w:pPr>
        <w:jc w:val="center"/>
        <w:rPr>
          <w:rFonts w:ascii="宋体" w:hAnsi="宋体" w:cs="宋体"/>
          <w:b/>
          <w:color w:val="auto"/>
          <w:sz w:val="56"/>
          <w:szCs w:val="48"/>
          <w:highlight w:val="white"/>
        </w:rPr>
      </w:pPr>
      <w:r>
        <w:rPr>
          <w:rFonts w:hint="eastAsia" w:ascii="宋体" w:hAnsi="宋体" w:cs="宋体"/>
          <w:b/>
          <w:color w:val="auto"/>
          <w:sz w:val="56"/>
          <w:szCs w:val="48"/>
          <w:highlight w:val="white"/>
        </w:rPr>
        <w:t xml:space="preserve">连 云 港 市 政 府 采 购</w:t>
      </w:r>
      <w:r>
        <w:rPr>
          <w:color w:val="auto"/>
          <w:highlight w:val="white"/>
        </w:rPr>
      </w:r>
      <w:r/>
    </w:p>
    <w:p>
      <w:pPr>
        <w:jc w:val="center"/>
        <w:rPr>
          <w:rFonts w:ascii="宋体" w:hAnsi="宋体" w:cs="宋体"/>
          <w:b/>
          <w:color w:val="auto"/>
          <w:sz w:val="72"/>
          <w:szCs w:val="21"/>
          <w:highlight w:val="white"/>
        </w:rPr>
      </w:pPr>
      <w:r>
        <w:rPr>
          <w:rFonts w:ascii="宋体" w:hAnsi="宋体" w:cs="宋体"/>
          <w:b/>
          <w:color w:val="auto"/>
          <w:sz w:val="72"/>
          <w:szCs w:val="21"/>
          <w:highlight w:val="white"/>
        </w:rPr>
      </w:r>
      <w:r>
        <w:rPr>
          <w:color w:val="auto"/>
          <w:highlight w:val="white"/>
        </w:rPr>
      </w:r>
      <w:r/>
    </w:p>
    <w:p>
      <w:pPr>
        <w:jc w:val="center"/>
        <w:rPr>
          <w:rFonts w:ascii="宋体" w:hAnsi="宋体" w:cs="宋体"/>
          <w:b/>
          <w:color w:val="auto"/>
          <w:sz w:val="72"/>
          <w:szCs w:val="21"/>
          <w:highlight w:val="white"/>
        </w:rPr>
      </w:pPr>
      <w:r>
        <w:rPr>
          <w:rFonts w:hint="eastAsia" w:ascii="宋体" w:hAnsi="宋体" w:cs="宋体"/>
          <w:b/>
          <w:color w:val="auto"/>
          <w:sz w:val="72"/>
          <w:szCs w:val="21"/>
          <w:highlight w:val="white"/>
        </w:rPr>
        <w:t xml:space="preserve">响应文件</w:t>
      </w:r>
      <w:r>
        <w:rPr>
          <w:color w:val="auto"/>
          <w:highlight w:val="white"/>
        </w:rPr>
      </w:r>
      <w:r/>
    </w:p>
    <w:p>
      <w:pPr>
        <w:ind w:firstLine="643"/>
        <w:jc w:val="center"/>
        <w:rPr>
          <w:rFonts w:ascii="宋体" w:hAnsi="宋体" w:cs="宋体"/>
          <w:b/>
          <w:color w:val="auto"/>
          <w:sz w:val="32"/>
          <w:szCs w:val="32"/>
          <w:highlight w:val="white"/>
        </w:rPr>
      </w:pPr>
      <w:r>
        <w:rPr>
          <w:rFonts w:ascii="宋体" w:hAnsi="宋体" w:cs="宋体"/>
          <w:b/>
          <w:color w:val="auto"/>
          <w:sz w:val="32"/>
          <w:szCs w:val="32"/>
          <w:highlight w:val="white"/>
        </w:rPr>
      </w:r>
      <w:r>
        <w:rPr>
          <w:color w:val="auto"/>
          <w:highlight w:val="white"/>
        </w:rPr>
      </w:r>
      <w:r/>
    </w:p>
    <w:p>
      <w:pPr>
        <w:pStyle w:val="988"/>
        <w:ind w:firstLine="1749"/>
        <w:jc w:val="both"/>
        <w:spacing w:line="480" w:lineRule="atLeast"/>
        <w:rPr>
          <w:rFonts w:eastAsia="宋体"/>
          <w:b/>
          <w:color w:val="auto"/>
          <w:sz w:val="32"/>
          <w:szCs w:val="32"/>
          <w:highlight w:val="white"/>
          <w:u w:val="single"/>
        </w:rPr>
      </w:pPr>
      <w:r>
        <w:rPr>
          <w:rFonts w:hint="eastAsia"/>
          <w:b/>
          <w:color w:val="auto"/>
          <w:sz w:val="32"/>
          <w:szCs w:val="32"/>
          <w:highlight w:val="white"/>
          <w:lang w:eastAsia="zh-CN"/>
        </w:rPr>
        <w:t xml:space="preserve">项目名称</w:t>
      </w:r>
      <w:r>
        <w:rPr>
          <w:rFonts w:hint="eastAsia"/>
          <w:b/>
          <w:color w:val="auto"/>
          <w:sz w:val="32"/>
          <w:szCs w:val="32"/>
          <w:highlight w:val="white"/>
        </w:rPr>
        <w:t xml:space="preserve">：</w:t>
      </w:r>
      <w:r>
        <w:rPr>
          <w:rFonts w:hint="eastAsia"/>
          <w:b/>
          <w:color w:val="auto"/>
          <w:sz w:val="32"/>
          <w:szCs w:val="32"/>
          <w:highlight w:val="white"/>
          <w:u w:val="single"/>
          <w:lang w:val="en-US" w:eastAsia="zh-CN"/>
        </w:rPr>
        <w:t xml:space="preserve">                    </w:t>
      </w:r>
      <w:r>
        <w:rPr>
          <w:color w:val="auto"/>
          <w:highlight w:val="white"/>
        </w:rPr>
      </w:r>
      <w:r/>
    </w:p>
    <w:p>
      <w:pPr>
        <w:pStyle w:val="988"/>
        <w:ind w:firstLine="1749"/>
        <w:jc w:val="both"/>
        <w:spacing w:line="480" w:lineRule="atLeast"/>
        <w:rPr>
          <w:color w:val="auto"/>
          <w:highlight w:val="white"/>
        </w:rPr>
      </w:pPr>
      <w:r>
        <w:rPr>
          <w:rFonts w:hint="eastAsia"/>
          <w:b/>
          <w:color w:val="auto"/>
          <w:sz w:val="32"/>
          <w:szCs w:val="32"/>
          <w:highlight w:val="white"/>
          <w:lang w:eastAsia="zh-CN"/>
        </w:rPr>
        <w:t xml:space="preserve">项目编号</w:t>
      </w:r>
      <w:r>
        <w:rPr>
          <w:rFonts w:hint="eastAsia"/>
          <w:b/>
          <w:color w:val="auto"/>
          <w:sz w:val="32"/>
          <w:szCs w:val="32"/>
          <w:highlight w:val="white"/>
        </w:rPr>
        <w:t xml:space="preserve">：</w:t>
      </w:r>
      <w:r>
        <w:rPr>
          <w:rFonts w:hint="eastAsia"/>
          <w:b/>
          <w:color w:val="auto"/>
          <w:sz w:val="32"/>
          <w:szCs w:val="32"/>
          <w:highlight w:val="white"/>
          <w:u w:val="single"/>
          <w:lang w:val="en-US" w:eastAsia="zh-CN"/>
        </w:rPr>
        <w:t xml:space="preserve">                    </w:t>
      </w:r>
      <w:r>
        <w:rPr>
          <w:color w:val="auto"/>
          <w:highlight w:val="white"/>
        </w:rPr>
      </w:r>
      <w:r/>
    </w:p>
    <w:p>
      <w:pPr>
        <w:pStyle w:val="988"/>
        <w:jc w:val="both"/>
        <w:spacing w:line="360" w:lineRule="atLeast"/>
        <w:rPr>
          <w:color w:val="auto"/>
          <w:highlight w:val="white"/>
        </w:rPr>
      </w:pPr>
      <w:r>
        <w:rPr>
          <w:rFonts w:hint="eastAsia"/>
          <w:color w:val="auto"/>
          <w:highlight w:val="white"/>
        </w:rPr>
        <w:t xml:space="preserve">  </w:t>
      </w:r>
      <w:r>
        <w:rPr>
          <w:color w:val="auto"/>
          <w:highlight w:val="white"/>
        </w:rPr>
      </w:r>
      <w:r/>
    </w:p>
    <w:p>
      <w:pPr>
        <w:pStyle w:val="988"/>
        <w:ind w:firstLine="1749"/>
        <w:jc w:val="both"/>
        <w:spacing w:line="480" w:lineRule="atLeast"/>
        <w:rPr>
          <w:b/>
          <w:color w:val="auto"/>
          <w:sz w:val="32"/>
          <w:szCs w:val="32"/>
          <w:highlight w:val="white"/>
        </w:rPr>
      </w:pPr>
      <w:r>
        <w:rPr>
          <w:rFonts w:hint="eastAsia"/>
          <w:b/>
          <w:color w:val="auto"/>
          <w:sz w:val="32"/>
          <w:szCs w:val="32"/>
          <w:highlight w:val="white"/>
        </w:rPr>
        <w:t xml:space="preserve">供应商名称：</w:t>
      </w:r>
      <w:r>
        <w:rPr>
          <w:rFonts w:hint="eastAsia" w:cs="宋体"/>
          <w:b/>
          <w:bCs/>
          <w:color w:val="auto"/>
          <w:sz w:val="36"/>
          <w:szCs w:val="36"/>
          <w:highlight w:val="white"/>
          <w:u w:val="single"/>
          <w:lang w:val="en-US" w:eastAsia="zh-CN"/>
        </w:rPr>
        <w:t xml:space="preserve">                </w:t>
      </w:r>
      <w:r>
        <w:rPr>
          <w:rFonts w:hint="eastAsia"/>
          <w:b/>
          <w:color w:val="auto"/>
          <w:sz w:val="32"/>
          <w:szCs w:val="32"/>
          <w:highlight w:val="white"/>
        </w:rPr>
        <w:t xml:space="preserve"> </w:t>
      </w:r>
      <w:r>
        <w:rPr>
          <w:color w:val="auto"/>
          <w:highlight w:val="white"/>
        </w:rPr>
      </w:r>
      <w:r/>
    </w:p>
    <w:p>
      <w:pPr>
        <w:pStyle w:val="988"/>
        <w:ind w:firstLine="1749"/>
        <w:jc w:val="both"/>
        <w:spacing w:line="480" w:lineRule="atLeast"/>
        <w:rPr>
          <w:color w:val="auto"/>
          <w:sz w:val="36"/>
          <w:highlight w:val="white"/>
        </w:rPr>
      </w:pPr>
      <w:r>
        <w:rPr>
          <w:rFonts w:hint="eastAsia"/>
          <w:b/>
          <w:color w:val="auto"/>
          <w:sz w:val="32"/>
          <w:szCs w:val="32"/>
          <w:highlight w:val="white"/>
        </w:rPr>
        <w:t xml:space="preserve">日 期 ：</w:t>
      </w:r>
      <w:r>
        <w:rPr>
          <w:rFonts w:hint="eastAsia"/>
          <w:b/>
          <w:color w:val="auto"/>
          <w:sz w:val="32"/>
          <w:szCs w:val="32"/>
          <w:highlight w:val="white"/>
          <w:u w:val="single"/>
          <w:lang w:val="en-US" w:eastAsia="zh-CN"/>
        </w:rPr>
        <w:t xml:space="preserve">                     </w:t>
      </w:r>
      <w:r>
        <w:rPr>
          <w:color w:val="auto"/>
          <w:highlight w:val="white"/>
        </w:rPr>
      </w:r>
      <w:r/>
    </w:p>
    <w:p>
      <w:pPr>
        <w:pStyle w:val="1020"/>
        <w:ind w:firstLine="0"/>
        <w:spacing w:before="0" w:after="0"/>
        <w:rPr>
          <w:rFonts w:hint="eastAsia" w:ascii="宋体" w:hAnsi="宋体" w:eastAsia="宋体" w:cs="宋体"/>
          <w:color w:val="auto"/>
          <w:highlight w:val="white"/>
        </w:rPr>
      </w:pPr>
      <w:r>
        <w:rPr>
          <w:rFonts w:hint="eastAsia" w:ascii="宋体" w:hAnsi="宋体" w:eastAsia="宋体" w:cs="宋体"/>
          <w:color w:val="auto"/>
          <w:highlight w:val="white"/>
        </w:rPr>
      </w:r>
      <w:r>
        <w:rPr>
          <w:color w:val="auto"/>
          <w:highlight w:val="white"/>
        </w:rPr>
      </w:r>
      <w:r/>
    </w:p>
    <w:p>
      <w:pPr>
        <w:pStyle w:val="1020"/>
        <w:ind w:firstLine="0"/>
        <w:spacing w:before="0" w:after="0"/>
        <w:rPr>
          <w:rFonts w:hint="eastAsia" w:ascii="宋体" w:hAnsi="宋体" w:eastAsia="宋体" w:cs="宋体"/>
          <w:color w:val="auto"/>
          <w:highlight w:val="white"/>
        </w:rPr>
      </w:pPr>
      <w:r>
        <w:rPr>
          <w:rFonts w:hint="eastAsia" w:ascii="宋体" w:hAnsi="宋体" w:eastAsia="宋体" w:cs="宋体"/>
          <w:color w:val="auto"/>
          <w:highlight w:val="white"/>
        </w:rPr>
      </w:r>
      <w:r>
        <w:rPr>
          <w:color w:val="auto"/>
          <w:highlight w:val="white"/>
        </w:rPr>
      </w:r>
      <w:r/>
    </w:p>
    <w:p>
      <w:pPr>
        <w:numPr>
          <w:ilvl w:val="0"/>
          <w:numId w:val="0"/>
        </w:numPr>
        <w:jc w:val="center"/>
        <w:pageBreakBefore w:val="0"/>
        <w:spacing w:line="360" w:lineRule="auto"/>
        <w:widowControl w:val="off"/>
        <w:rPr>
          <w:rStyle w:val="803"/>
          <w:rFonts w:hint="eastAsia"/>
          <w:color w:val="auto"/>
          <w:highlight w:val="white"/>
        </w:rPr>
        <w:outlineLvl w:val="0"/>
      </w:pPr>
      <w:r>
        <w:rPr>
          <w:rFonts w:hint="eastAsia" w:ascii="宋体" w:hAnsi="宋体" w:eastAsia="宋体" w:cs="宋体"/>
          <w:b/>
          <w:color w:val="auto"/>
          <w:sz w:val="32"/>
          <w:szCs w:val="32"/>
          <w:highlight w:val="white"/>
        </w:rPr>
        <w:br w:type="page" w:clear="all"/>
      </w:r>
      <w:bookmarkStart w:id="274" w:name="_Toc3981"/>
      <w:r>
        <w:rPr>
          <w:color w:val="auto"/>
          <w:highlight w:val="white"/>
        </w:rPr>
      </w:r>
      <w:bookmarkStart w:id="275" w:name="_Toc15296"/>
      <w:r>
        <w:rPr>
          <w:color w:val="auto"/>
          <w:highlight w:val="white"/>
        </w:rPr>
      </w:r>
      <w:bookmarkStart w:id="276" w:name="_Toc23485"/>
      <w:r>
        <w:rPr>
          <w:color w:val="auto"/>
          <w:highlight w:val="white"/>
        </w:rPr>
      </w:r>
      <w:bookmarkStart w:id="277" w:name="_Toc4212"/>
      <w:r>
        <w:rPr>
          <w:rStyle w:val="803"/>
          <w:rFonts w:hint="eastAsia"/>
          <w:color w:val="auto"/>
          <w:highlight w:val="white"/>
          <w:lang w:val="en-US" w:eastAsia="zh-CN"/>
        </w:rPr>
        <w:t xml:space="preserve">1.磋商响应函</w:t>
      </w:r>
      <w:bookmarkEnd w:id="274"/>
      <w:r>
        <w:rPr>
          <w:color w:val="auto"/>
          <w:highlight w:val="white"/>
        </w:rPr>
      </w:r>
      <w:bookmarkEnd w:id="275"/>
      <w:r>
        <w:rPr>
          <w:color w:val="auto"/>
          <w:highlight w:val="white"/>
        </w:rPr>
      </w:r>
      <w:bookmarkEnd w:id="276"/>
      <w:r>
        <w:rPr>
          <w:color w:val="auto"/>
          <w:highlight w:val="white"/>
        </w:rPr>
      </w:r>
      <w:bookmarkEnd w:id="277"/>
      <w:r>
        <w:rPr>
          <w:color w:val="auto"/>
          <w:highlight w:val="white"/>
        </w:rPr>
      </w:r>
      <w:r/>
    </w:p>
    <w:p>
      <w:pPr>
        <w:pStyle w:val="762"/>
        <w:ind w:firstLine="480"/>
        <w:jc w:val="left"/>
        <w:spacing w:line="40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eastAsia="zh-CN"/>
        </w:rPr>
        <w:t xml:space="preserve">致：</w:t>
      </w:r>
      <w:r>
        <w:rPr>
          <w:color w:val="auto"/>
          <w:highlight w:val="white"/>
        </w:rPr>
      </w:r>
      <w:r/>
    </w:p>
    <w:p>
      <w:pPr>
        <w:pStyle w:val="762"/>
        <w:ind w:firstLine="480"/>
        <w:jc w:val="left"/>
        <w:spacing w:line="40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eastAsia="zh-CN"/>
        </w:rPr>
        <w:t xml:space="preserve">（一）根据已收到的采购编号为</w:t>
      </w:r>
      <w:r>
        <w:rPr>
          <w:rFonts w:hint="eastAsia" w:asciiTheme="minorEastAsia" w:hAnsiTheme="minorEastAsia" w:eastAsiaTheme="minorEastAsia" w:cstheme="minorEastAsia"/>
          <w:color w:val="auto"/>
          <w:sz w:val="24"/>
          <w:szCs w:val="24"/>
          <w:highlight w:val="white"/>
          <w:u w:val="single"/>
          <w:lang w:eastAsia="zh-CN"/>
        </w:rPr>
        <w:tab/>
      </w:r>
      <w:r>
        <w:rPr>
          <w:rFonts w:hint="eastAsia" w:asciiTheme="minorEastAsia" w:hAnsiTheme="minorEastAsia" w:eastAsiaTheme="minorEastAsia" w:cstheme="minorEastAsia"/>
          <w:color w:val="auto"/>
          <w:sz w:val="24"/>
          <w:szCs w:val="24"/>
          <w:highlight w:val="white"/>
          <w:lang w:eastAsia="zh-CN"/>
        </w:rPr>
        <w:t xml:space="preserve">的</w:t>
      </w:r>
      <w:r>
        <w:rPr>
          <w:rFonts w:hint="eastAsia" w:asciiTheme="minorEastAsia" w:hAnsiTheme="minorEastAsia" w:eastAsiaTheme="minorEastAsia" w:cstheme="minorEastAsia"/>
          <w:color w:val="auto"/>
          <w:sz w:val="24"/>
          <w:szCs w:val="24"/>
          <w:highlight w:val="white"/>
          <w:u w:val="single"/>
          <w:lang w:eastAsia="zh-CN"/>
        </w:rPr>
        <w:tab/>
      </w:r>
      <w:r>
        <w:rPr>
          <w:rFonts w:hint="eastAsia" w:asciiTheme="minorEastAsia" w:hAnsiTheme="minorEastAsia" w:eastAsiaTheme="minorEastAsia" w:cstheme="minorEastAsia"/>
          <w:color w:val="auto"/>
          <w:sz w:val="24"/>
          <w:szCs w:val="24"/>
          <w:highlight w:val="white"/>
          <w:u w:val="single"/>
          <w:lang w:eastAsia="zh-CN"/>
        </w:rPr>
        <w:tab/>
      </w:r>
      <w:r>
        <w:rPr>
          <w:rFonts w:hint="eastAsia" w:asciiTheme="minorEastAsia" w:hAnsiTheme="minorEastAsia" w:eastAsiaTheme="minorEastAsia" w:cstheme="minorEastAsia"/>
          <w:color w:val="auto"/>
          <w:sz w:val="24"/>
          <w:szCs w:val="24"/>
          <w:highlight w:val="white"/>
          <w:lang w:eastAsia="zh-CN"/>
        </w:rPr>
        <w:t xml:space="preserve">工程的磋商文件（包括补充通知），遵照《中华人民共和国政府采购法》及相关法律的规定，我单位经考察现场和研究上述工程磋商文件后，我方愿以人民币</w:t>
      </w:r>
      <w:r>
        <w:rPr>
          <w:rFonts w:hint="eastAsia" w:asciiTheme="minorEastAsia" w:hAnsiTheme="minorEastAsia" w:eastAsiaTheme="minorEastAsia" w:cstheme="minorEastAsia"/>
          <w:color w:val="auto"/>
          <w:sz w:val="24"/>
          <w:szCs w:val="24"/>
          <w:highlight w:val="white"/>
          <w:u w:val="single"/>
          <w:lang w:eastAsia="zh-CN"/>
        </w:rPr>
        <w:tab/>
      </w:r>
      <w:r>
        <w:rPr>
          <w:rFonts w:hint="eastAsia" w:asciiTheme="minorEastAsia" w:hAnsiTheme="minorEastAsia" w:eastAsiaTheme="minorEastAsia" w:cstheme="minorEastAsia"/>
          <w:color w:val="auto"/>
          <w:sz w:val="24"/>
          <w:szCs w:val="24"/>
          <w:highlight w:val="white"/>
          <w:u w:val="single"/>
          <w:lang w:eastAsia="zh-CN"/>
        </w:rPr>
        <w:tab/>
      </w:r>
      <w:r>
        <w:rPr>
          <w:rFonts w:hint="eastAsia" w:asciiTheme="minorEastAsia" w:hAnsiTheme="minorEastAsia" w:eastAsiaTheme="minorEastAsia" w:cstheme="minorEastAsia"/>
          <w:color w:val="auto"/>
          <w:sz w:val="24"/>
          <w:szCs w:val="24"/>
          <w:highlight w:val="white"/>
          <w:lang w:eastAsia="zh-CN"/>
        </w:rPr>
        <w:t xml:space="preserve">元（大写：</w:t>
      </w:r>
      <w:r>
        <w:rPr>
          <w:rFonts w:hint="eastAsia" w:asciiTheme="minorEastAsia" w:hAnsiTheme="minorEastAsia" w:eastAsiaTheme="minorEastAsia" w:cstheme="minorEastAsia"/>
          <w:color w:val="auto"/>
          <w:sz w:val="24"/>
          <w:szCs w:val="24"/>
          <w:highlight w:val="white"/>
          <w:lang w:eastAsia="zh-CN"/>
        </w:rPr>
        <w:tab/>
      </w:r>
      <w:r>
        <w:rPr>
          <w:rFonts w:hint="eastAsia" w:asciiTheme="minorEastAsia" w:hAnsiTheme="minorEastAsia" w:eastAsiaTheme="minorEastAsia" w:cstheme="minorEastAsia"/>
          <w:color w:val="auto"/>
          <w:sz w:val="24"/>
          <w:szCs w:val="24"/>
          <w:highlight w:val="white"/>
          <w:lang w:eastAsia="zh-CN"/>
        </w:rPr>
        <w:t xml:space="preserve">）的总价， 按磋商文件的要求承包本次采购范围内的全部工程，并承担相关的责任。</w:t>
      </w:r>
      <w:r>
        <w:rPr>
          <w:color w:val="auto"/>
          <w:highlight w:val="white"/>
        </w:rPr>
      </w:r>
      <w:r/>
    </w:p>
    <w:p>
      <w:pPr>
        <w:pStyle w:val="762"/>
        <w:ind w:firstLine="480"/>
        <w:jc w:val="left"/>
        <w:spacing w:line="40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eastAsia="zh-CN"/>
        </w:rPr>
        <w:t xml:space="preserve">（二）我方提交的磋商响应文件（包括磋商报价书、已标价的工程量清单和其他响应文件）在磋商截止时间后的 60 天内有效，在此期间被你方接受的上述文件对我方一直具有约束力。我方保证在磋商响应文件有效期内不撤回磋商响应文件，除磋商文件另有规定外，不修改磋商响应文件。</w:t>
      </w:r>
      <w:r>
        <w:rPr>
          <w:color w:val="auto"/>
          <w:highlight w:val="white"/>
        </w:rPr>
      </w:r>
      <w:r/>
    </w:p>
    <w:p>
      <w:pPr>
        <w:pStyle w:val="762"/>
        <w:ind w:firstLine="480"/>
        <w:jc w:val="left"/>
        <w:spacing w:line="40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eastAsia="zh-CN"/>
        </w:rPr>
        <w:t xml:space="preserve">（三）我单位保证在收到贵单位发出的书面开工令后立即开工，并在 </w:t>
      </w:r>
      <w:r>
        <w:rPr>
          <w:rFonts w:hint="eastAsia" w:asciiTheme="minorEastAsia" w:hAnsiTheme="minorEastAsia" w:eastAsiaTheme="minorEastAsia" w:cstheme="minorEastAsia"/>
          <w:color w:val="auto"/>
          <w:sz w:val="24"/>
          <w:szCs w:val="24"/>
          <w:highlight w:val="white"/>
          <w:u w:val="single"/>
          <w:lang w:eastAsia="zh-CN"/>
        </w:rPr>
        <w:tab/>
      </w:r>
      <w:r>
        <w:rPr>
          <w:rFonts w:hint="eastAsia" w:asciiTheme="minorEastAsia" w:hAnsiTheme="minorEastAsia" w:eastAsiaTheme="minorEastAsia" w:cstheme="minorEastAsia"/>
          <w:color w:val="auto"/>
          <w:sz w:val="24"/>
          <w:szCs w:val="24"/>
          <w:highlight w:val="white"/>
          <w:u w:val="single"/>
          <w:lang w:val="en-US" w:eastAsia="zh-CN"/>
        </w:rPr>
        <w:t xml:space="preserve">   </w:t>
      </w:r>
      <w:r>
        <w:rPr>
          <w:rFonts w:hint="eastAsia" w:asciiTheme="minorEastAsia" w:hAnsiTheme="minorEastAsia" w:eastAsiaTheme="minorEastAsia" w:cstheme="minorEastAsia"/>
          <w:color w:val="auto"/>
          <w:sz w:val="24"/>
          <w:szCs w:val="24"/>
          <w:highlight w:val="white"/>
          <w:lang w:eastAsia="zh-CN"/>
        </w:rPr>
        <w:t xml:space="preserve">天内竣工。</w:t>
      </w:r>
      <w:r>
        <w:rPr>
          <w:color w:val="auto"/>
          <w:highlight w:val="white"/>
        </w:rPr>
      </w:r>
      <w:r/>
    </w:p>
    <w:p>
      <w:pPr>
        <w:pStyle w:val="762"/>
        <w:ind w:firstLine="480"/>
        <w:jc w:val="left"/>
        <w:spacing w:line="40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eastAsia="zh-CN"/>
        </w:rPr>
        <w:t xml:space="preserve">（四）我单位保证本工程质量达到</w:t>
      </w:r>
      <w:r>
        <w:rPr>
          <w:rFonts w:hint="eastAsia" w:asciiTheme="minorEastAsia" w:hAnsiTheme="minorEastAsia" w:eastAsiaTheme="minorEastAsia" w:cstheme="minorEastAsia"/>
          <w:color w:val="auto"/>
          <w:sz w:val="24"/>
          <w:szCs w:val="24"/>
          <w:highlight w:val="white"/>
          <w:u w:val="single"/>
          <w:lang w:eastAsia="zh-CN"/>
        </w:rPr>
        <w:t xml:space="preserve"> </w:t>
      </w:r>
      <w:r>
        <w:rPr>
          <w:rFonts w:hint="eastAsia" w:asciiTheme="minorEastAsia" w:hAnsiTheme="minorEastAsia" w:eastAsiaTheme="minorEastAsia" w:cstheme="minorEastAsia"/>
          <w:color w:val="auto"/>
          <w:sz w:val="24"/>
          <w:szCs w:val="24"/>
          <w:highlight w:val="white"/>
          <w:u w:val="single"/>
          <w:lang w:eastAsia="zh-CN"/>
        </w:rPr>
        <w:tab/>
      </w:r>
      <w:r>
        <w:rPr>
          <w:rFonts w:hint="eastAsia" w:asciiTheme="minorEastAsia" w:hAnsiTheme="minorEastAsia" w:eastAsiaTheme="minorEastAsia" w:cstheme="minorEastAsia"/>
          <w:color w:val="auto"/>
          <w:sz w:val="24"/>
          <w:szCs w:val="24"/>
          <w:highlight w:val="white"/>
          <w:lang w:eastAsia="zh-CN"/>
        </w:rPr>
        <w:t xml:space="preserve">。</w:t>
      </w:r>
      <w:r>
        <w:rPr>
          <w:color w:val="auto"/>
          <w:highlight w:val="white"/>
        </w:rPr>
      </w:r>
      <w:r/>
    </w:p>
    <w:p>
      <w:pPr>
        <w:pStyle w:val="762"/>
        <w:ind w:firstLine="480"/>
        <w:jc w:val="left"/>
        <w:spacing w:line="40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eastAsia="zh-CN"/>
        </w:rPr>
        <w:t xml:space="preserve">（五）我单位保证在成交后派出 </w:t>
      </w:r>
      <w:r>
        <w:rPr>
          <w:rFonts w:hint="eastAsia" w:asciiTheme="minorEastAsia" w:hAnsiTheme="minorEastAsia" w:eastAsiaTheme="minorEastAsia" w:cstheme="minorEastAsia"/>
          <w:color w:val="auto"/>
          <w:sz w:val="24"/>
          <w:szCs w:val="24"/>
          <w:highlight w:val="white"/>
          <w:u w:val="single"/>
          <w:lang w:eastAsia="zh-CN"/>
        </w:rPr>
        <w:tab/>
      </w:r>
      <w:r>
        <w:rPr>
          <w:rFonts w:hint="eastAsia" w:asciiTheme="minorEastAsia" w:hAnsiTheme="minorEastAsia" w:eastAsiaTheme="minorEastAsia" w:cstheme="minorEastAsia"/>
          <w:color w:val="auto"/>
          <w:sz w:val="24"/>
          <w:szCs w:val="24"/>
          <w:highlight w:val="white"/>
          <w:u w:val="single"/>
          <w:lang w:eastAsia="zh-CN"/>
        </w:rPr>
        <w:t xml:space="preserve">（</w:t>
      </w:r>
      <w:r>
        <w:rPr>
          <w:rFonts w:hint="eastAsia" w:asciiTheme="minorEastAsia" w:hAnsiTheme="minorEastAsia" w:eastAsiaTheme="minorEastAsia" w:cstheme="minorEastAsia"/>
          <w:color w:val="auto"/>
          <w:sz w:val="24"/>
          <w:szCs w:val="24"/>
          <w:highlight w:val="white"/>
          <w:lang w:eastAsia="zh-CN"/>
        </w:rPr>
        <w:t xml:space="preserve">姓名）项目负责人全面负责本工程的施工。</w:t>
      </w:r>
      <w:r>
        <w:rPr>
          <w:color w:val="auto"/>
          <w:highlight w:val="white"/>
        </w:rPr>
      </w:r>
      <w:r/>
    </w:p>
    <w:p>
      <w:pPr>
        <w:pStyle w:val="762"/>
        <w:ind w:firstLine="480"/>
        <w:jc w:val="left"/>
        <w:spacing w:line="40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eastAsia="zh-CN"/>
        </w:rPr>
        <w:t xml:space="preserve">（六）贵单位所发出的磋商文件、成交通知书和本磋商响应文件将构成约束我们双方的合同。</w:t>
      </w:r>
      <w:r>
        <w:rPr>
          <w:color w:val="auto"/>
          <w:highlight w:val="white"/>
        </w:rPr>
      </w:r>
      <w:r/>
    </w:p>
    <w:p>
      <w:pPr>
        <w:pStyle w:val="762"/>
        <w:ind w:firstLine="480"/>
        <w:jc w:val="left"/>
        <w:spacing w:line="40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eastAsia="zh-CN"/>
        </w:rPr>
        <w:t xml:space="preserve">磋商供应商：（盖章） </w:t>
      </w:r>
      <w:r>
        <w:rPr>
          <w:color w:val="auto"/>
          <w:highlight w:val="white"/>
        </w:rPr>
      </w:r>
      <w:r/>
    </w:p>
    <w:p>
      <w:pPr>
        <w:pStyle w:val="762"/>
        <w:ind w:firstLine="480"/>
        <w:jc w:val="left"/>
        <w:spacing w:line="40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eastAsia="zh-CN"/>
        </w:rPr>
        <w:t xml:space="preserve">单位地址：</w:t>
      </w:r>
      <w:r>
        <w:rPr>
          <w:color w:val="auto"/>
          <w:highlight w:val="white"/>
        </w:rPr>
      </w:r>
      <w:r/>
    </w:p>
    <w:p>
      <w:pPr>
        <w:pStyle w:val="762"/>
        <w:ind w:firstLine="480"/>
        <w:jc w:val="left"/>
        <w:spacing w:line="40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eastAsia="zh-CN"/>
        </w:rPr>
        <w:t xml:space="preserve">邮政编码：</w:t>
      </w:r>
      <w:r>
        <w:rPr>
          <w:color w:val="auto"/>
          <w:highlight w:val="white"/>
        </w:rPr>
      </w:r>
      <w:r/>
    </w:p>
    <w:p>
      <w:pPr>
        <w:pStyle w:val="762"/>
        <w:ind w:firstLine="480"/>
        <w:jc w:val="left"/>
        <w:spacing w:line="40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eastAsia="zh-CN"/>
        </w:rPr>
        <w:t xml:space="preserve">法定代表人或委托代理人（签字或盖章）： </w:t>
      </w:r>
      <w:r>
        <w:rPr>
          <w:color w:val="auto"/>
          <w:highlight w:val="white"/>
        </w:rPr>
      </w:r>
      <w:r/>
    </w:p>
    <w:p>
      <w:pPr>
        <w:pStyle w:val="762"/>
        <w:ind w:firstLine="480"/>
        <w:jc w:val="left"/>
        <w:spacing w:line="40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eastAsia="zh-CN"/>
        </w:rPr>
        <w:t xml:space="preserve">电话：</w:t>
      </w:r>
      <w:r>
        <w:rPr>
          <w:color w:val="auto"/>
          <w:highlight w:val="white"/>
        </w:rPr>
      </w:r>
      <w:r/>
    </w:p>
    <w:p>
      <w:pPr>
        <w:pStyle w:val="762"/>
        <w:ind w:firstLine="480"/>
        <w:jc w:val="left"/>
        <w:spacing w:line="40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eastAsia="zh-CN"/>
        </w:rPr>
        <w:t xml:space="preserve">传真：</w:t>
      </w:r>
      <w:r>
        <w:rPr>
          <w:color w:val="auto"/>
          <w:highlight w:val="white"/>
        </w:rPr>
      </w:r>
      <w:r/>
    </w:p>
    <w:p>
      <w:pPr>
        <w:pStyle w:val="762"/>
        <w:ind w:firstLine="480"/>
        <w:jc w:val="left"/>
        <w:spacing w:line="40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eastAsia="zh-CN"/>
        </w:rPr>
        <w:t xml:space="preserve">开户银行名称：</w:t>
      </w:r>
      <w:r>
        <w:rPr>
          <w:color w:val="auto"/>
          <w:highlight w:val="white"/>
        </w:rPr>
      </w:r>
      <w:r/>
    </w:p>
    <w:p>
      <w:pPr>
        <w:pStyle w:val="762"/>
        <w:ind w:firstLine="480"/>
        <w:jc w:val="left"/>
        <w:spacing w:line="40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eastAsia="zh-CN"/>
        </w:rPr>
        <w:t xml:space="preserve">银行账号：</w:t>
      </w:r>
      <w:r>
        <w:rPr>
          <w:color w:val="auto"/>
          <w:highlight w:val="white"/>
        </w:rPr>
      </w:r>
      <w:r/>
    </w:p>
    <w:p>
      <w:pPr>
        <w:pStyle w:val="762"/>
        <w:ind w:firstLine="480"/>
        <w:jc w:val="left"/>
        <w:spacing w:line="40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eastAsia="zh-CN"/>
        </w:rPr>
        <w:t xml:space="preserve">开户行地址：</w:t>
      </w:r>
      <w:r>
        <w:rPr>
          <w:color w:val="auto"/>
          <w:highlight w:val="white"/>
        </w:rPr>
      </w:r>
      <w:r/>
    </w:p>
    <w:p>
      <w:pPr>
        <w:pStyle w:val="762"/>
        <w:jc w:val="left"/>
        <w:spacing w:line="40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eastAsia="zh-CN"/>
        </w:rPr>
      </w:r>
      <w:r>
        <w:rPr>
          <w:color w:val="auto"/>
          <w:highlight w:val="white"/>
        </w:rPr>
      </w:r>
      <w:r/>
    </w:p>
    <w:p>
      <w:pPr>
        <w:pStyle w:val="762"/>
        <w:jc w:val="left"/>
        <w:spacing w:line="40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eastAsia="zh-CN"/>
        </w:rPr>
      </w:r>
      <w:r>
        <w:rPr>
          <w:color w:val="auto"/>
          <w:highlight w:val="white"/>
        </w:rPr>
      </w:r>
      <w:r/>
    </w:p>
    <w:p>
      <w:pPr>
        <w:pStyle w:val="762"/>
        <w:ind w:firstLine="480"/>
        <w:jc w:val="left"/>
        <w:spacing w:line="40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eastAsia="zh-CN"/>
        </w:rPr>
        <w:t xml:space="preserve">日期：</w:t>
      </w:r>
      <w:r>
        <w:rPr>
          <w:rFonts w:hint="eastAsia" w:asciiTheme="minorEastAsia" w:hAnsiTheme="minorEastAsia" w:eastAsiaTheme="minorEastAsia" w:cstheme="minorEastAsia"/>
          <w:color w:val="auto"/>
          <w:sz w:val="24"/>
          <w:szCs w:val="24"/>
          <w:highlight w:val="white"/>
          <w:lang w:eastAsia="zh-CN"/>
        </w:rPr>
        <w:tab/>
      </w:r>
      <w:r>
        <w:rPr>
          <w:rFonts w:hint="eastAsia" w:asciiTheme="minorEastAsia" w:hAnsiTheme="minorEastAsia" w:eastAsiaTheme="minorEastAsia" w:cstheme="minorEastAsia"/>
          <w:color w:val="auto"/>
          <w:sz w:val="24"/>
          <w:szCs w:val="24"/>
          <w:highlight w:val="white"/>
          <w:lang w:eastAsia="zh-CN"/>
        </w:rPr>
        <w:t xml:space="preserve">年</w:t>
      </w:r>
      <w:r>
        <w:rPr>
          <w:rFonts w:hint="eastAsia" w:asciiTheme="minorEastAsia" w:hAnsiTheme="minorEastAsia" w:eastAsiaTheme="minorEastAsia" w:cstheme="minorEastAsia"/>
          <w:color w:val="auto"/>
          <w:sz w:val="24"/>
          <w:szCs w:val="24"/>
          <w:highlight w:val="white"/>
          <w:lang w:eastAsia="zh-CN"/>
        </w:rPr>
        <w:tab/>
      </w:r>
      <w:r>
        <w:rPr>
          <w:rFonts w:hint="eastAsia" w:asciiTheme="minorEastAsia" w:hAnsiTheme="minorEastAsia" w:eastAsiaTheme="minorEastAsia" w:cstheme="minorEastAsia"/>
          <w:color w:val="auto"/>
          <w:sz w:val="24"/>
          <w:szCs w:val="24"/>
          <w:highlight w:val="white"/>
          <w:lang w:eastAsia="zh-CN"/>
        </w:rPr>
        <w:t xml:space="preserve">月</w:t>
      </w:r>
      <w:r>
        <w:rPr>
          <w:rFonts w:hint="eastAsia" w:asciiTheme="minorEastAsia" w:hAnsiTheme="minorEastAsia" w:eastAsiaTheme="minorEastAsia" w:cstheme="minorEastAsia"/>
          <w:color w:val="auto"/>
          <w:sz w:val="24"/>
          <w:szCs w:val="24"/>
          <w:highlight w:val="white"/>
          <w:lang w:eastAsia="zh-CN"/>
        </w:rPr>
        <w:tab/>
      </w:r>
      <w:r>
        <w:rPr>
          <w:rFonts w:hint="eastAsia" w:asciiTheme="minorEastAsia" w:hAnsiTheme="minorEastAsia" w:eastAsiaTheme="minorEastAsia" w:cstheme="minorEastAsia"/>
          <w:color w:val="auto"/>
          <w:sz w:val="24"/>
          <w:szCs w:val="24"/>
          <w:highlight w:val="white"/>
          <w:lang w:eastAsia="zh-CN"/>
        </w:rPr>
        <w:t xml:space="preserve">日</w:t>
      </w:r>
      <w:r>
        <w:rPr>
          <w:color w:val="auto"/>
          <w:highlight w:val="white"/>
        </w:rPr>
      </w:r>
      <w:r/>
    </w:p>
    <w:p>
      <w:pPr>
        <w:pStyle w:val="762"/>
        <w:jc w:val="left"/>
        <w:spacing w:line="40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eastAsia="zh-CN"/>
        </w:rPr>
      </w:r>
      <w:r>
        <w:rPr>
          <w:color w:val="auto"/>
          <w:highlight w:val="white"/>
        </w:rPr>
      </w:r>
      <w:r/>
    </w:p>
    <w:p>
      <w:pPr>
        <w:pStyle w:val="762"/>
        <w:jc w:val="left"/>
        <w:spacing w:line="400" w:lineRule="exact"/>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eastAsia="zh-CN"/>
        </w:rPr>
      </w:r>
      <w:r>
        <w:rPr>
          <w:color w:val="auto"/>
          <w:highlight w:val="white"/>
        </w:rPr>
      </w:r>
      <w:r/>
    </w:p>
    <w:p>
      <w:pPr>
        <w:jc w:val="both"/>
        <w:rPr>
          <w:rFonts w:hint="eastAsia" w:ascii="宋体" w:hAnsi="宋体" w:eastAsia="宋体" w:cs="宋体"/>
          <w:b/>
          <w:color w:val="auto"/>
          <w:sz w:val="28"/>
          <w:szCs w:val="28"/>
          <w:highlight w:val="white"/>
        </w:rPr>
        <w:outlineLvl w:val="0"/>
      </w:pPr>
      <w:r>
        <w:rPr>
          <w:rFonts w:hint="eastAsia" w:ascii="宋体" w:hAnsi="宋体" w:eastAsia="宋体" w:cs="宋体"/>
          <w:b/>
          <w:color w:val="auto"/>
          <w:sz w:val="30"/>
          <w:szCs w:val="30"/>
          <w:highlight w:val="white"/>
          <w:u w:val="single"/>
        </w:rPr>
        <w:br w:type="page" w:clear="all"/>
      </w:r>
      <w:bookmarkStart w:id="278" w:name="_Toc17281"/>
      <w:r>
        <w:rPr>
          <w:color w:val="auto"/>
          <w:highlight w:val="white"/>
        </w:rPr>
      </w:r>
      <w:bookmarkStart w:id="279" w:name="_Toc28392"/>
      <w:r>
        <w:rPr>
          <w:color w:val="auto"/>
          <w:highlight w:val="white"/>
        </w:rPr>
      </w:r>
      <w:bookmarkStart w:id="280" w:name="_Toc8251"/>
      <w:r>
        <w:rPr>
          <w:color w:val="auto"/>
          <w:highlight w:val="white"/>
        </w:rPr>
      </w:r>
      <w:r/>
    </w:p>
    <w:p>
      <w:pPr>
        <w:pStyle w:val="749"/>
        <w:ind w:left="0" w:firstLine="0"/>
        <w:jc w:val="center"/>
        <w:rPr>
          <w:color w:val="auto"/>
          <w:sz w:val="22"/>
          <w:szCs w:val="22"/>
          <w:highlight w:val="white"/>
        </w:rPr>
      </w:pPr>
      <w:r>
        <w:rPr>
          <w:color w:val="auto"/>
          <w:sz w:val="22"/>
          <w:szCs w:val="22"/>
          <w:highlight w:val="white"/>
        </w:rPr>
        <w:t xml:space="preserve">磋商响应报价表</w:t>
      </w:r>
      <w:r>
        <w:rPr>
          <w:color w:val="auto"/>
          <w:highlight w:val="white"/>
        </w:rPr>
      </w:r>
      <w:r/>
    </w:p>
    <w:p>
      <w:pPr>
        <w:pStyle w:val="762"/>
        <w:spacing w:line="400" w:lineRule="exact"/>
        <w:rPr>
          <w:color w:val="auto"/>
          <w:highlight w:val="white"/>
        </w:rPr>
      </w:pPr>
      <w:r>
        <w:rPr>
          <w:color w:val="auto"/>
          <w:highlight w:val="white"/>
        </w:rPr>
      </w:r>
      <w:r>
        <w:rPr>
          <w:color w:val="auto"/>
          <w:highlight w:val="white"/>
        </w:rPr>
      </w:r>
      <w:r/>
    </w:p>
    <w:tbl>
      <w:tblPr>
        <w:tblStyle w:val="755"/>
        <w:tblpPr w:horzAnchor="page" w:tblpXSpec="center" w:vertAnchor="text" w:tblpY="398"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38"/>
        <w:gridCol w:w="7602"/>
      </w:tblGrid>
      <w:tr>
        <w:trPr>
          <w:jc w:val="center"/>
          <w:trHeight w:val="1319"/>
        </w:trPr>
        <w:tc>
          <w:tcPr>
            <w:tcW w:w="1538" w:type="dxa"/>
            <w:textDirection w:val="lrTb"/>
            <w:noWrap w:val="false"/>
          </w:tcPr>
          <w:p>
            <w:pPr>
              <w:pStyle w:val="762"/>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762"/>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w:t>
            </w:r>
            <w:r>
              <w:rPr>
                <w:rFonts w:hint="eastAsia" w:ascii="宋体" w:hAnsi="宋体" w:eastAsia="宋体" w:cs="宋体"/>
                <w:color w:val="auto"/>
                <w:sz w:val="24"/>
                <w:szCs w:val="24"/>
                <w:highlight w:val="white"/>
              </w:rPr>
              <w:tab/>
            </w:r>
            <w:r>
              <w:rPr>
                <w:rFonts w:hint="eastAsia" w:ascii="宋体" w:hAnsi="宋体" w:eastAsia="宋体" w:cs="宋体"/>
                <w:color w:val="auto"/>
                <w:sz w:val="24"/>
                <w:szCs w:val="24"/>
                <w:highlight w:val="white"/>
              </w:rPr>
              <w:t xml:space="preserve">目</w:t>
            </w:r>
            <w:r>
              <w:rPr>
                <w:color w:val="auto"/>
                <w:highlight w:val="white"/>
              </w:rPr>
            </w:r>
            <w:r/>
          </w:p>
        </w:tc>
        <w:tc>
          <w:tcPr>
            <w:tcW w:w="7602" w:type="dxa"/>
            <w:textDirection w:val="lrTb"/>
            <w:noWrap w:val="false"/>
          </w:tcPr>
          <w:p>
            <w:pPr>
              <w:pStyle w:val="762"/>
              <w:jc w:val="left"/>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r>
            <w:r>
              <w:rPr>
                <w:color w:val="auto"/>
                <w:highlight w:val="white"/>
              </w:rPr>
            </w:r>
            <w:r/>
          </w:p>
          <w:p>
            <w:pPr>
              <w:pStyle w:val="762"/>
              <w:ind w:firstLine="480"/>
              <w:jc w:val="left"/>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项目名称： </w:t>
            </w:r>
            <w:r>
              <w:rPr>
                <w:color w:val="auto"/>
                <w:highlight w:val="white"/>
              </w:rPr>
            </w:r>
            <w:r/>
          </w:p>
          <w:p>
            <w:pPr>
              <w:pStyle w:val="762"/>
              <w:ind w:firstLine="480"/>
              <w:jc w:val="left"/>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项目编号：</w:t>
            </w:r>
            <w:r>
              <w:rPr>
                <w:color w:val="auto"/>
                <w:highlight w:val="white"/>
              </w:rPr>
            </w:r>
            <w:r/>
          </w:p>
        </w:tc>
      </w:tr>
      <w:tr>
        <w:trPr>
          <w:jc w:val="center"/>
          <w:trHeight w:val="1975"/>
        </w:trPr>
        <w:tc>
          <w:tcPr>
            <w:tcW w:w="1538" w:type="dxa"/>
            <w:textDirection w:val="lrTb"/>
            <w:noWrap w:val="false"/>
          </w:tcPr>
          <w:p>
            <w:pPr>
              <w:pStyle w:val="762"/>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r>
            <w:r>
              <w:rPr>
                <w:color w:val="auto"/>
                <w:highlight w:val="white"/>
              </w:rPr>
            </w:r>
            <w:r/>
          </w:p>
          <w:p>
            <w:pPr>
              <w:pStyle w:val="762"/>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r>
            <w:r>
              <w:rPr>
                <w:color w:val="auto"/>
                <w:highlight w:val="white"/>
              </w:rPr>
            </w:r>
            <w:r/>
          </w:p>
          <w:p>
            <w:pPr>
              <w:pStyle w:val="762"/>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响应报价</w:t>
            </w:r>
            <w:r>
              <w:rPr>
                <w:color w:val="auto"/>
                <w:highlight w:val="white"/>
              </w:rPr>
            </w:r>
            <w:r/>
          </w:p>
        </w:tc>
        <w:tc>
          <w:tcPr>
            <w:tcW w:w="7602" w:type="dxa"/>
            <w:textDirection w:val="lrTb"/>
            <w:noWrap w:val="false"/>
          </w:tcPr>
          <w:p>
            <w:pPr>
              <w:pStyle w:val="762"/>
              <w:jc w:val="left"/>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762"/>
              <w:ind w:firstLine="480"/>
              <w:jc w:val="left"/>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人民币</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大写</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w:t>
            </w:r>
            <w:r>
              <w:rPr>
                <w:color w:val="auto"/>
                <w:highlight w:val="white"/>
              </w:rPr>
            </w:r>
            <w:r/>
          </w:p>
          <w:p>
            <w:pPr>
              <w:pStyle w:val="762"/>
              <w:jc w:val="left"/>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762"/>
              <w:ind w:firstLine="480"/>
              <w:jc w:val="left"/>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小写</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w:t>
            </w:r>
            <w:r>
              <w:rPr>
                <w:color w:val="auto"/>
                <w:highlight w:val="white"/>
              </w:rPr>
            </w:r>
            <w:r/>
          </w:p>
        </w:tc>
      </w:tr>
      <w:tr>
        <w:trPr>
          <w:jc w:val="center"/>
          <w:trHeight w:val="1650"/>
        </w:trPr>
        <w:tc>
          <w:tcPr>
            <w:tcW w:w="1538" w:type="dxa"/>
            <w:textDirection w:val="lrTb"/>
            <w:noWrap w:val="false"/>
          </w:tcPr>
          <w:p>
            <w:pPr>
              <w:pStyle w:val="762"/>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762"/>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合同履行期限（</w:t>
            </w:r>
            <w:r>
              <w:rPr>
                <w:rFonts w:hint="eastAsia" w:ascii="宋体" w:hAnsi="宋体" w:eastAsia="宋体" w:cs="宋体"/>
                <w:color w:val="auto"/>
                <w:sz w:val="24"/>
                <w:szCs w:val="24"/>
                <w:highlight w:val="white"/>
              </w:rPr>
              <w:t xml:space="preserve">工期</w:t>
            </w:r>
            <w:r>
              <w:rPr>
                <w:rFonts w:hint="eastAsia" w:ascii="宋体" w:hAnsi="宋体" w:eastAsia="宋体" w:cs="宋体"/>
                <w:color w:val="auto"/>
                <w:sz w:val="24"/>
                <w:szCs w:val="24"/>
                <w:highlight w:val="white"/>
                <w:lang w:val="en-US" w:eastAsia="zh-CN"/>
              </w:rPr>
              <w:t xml:space="preserve">）</w:t>
            </w:r>
            <w:r>
              <w:rPr>
                <w:color w:val="auto"/>
                <w:highlight w:val="white"/>
              </w:rPr>
            </w:r>
            <w:r/>
          </w:p>
        </w:tc>
        <w:tc>
          <w:tcPr>
            <w:tcW w:w="7602" w:type="dxa"/>
            <w:textDirection w:val="lrTb"/>
            <w:noWrap w:val="false"/>
          </w:tcPr>
          <w:p>
            <w:pPr>
              <w:pStyle w:val="762"/>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762"/>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762"/>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 </w:t>
            </w:r>
            <w:r>
              <w:rPr>
                <w:color w:val="auto"/>
                <w:highlight w:val="white"/>
              </w:rPr>
            </w:r>
            <w:r/>
          </w:p>
        </w:tc>
      </w:tr>
      <w:tr>
        <w:trPr>
          <w:jc w:val="center"/>
          <w:trHeight w:val="1651"/>
        </w:trPr>
        <w:tc>
          <w:tcPr>
            <w:gridSpan w:val="2"/>
            <w:tcW w:w="9140" w:type="dxa"/>
            <w:textDirection w:val="lrTb"/>
            <w:noWrap w:val="false"/>
          </w:tcPr>
          <w:p>
            <w:pPr>
              <w:pStyle w:val="762"/>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r>
            <w:r>
              <w:rPr>
                <w:color w:val="auto"/>
                <w:highlight w:val="white"/>
              </w:rPr>
            </w:r>
            <w:r/>
          </w:p>
          <w:p>
            <w:pPr>
              <w:pStyle w:val="762"/>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质量标准：                   项目负责人：</w:t>
            </w:r>
            <w:r>
              <w:rPr>
                <w:color w:val="auto"/>
                <w:highlight w:val="white"/>
              </w:rPr>
            </w:r>
            <w:r/>
          </w:p>
        </w:tc>
      </w:tr>
    </w:tbl>
    <w:p>
      <w:pPr>
        <w:pStyle w:val="762"/>
        <w:spacing w:line="400" w:lineRule="exact"/>
        <w:rPr>
          <w:color w:val="auto"/>
          <w:highlight w:val="white"/>
        </w:rPr>
      </w:pPr>
      <w:r>
        <w:rPr>
          <w:color w:val="auto"/>
          <w:highlight w:val="white"/>
          <w:lang w:eastAsia="zh-CN"/>
        </w:rPr>
      </w:r>
      <w:r>
        <w:rPr>
          <w:color w:val="auto"/>
          <w:highlight w:val="white"/>
        </w:rPr>
      </w:r>
      <w:r/>
    </w:p>
    <w:p>
      <w:pPr>
        <w:pStyle w:val="762"/>
        <w:spacing w:line="400" w:lineRule="exact"/>
        <w:rPr>
          <w:color w:val="auto"/>
          <w:highlight w:val="white"/>
        </w:rPr>
      </w:pPr>
      <w:r>
        <w:rPr>
          <w:color w:val="auto"/>
          <w:highlight w:val="white"/>
          <w:lang w:eastAsia="zh-CN"/>
        </w:rPr>
      </w:r>
      <w:r>
        <w:rPr>
          <w:color w:val="auto"/>
          <w:highlight w:val="white"/>
        </w:rPr>
      </w:r>
      <w:r/>
    </w:p>
    <w:p>
      <w:pPr>
        <w:pStyle w:val="762"/>
        <w:ind w:firstLine="420"/>
        <w:jc w:val="left"/>
        <w:spacing w:line="400" w:lineRule="exact"/>
        <w:rPr>
          <w:color w:val="auto"/>
          <w:highlight w:val="white"/>
        </w:rPr>
      </w:pPr>
      <w:r>
        <w:rPr>
          <w:color w:val="auto"/>
          <w:highlight w:val="white"/>
          <w:lang w:eastAsia="zh-CN"/>
        </w:rPr>
        <w:t xml:space="preserve">磋商单位盖章：</w:t>
      </w:r>
      <w:r>
        <w:rPr>
          <w:color w:val="auto"/>
          <w:highlight w:val="white"/>
          <w:lang w:eastAsia="zh-CN"/>
        </w:rPr>
        <w:tab/>
      </w:r>
      <w:r>
        <w:rPr>
          <w:color w:val="auto"/>
          <w:highlight w:val="white"/>
        </w:rPr>
      </w:r>
      <w:r/>
    </w:p>
    <w:p>
      <w:pPr>
        <w:pStyle w:val="762"/>
        <w:ind w:firstLine="420"/>
        <w:jc w:val="left"/>
        <w:spacing w:line="400" w:lineRule="exact"/>
        <w:rPr>
          <w:color w:val="auto"/>
          <w:highlight w:val="white"/>
        </w:rPr>
      </w:pPr>
      <w:r>
        <w:rPr>
          <w:color w:val="auto"/>
          <w:highlight w:val="white"/>
          <w:lang w:eastAsia="zh-CN"/>
        </w:rPr>
        <w:t xml:space="preserve">法定代表人</w:t>
      </w:r>
      <w:r>
        <w:rPr>
          <w:rFonts w:hint="eastAsia"/>
          <w:color w:val="auto"/>
          <w:highlight w:val="white"/>
          <w:lang w:eastAsia="zh-CN"/>
        </w:rPr>
        <w:t xml:space="preserve">（</w:t>
      </w:r>
      <w:r>
        <w:rPr>
          <w:color w:val="auto"/>
          <w:highlight w:val="white"/>
          <w:lang w:eastAsia="zh-CN"/>
        </w:rPr>
        <w:t xml:space="preserve">授权代表</w:t>
      </w:r>
      <w:r>
        <w:rPr>
          <w:rFonts w:hint="eastAsia"/>
          <w:color w:val="auto"/>
          <w:highlight w:val="white"/>
          <w:lang w:eastAsia="zh-CN"/>
        </w:rPr>
        <w:t xml:space="preserve">）</w:t>
      </w:r>
      <w:r>
        <w:rPr>
          <w:color w:val="auto"/>
          <w:highlight w:val="white"/>
          <w:lang w:eastAsia="zh-CN"/>
        </w:rPr>
        <w:t xml:space="preserve">签名：</w:t>
      </w:r>
      <w:r>
        <w:rPr>
          <w:color w:val="auto"/>
          <w:highlight w:val="white"/>
        </w:rPr>
      </w:r>
      <w:r/>
    </w:p>
    <w:p>
      <w:pPr>
        <w:pStyle w:val="762"/>
        <w:spacing w:line="400" w:lineRule="exact"/>
        <w:rPr>
          <w:color w:val="auto"/>
          <w:highlight w:val="white"/>
        </w:rPr>
      </w:pPr>
      <w:r>
        <w:rPr>
          <w:color w:val="auto"/>
          <w:highlight w:val="white"/>
          <w:lang w:eastAsia="zh-CN"/>
        </w:rPr>
      </w:r>
      <w:r>
        <w:rPr>
          <w:color w:val="auto"/>
          <w:highlight w:val="white"/>
        </w:rPr>
      </w:r>
      <w:r/>
    </w:p>
    <w:p>
      <w:pPr>
        <w:pStyle w:val="762"/>
        <w:spacing w:line="400" w:lineRule="exact"/>
        <w:rPr>
          <w:color w:val="auto"/>
          <w:highlight w:val="white"/>
        </w:rPr>
      </w:pPr>
      <w:r>
        <w:rPr>
          <w:color w:val="auto"/>
          <w:highlight w:val="white"/>
          <w:lang w:eastAsia="zh-CN"/>
        </w:rPr>
      </w:r>
      <w:r>
        <w:rPr>
          <w:color w:val="auto"/>
          <w:highlight w:val="white"/>
        </w:rPr>
      </w:r>
      <w:r/>
    </w:p>
    <w:p>
      <w:pPr>
        <w:pStyle w:val="762"/>
        <w:spacing w:line="400" w:lineRule="exact"/>
        <w:rPr>
          <w:rFonts w:hint="eastAsia"/>
          <w:b/>
          <w:bCs/>
          <w:color w:val="auto"/>
          <w:highlight w:val="white"/>
        </w:rPr>
      </w:pPr>
      <w:r>
        <w:rPr>
          <w:color w:val="auto"/>
          <w:highlight w:val="white"/>
          <w:lang w:eastAsia="zh-CN"/>
        </w:rPr>
        <w:t xml:space="preserve">注</w:t>
      </w:r>
      <w:r>
        <w:rPr>
          <w:rFonts w:hint="eastAsia"/>
          <w:color w:val="auto"/>
          <w:highlight w:val="white"/>
          <w:lang w:eastAsia="zh-CN"/>
        </w:rPr>
        <w:t xml:space="preserve">：</w:t>
      </w:r>
      <w:r>
        <w:rPr>
          <w:rFonts w:hint="eastAsia"/>
          <w:b/>
          <w:bCs/>
          <w:color w:val="auto"/>
          <w:highlight w:val="white"/>
          <w:lang w:eastAsia="zh-CN"/>
        </w:rPr>
        <w:t xml:space="preserve">①磋商报价应包括磋商文件所确定的采购范围的全部内容，但该表报价非本次磋商的最后报价。</w:t>
      </w:r>
      <w:r>
        <w:rPr>
          <w:color w:val="auto"/>
          <w:highlight w:val="white"/>
        </w:rPr>
      </w:r>
      <w:r/>
    </w:p>
    <w:p>
      <w:pPr>
        <w:pStyle w:val="762"/>
        <w:spacing w:line="400" w:lineRule="exact"/>
        <w:rPr>
          <w:rFonts w:hint="eastAsia"/>
          <w:b/>
          <w:bCs/>
          <w:color w:val="auto"/>
          <w:highlight w:val="white"/>
        </w:rPr>
      </w:pPr>
      <w:r>
        <w:rPr>
          <w:rFonts w:hint="eastAsia"/>
          <w:b/>
          <w:bCs/>
          <w:color w:val="auto"/>
          <w:highlight w:val="white"/>
          <w:lang w:eastAsia="zh-CN"/>
        </w:rPr>
      </w:r>
      <w:r>
        <w:rPr>
          <w:color w:val="auto"/>
          <w:highlight w:val="white"/>
        </w:rPr>
      </w:r>
      <w:r/>
    </w:p>
    <w:p>
      <w:pPr>
        <w:pStyle w:val="762"/>
        <w:spacing w:line="400" w:lineRule="exact"/>
        <w:rPr>
          <w:rFonts w:hint="eastAsia"/>
          <w:b/>
          <w:bCs/>
          <w:color w:val="auto"/>
          <w:highlight w:val="white"/>
        </w:rPr>
      </w:pPr>
      <w:r>
        <w:rPr>
          <w:rFonts w:hint="eastAsia"/>
          <w:b/>
          <w:bCs/>
          <w:color w:val="auto"/>
          <w:highlight w:val="white"/>
          <w:lang w:eastAsia="zh-CN"/>
        </w:rPr>
      </w:r>
      <w:r>
        <w:rPr>
          <w:color w:val="auto"/>
          <w:highlight w:val="white"/>
        </w:rPr>
      </w:r>
      <w:r/>
    </w:p>
    <w:p>
      <w:pPr>
        <w:pStyle w:val="762"/>
        <w:spacing w:line="400" w:lineRule="exact"/>
        <w:rPr>
          <w:rFonts w:hint="eastAsia"/>
          <w:b/>
          <w:bCs/>
          <w:color w:val="auto"/>
          <w:highlight w:val="white"/>
        </w:rPr>
      </w:pPr>
      <w:r>
        <w:rPr>
          <w:rFonts w:hint="eastAsia"/>
          <w:b/>
          <w:bCs/>
          <w:color w:val="auto"/>
          <w:highlight w:val="white"/>
          <w:lang w:eastAsia="zh-CN"/>
        </w:rPr>
      </w:r>
      <w:r>
        <w:rPr>
          <w:color w:val="auto"/>
          <w:highlight w:val="white"/>
        </w:rPr>
      </w:r>
      <w:r/>
    </w:p>
    <w:p>
      <w:pPr>
        <w:pStyle w:val="762"/>
        <w:spacing w:line="400" w:lineRule="exact"/>
        <w:rPr>
          <w:rFonts w:hint="eastAsia"/>
          <w:b/>
          <w:bCs/>
          <w:color w:val="auto"/>
          <w:highlight w:val="white"/>
        </w:rPr>
      </w:pPr>
      <w:r>
        <w:rPr>
          <w:rFonts w:hint="eastAsia"/>
          <w:b/>
          <w:bCs/>
          <w:color w:val="auto"/>
          <w:highlight w:val="white"/>
          <w:lang w:eastAsia="zh-CN"/>
        </w:rPr>
      </w:r>
      <w:r>
        <w:rPr>
          <w:color w:val="auto"/>
          <w:highlight w:val="white"/>
        </w:rPr>
      </w:r>
      <w:r/>
    </w:p>
    <w:p>
      <w:pPr>
        <w:pStyle w:val="762"/>
        <w:spacing w:line="400" w:lineRule="exact"/>
        <w:rPr>
          <w:rFonts w:hint="eastAsia"/>
          <w:b/>
          <w:bCs/>
          <w:color w:val="auto"/>
          <w:highlight w:val="white"/>
        </w:rPr>
      </w:pPr>
      <w:r>
        <w:rPr>
          <w:rFonts w:hint="eastAsia"/>
          <w:b/>
          <w:bCs/>
          <w:color w:val="auto"/>
          <w:highlight w:val="white"/>
          <w:lang w:eastAsia="zh-CN"/>
        </w:rPr>
      </w:r>
      <w:r>
        <w:rPr>
          <w:color w:val="auto"/>
          <w:highlight w:val="white"/>
        </w:rPr>
      </w:r>
      <w:r/>
    </w:p>
    <w:p>
      <w:pPr>
        <w:pStyle w:val="762"/>
        <w:spacing w:line="400" w:lineRule="exact"/>
        <w:rPr>
          <w:rFonts w:hint="eastAsia"/>
          <w:b/>
          <w:bCs/>
          <w:color w:val="auto"/>
          <w:highlight w:val="white"/>
        </w:rPr>
      </w:pPr>
      <w:r>
        <w:rPr>
          <w:rFonts w:hint="eastAsia"/>
          <w:b/>
          <w:bCs/>
          <w:color w:val="auto"/>
          <w:highlight w:val="white"/>
          <w:lang w:eastAsia="zh-CN"/>
        </w:rPr>
      </w:r>
      <w:r>
        <w:rPr>
          <w:color w:val="auto"/>
          <w:highlight w:val="white"/>
        </w:rPr>
      </w:r>
      <w:r/>
    </w:p>
    <w:p>
      <w:pPr>
        <w:pStyle w:val="762"/>
        <w:spacing w:line="400" w:lineRule="exact"/>
        <w:rPr>
          <w:rFonts w:hint="eastAsia"/>
          <w:b/>
          <w:bCs/>
          <w:color w:val="auto"/>
          <w:highlight w:val="white"/>
        </w:rPr>
      </w:pPr>
      <w:r>
        <w:rPr>
          <w:rFonts w:hint="eastAsia"/>
          <w:b/>
          <w:bCs/>
          <w:color w:val="auto"/>
          <w:highlight w:val="white"/>
          <w:lang w:eastAsia="zh-CN"/>
        </w:rPr>
      </w:r>
      <w:r>
        <w:rPr>
          <w:color w:val="auto"/>
          <w:highlight w:val="white"/>
        </w:rPr>
      </w:r>
      <w:r/>
    </w:p>
    <w:p>
      <w:pPr>
        <w:pStyle w:val="762"/>
        <w:spacing w:line="400" w:lineRule="exact"/>
        <w:rPr>
          <w:rFonts w:hint="eastAsia"/>
          <w:b/>
          <w:bCs/>
          <w:color w:val="auto"/>
          <w:highlight w:val="white"/>
        </w:rPr>
      </w:pPr>
      <w:r>
        <w:rPr>
          <w:rFonts w:hint="eastAsia"/>
          <w:b/>
          <w:bCs/>
          <w:color w:val="auto"/>
          <w:highlight w:val="white"/>
          <w:lang w:eastAsia="zh-CN"/>
        </w:rPr>
      </w:r>
      <w:r>
        <w:rPr>
          <w:color w:val="auto"/>
          <w:highlight w:val="white"/>
        </w:rPr>
      </w:r>
      <w:r/>
    </w:p>
    <w:p>
      <w:pPr>
        <w:pStyle w:val="762"/>
        <w:spacing w:line="400" w:lineRule="exact"/>
        <w:rPr>
          <w:rFonts w:hint="eastAsia"/>
          <w:b/>
          <w:bCs/>
          <w:color w:val="auto"/>
          <w:highlight w:val="white"/>
        </w:rPr>
      </w:pPr>
      <w:r>
        <w:rPr>
          <w:rFonts w:hint="eastAsia"/>
          <w:b/>
          <w:bCs/>
          <w:color w:val="auto"/>
          <w:highlight w:val="white"/>
          <w:lang w:eastAsia="zh-CN"/>
        </w:rPr>
      </w:r>
      <w:r>
        <w:rPr>
          <w:color w:val="auto"/>
          <w:highlight w:val="white"/>
        </w:rPr>
      </w:r>
      <w:r/>
    </w:p>
    <w:p>
      <w:pPr>
        <w:pStyle w:val="748"/>
        <w:jc w:val="center"/>
        <w:rPr>
          <w:color w:val="auto"/>
          <w:highlight w:val="white"/>
        </w:rPr>
      </w:pPr>
      <w:r>
        <w:rPr>
          <w:rFonts w:hint="eastAsia"/>
          <w:color w:val="auto"/>
          <w:highlight w:val="white"/>
          <w:lang w:val="en-US" w:eastAsia="zh-CN"/>
        </w:rPr>
        <w:t xml:space="preserve">2.</w:t>
      </w:r>
      <w:r>
        <w:rPr>
          <w:color w:val="auto"/>
          <w:highlight w:val="white"/>
        </w:rPr>
        <w:t xml:space="preserve">中小企业声明函</w:t>
      </w:r>
      <w:r>
        <w:rPr>
          <w:color w:val="auto"/>
          <w:highlight w:val="white"/>
        </w:rPr>
      </w: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本公司郑重声明，根据《政府采购促进中小企业发展管理办法》（财库﹝2020﹞46号）的规定，本公司参加</w:t>
      </w:r>
      <w:r>
        <w:rPr>
          <w:rFonts w:hint="eastAsia" w:ascii="宋体" w:hAnsi="宋体" w:eastAsia="宋体" w:cs="宋体"/>
          <w:color w:val="auto"/>
          <w:sz w:val="24"/>
          <w:highlight w:val="white"/>
          <w:u w:val="single"/>
        </w:rPr>
        <w:t xml:space="preserve">（单位名称）</w:t>
      </w:r>
      <w:r>
        <w:rPr>
          <w:rFonts w:hint="eastAsia" w:ascii="宋体" w:hAnsi="宋体" w:eastAsia="宋体" w:cs="宋体"/>
          <w:color w:val="auto"/>
          <w:sz w:val="24"/>
          <w:highlight w:val="white"/>
        </w:rPr>
        <w:t xml:space="preserve">的</w:t>
      </w:r>
      <w:r>
        <w:rPr>
          <w:rFonts w:hint="eastAsia" w:ascii="宋体" w:hAnsi="宋体" w:eastAsia="宋体" w:cs="宋体"/>
          <w:color w:val="auto"/>
          <w:sz w:val="24"/>
          <w:highlight w:val="white"/>
          <w:u w:val="single"/>
        </w:rPr>
        <w:t xml:space="preserve">（项目名称）</w:t>
      </w:r>
      <w:r>
        <w:rPr>
          <w:rFonts w:hint="eastAsia" w:ascii="宋体" w:hAnsi="宋体" w:eastAsia="宋体" w:cs="宋体"/>
          <w:color w:val="auto"/>
          <w:sz w:val="24"/>
          <w:highlight w:val="white"/>
        </w:rPr>
        <w:t xml:space="preserve">采购活动，工程的施工单位全部为符合政策要求的中小企业。</w:t>
      </w:r>
      <w:r>
        <w:rPr>
          <w:color w:val="auto"/>
          <w:highlight w:val="white"/>
        </w:rPr>
      </w: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u w:val="single"/>
        </w:rPr>
        <w:t xml:space="preserve">（标的名称） </w:t>
      </w:r>
      <w:r>
        <w:rPr>
          <w:rFonts w:hint="eastAsia" w:ascii="宋体" w:hAnsi="宋体" w:eastAsia="宋体" w:cs="宋体"/>
          <w:color w:val="auto"/>
          <w:sz w:val="24"/>
          <w:highlight w:val="white"/>
        </w:rPr>
        <w:t xml:space="preserve">，属于</w:t>
      </w:r>
      <w:r>
        <w:rPr>
          <w:rFonts w:hint="eastAsia" w:ascii="宋体" w:hAnsi="宋体" w:eastAsia="宋体" w:cs="宋体"/>
          <w:color w:val="auto"/>
          <w:sz w:val="24"/>
          <w:highlight w:val="white"/>
          <w:u w:val="single"/>
        </w:rPr>
        <w:t xml:space="preserve">（采购文件中明确的所属行业） </w:t>
      </w:r>
      <w:r>
        <w:rPr>
          <w:rFonts w:hint="eastAsia" w:ascii="宋体" w:hAnsi="宋体" w:eastAsia="宋体" w:cs="宋体"/>
          <w:color w:val="auto"/>
          <w:sz w:val="24"/>
          <w:highlight w:val="white"/>
        </w:rPr>
        <w:t xml:space="preserve">行业；承建企业为</w:t>
      </w:r>
      <w:r>
        <w:rPr>
          <w:rFonts w:hint="eastAsia" w:ascii="宋体" w:hAnsi="宋体" w:eastAsia="宋体" w:cs="宋体"/>
          <w:color w:val="auto"/>
          <w:sz w:val="24"/>
          <w:highlight w:val="white"/>
          <w:u w:val="single"/>
        </w:rPr>
        <w:t xml:space="preserve">（企业名称）</w:t>
      </w:r>
      <w:r>
        <w:rPr>
          <w:rFonts w:hint="eastAsia" w:ascii="宋体" w:hAnsi="宋体" w:eastAsia="宋体" w:cs="宋体"/>
          <w:color w:val="auto"/>
          <w:sz w:val="24"/>
          <w:highlight w:val="white"/>
        </w:rPr>
        <w:t xml:space="preserve">，从业人员</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人，营业收入为</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万元，资产总额为</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万元，属于</w:t>
      </w:r>
      <w:r>
        <w:rPr>
          <w:rFonts w:hint="eastAsia" w:ascii="宋体" w:hAnsi="宋体" w:eastAsia="宋体" w:cs="宋体"/>
          <w:color w:val="auto"/>
          <w:sz w:val="24"/>
          <w:highlight w:val="white"/>
          <w:u w:val="single"/>
        </w:rPr>
        <w:t xml:space="preserve">（中型企业、小型企业、微型企业）</w:t>
      </w:r>
      <w:r>
        <w:rPr>
          <w:rFonts w:hint="eastAsia" w:ascii="宋体" w:hAnsi="宋体" w:eastAsia="宋体" w:cs="宋体"/>
          <w:color w:val="auto"/>
          <w:sz w:val="24"/>
          <w:highlight w:val="white"/>
        </w:rPr>
        <w:t xml:space="preserve">； </w:t>
      </w:r>
      <w:r>
        <w:rPr>
          <w:color w:val="auto"/>
          <w:highlight w:val="white"/>
        </w:rPr>
      </w: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以上企业，不属于大企业的分支机构，不存在控股股东为大企业的情形，也不存在与大企业的负责人为同一人的情形。</w:t>
      </w:r>
      <w:r>
        <w:rPr>
          <w:color w:val="auto"/>
          <w:highlight w:val="white"/>
        </w:rPr>
      </w: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本企业对上述声明内容的真实性负责。如有虚假，将依法承担相应责任。 </w:t>
      </w:r>
      <w:r>
        <w:rPr>
          <w:color w:val="auto"/>
          <w:highlight w:val="white"/>
        </w:rPr>
      </w:r>
      <w:r/>
    </w:p>
    <w:p>
      <w:pPr>
        <w:ind w:firstLine="48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color w:val="auto"/>
          <w:highlight w:val="white"/>
        </w:rPr>
      </w:r>
      <w:r/>
    </w:p>
    <w:p>
      <w:pPr>
        <w:ind w:firstLine="5040"/>
        <w:spacing w:line="560" w:lineRule="exact"/>
        <w:rPr>
          <w:rFonts w:hint="eastAsia" w:ascii="宋体" w:hAnsi="宋体" w:eastAsia="宋体" w:cs="宋体"/>
          <w:color w:val="auto"/>
          <w:sz w:val="24"/>
          <w:szCs w:val="21"/>
          <w:highlight w:val="white"/>
        </w:rPr>
      </w:pPr>
      <w:r>
        <w:rPr>
          <w:rFonts w:hint="eastAsia" w:ascii="宋体" w:hAnsi="宋体" w:eastAsia="宋体" w:cs="宋体"/>
          <w:bCs/>
          <w:color w:val="auto"/>
          <w:sz w:val="24"/>
          <w:highlight w:val="white"/>
        </w:rPr>
        <w:t xml:space="preserve">企业名称（盖章）</w:t>
      </w:r>
      <w:r>
        <w:rPr>
          <w:rFonts w:hint="eastAsia" w:ascii="宋体" w:hAnsi="宋体" w:eastAsia="宋体" w:cs="宋体"/>
          <w:color w:val="auto"/>
          <w:sz w:val="24"/>
          <w:szCs w:val="21"/>
          <w:highlight w:val="white"/>
        </w:rPr>
        <w:t xml:space="preserve">：</w:t>
      </w:r>
      <w:r>
        <w:rPr>
          <w:color w:val="auto"/>
          <w:highlight w:val="white"/>
        </w:rPr>
      </w:r>
      <w:r/>
    </w:p>
    <w:p>
      <w:pPr>
        <w:ind w:firstLine="5040"/>
        <w:spacing w:line="56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t xml:space="preserve">日期：   年   月   日</w:t>
      </w:r>
      <w:r>
        <w:rPr>
          <w:color w:val="auto"/>
          <w:highlight w:val="white"/>
        </w:rPr>
      </w:r>
      <w:r/>
    </w:p>
    <w:p>
      <w:pPr>
        <w:ind w:right="480"/>
        <w:spacing w:line="360" w:lineRule="auto"/>
        <w:rPr>
          <w:rFonts w:hint="eastAsia" w:ascii="宋体" w:hAnsi="宋体" w:eastAsia="宋体" w:cs="宋体"/>
          <w:b/>
          <w:color w:val="auto"/>
          <w:sz w:val="24"/>
          <w:highlight w:val="white"/>
        </w:rPr>
      </w:pPr>
      <w:r>
        <w:rPr>
          <w:rFonts w:hint="eastAsia" w:ascii="宋体" w:hAnsi="宋体" w:eastAsia="宋体" w:cs="宋体"/>
          <w:b/>
          <w:color w:val="auto"/>
          <w:sz w:val="24"/>
          <w:highlight w:val="white"/>
        </w:rPr>
      </w:r>
      <w:r>
        <w:rPr>
          <w:color w:val="auto"/>
          <w:highlight w:val="white"/>
        </w:rPr>
      </w:r>
      <w:r/>
    </w:p>
    <w:p>
      <w:pPr>
        <w:ind w:right="480"/>
        <w:spacing w:line="360" w:lineRule="auto"/>
        <w:rPr>
          <w:rFonts w:ascii="宋体" w:hAnsi="宋体"/>
          <w:b/>
          <w:color w:val="auto"/>
          <w:sz w:val="24"/>
          <w:highlight w:val="white"/>
        </w:rPr>
      </w:pPr>
      <w:r>
        <w:rPr>
          <w:rFonts w:ascii="宋体" w:hAnsi="宋体"/>
          <w:b/>
          <w:color w:val="auto"/>
          <w:sz w:val="24"/>
          <w:highlight w:val="white"/>
        </w:rPr>
      </w:r>
      <w:r>
        <w:rPr>
          <w:color w:val="auto"/>
          <w:highlight w:val="white"/>
        </w:rPr>
      </w:r>
      <w:r/>
    </w:p>
    <w:p>
      <w:pPr>
        <w:ind w:firstLine="482"/>
        <w:jc w:val="left"/>
        <w:spacing w:line="360" w:lineRule="auto"/>
        <w:rPr>
          <w:rFonts w:ascii="宋体" w:hAnsi="宋体"/>
          <w:b/>
          <w:color w:val="auto"/>
          <w:sz w:val="24"/>
          <w:highlight w:val="white"/>
        </w:rPr>
      </w:pPr>
      <w:r>
        <w:rPr>
          <w:rFonts w:ascii="宋体" w:hAnsi="宋体"/>
          <w:b/>
          <w:color w:val="auto"/>
          <w:sz w:val="24"/>
          <w:highlight w:val="white"/>
        </w:rPr>
      </w:r>
      <w:r>
        <w:rPr>
          <w:color w:val="auto"/>
          <w:highlight w:val="white"/>
        </w:rPr>
      </w:r>
      <w:r/>
    </w:p>
    <w:p>
      <w:pPr>
        <w:ind w:firstLine="482"/>
        <w:jc w:val="left"/>
        <w:spacing w:line="360" w:lineRule="auto"/>
        <w:rPr>
          <w:rFonts w:ascii="宋体" w:hAnsi="宋体"/>
          <w:b/>
          <w:color w:val="auto"/>
          <w:sz w:val="24"/>
          <w:highlight w:val="white"/>
        </w:rPr>
      </w:pPr>
      <w:r>
        <w:rPr>
          <w:rFonts w:ascii="宋体" w:hAnsi="宋体"/>
          <w:b/>
          <w:color w:val="auto"/>
          <w:sz w:val="24"/>
          <w:highlight w:val="white"/>
        </w:rPr>
      </w:r>
      <w:r>
        <w:rPr>
          <w:color w:val="auto"/>
          <w:highlight w:val="white"/>
        </w:rPr>
      </w:r>
      <w:r/>
    </w:p>
    <w:p>
      <w:pPr>
        <w:ind w:firstLine="482"/>
        <w:jc w:val="left"/>
        <w:spacing w:line="360" w:lineRule="auto"/>
        <w:rPr>
          <w:rFonts w:ascii="宋体" w:hAnsi="宋体"/>
          <w:b/>
          <w:color w:val="auto"/>
          <w:sz w:val="24"/>
          <w:highlight w:val="white"/>
        </w:rPr>
      </w:pPr>
      <w:r>
        <w:rPr>
          <w:rFonts w:ascii="宋体" w:hAnsi="宋体"/>
          <w:b/>
          <w:color w:val="auto"/>
          <w:sz w:val="24"/>
          <w:highlight w:val="white"/>
        </w:rPr>
      </w:r>
      <w:r>
        <w:rPr>
          <w:color w:val="auto"/>
          <w:highlight w:val="white"/>
        </w:rPr>
      </w:r>
      <w:r/>
    </w:p>
    <w:p>
      <w:pPr>
        <w:ind w:firstLine="482"/>
        <w:jc w:val="left"/>
        <w:spacing w:line="360" w:lineRule="auto"/>
        <w:rPr>
          <w:rFonts w:ascii="宋体" w:hAnsi="宋体"/>
          <w:b/>
          <w:color w:val="auto"/>
          <w:sz w:val="24"/>
          <w:highlight w:val="white"/>
        </w:rPr>
      </w:pPr>
      <w:r>
        <w:rPr>
          <w:rFonts w:ascii="宋体" w:hAnsi="宋体"/>
          <w:b/>
          <w:color w:val="auto"/>
          <w:sz w:val="24"/>
          <w:highlight w:val="white"/>
        </w:rPr>
      </w:r>
      <w:r>
        <w:rPr>
          <w:color w:val="auto"/>
          <w:highlight w:val="white"/>
        </w:rPr>
      </w:r>
      <w:r/>
    </w:p>
    <w:p>
      <w:pPr>
        <w:ind w:firstLine="482"/>
        <w:jc w:val="left"/>
        <w:spacing w:line="360" w:lineRule="auto"/>
        <w:rPr>
          <w:rFonts w:ascii="宋体" w:hAnsi="宋体"/>
          <w:b/>
          <w:color w:val="auto"/>
          <w:sz w:val="24"/>
          <w:highlight w:val="white"/>
        </w:rPr>
      </w:pPr>
      <w:r>
        <w:rPr>
          <w:rFonts w:ascii="宋体" w:hAnsi="宋体"/>
          <w:b/>
          <w:color w:val="auto"/>
          <w:sz w:val="24"/>
          <w:highlight w:val="white"/>
        </w:rPr>
      </w:r>
      <w:r>
        <w:rPr>
          <w:color w:val="auto"/>
          <w:highlight w:val="white"/>
        </w:rPr>
      </w:r>
      <w:r/>
    </w:p>
    <w:p>
      <w:pPr>
        <w:ind w:firstLine="482"/>
        <w:jc w:val="left"/>
        <w:spacing w:line="360" w:lineRule="auto"/>
        <w:rPr>
          <w:rFonts w:ascii="宋体" w:hAnsi="宋体"/>
          <w:b/>
          <w:color w:val="auto"/>
          <w:sz w:val="24"/>
          <w:highlight w:val="white"/>
        </w:rPr>
      </w:pPr>
      <w:r>
        <w:rPr>
          <w:rFonts w:ascii="宋体" w:hAnsi="宋体"/>
          <w:b/>
          <w:color w:val="auto"/>
          <w:sz w:val="24"/>
          <w:highlight w:val="white"/>
        </w:rPr>
      </w:r>
      <w:r>
        <w:rPr>
          <w:color w:val="auto"/>
          <w:highlight w:val="white"/>
        </w:rPr>
      </w:r>
      <w:r/>
    </w:p>
    <w:p>
      <w:pPr>
        <w:ind w:firstLine="480"/>
        <w:jc w:val="left"/>
        <w:spacing w:line="360" w:lineRule="auto"/>
        <w:rPr>
          <w:rFonts w:ascii="宋体" w:hAnsi="宋体"/>
          <w:bCs/>
          <w:color w:val="auto"/>
          <w:sz w:val="24"/>
          <w:highlight w:val="white"/>
        </w:rPr>
      </w:pPr>
      <w:r>
        <w:rPr>
          <w:rFonts w:ascii="宋体" w:hAnsi="宋体"/>
          <w:bCs/>
          <w:color w:val="auto"/>
          <w:sz w:val="24"/>
          <w:highlight w:val="white"/>
        </w:rPr>
        <w:t xml:space="preserve">填报说明</w:t>
      </w:r>
      <w:r>
        <w:rPr>
          <w:rFonts w:hint="eastAsia" w:ascii="宋体" w:hAnsi="宋体"/>
          <w:bCs/>
          <w:color w:val="auto"/>
          <w:sz w:val="24"/>
          <w:highlight w:val="white"/>
        </w:rPr>
        <w:t xml:space="preserve">：</w:t>
      </w:r>
      <w:r>
        <w:rPr>
          <w:color w:val="auto"/>
          <w:highlight w:val="white"/>
        </w:rPr>
      </w:r>
      <w:r/>
    </w:p>
    <w:p>
      <w:pPr>
        <w:ind w:firstLine="480"/>
        <w:jc w:val="left"/>
        <w:spacing w:line="360" w:lineRule="auto"/>
        <w:rPr>
          <w:rFonts w:ascii="宋体" w:hAnsi="宋体"/>
          <w:bCs/>
          <w:color w:val="auto"/>
          <w:sz w:val="24"/>
          <w:highlight w:val="white"/>
        </w:rPr>
      </w:pPr>
      <w:r>
        <w:rPr>
          <w:rFonts w:hint="eastAsia" w:ascii="宋体" w:hAnsi="宋体"/>
          <w:bCs/>
          <w:color w:val="auto"/>
          <w:sz w:val="24"/>
          <w:highlight w:val="white"/>
        </w:rPr>
        <w:t xml:space="preserve">1、</w:t>
      </w:r>
      <w:r>
        <w:rPr>
          <w:rFonts w:ascii="宋体" w:hAnsi="宋体"/>
          <w:bCs/>
          <w:color w:val="auto"/>
          <w:sz w:val="24"/>
          <w:highlight w:val="white"/>
        </w:rPr>
        <w:t xml:space="preserve">从业人员、营业收入、资产总额填报上一年度数据，无上一年度数据的新成立企业可不填报。</w:t>
      </w:r>
      <w:r>
        <w:rPr>
          <w:color w:val="auto"/>
          <w:highlight w:val="white"/>
        </w:rPr>
      </w:r>
      <w:r/>
    </w:p>
    <w:p>
      <w:pPr>
        <w:ind w:firstLine="480"/>
        <w:jc w:val="left"/>
        <w:spacing w:line="360" w:lineRule="auto"/>
        <w:rPr>
          <w:rFonts w:ascii="宋体" w:hAnsi="宋体"/>
          <w:bCs/>
          <w:color w:val="auto"/>
          <w:sz w:val="24"/>
          <w:highlight w:val="white"/>
        </w:rPr>
      </w:pPr>
      <w:r>
        <w:rPr>
          <w:rFonts w:hint="eastAsia" w:ascii="宋体" w:hAnsi="宋体"/>
          <w:bCs/>
          <w:color w:val="auto"/>
          <w:sz w:val="24"/>
          <w:highlight w:val="white"/>
        </w:rPr>
        <w:t xml:space="preserve">2、请供应商如实填写，所填内容将作为评审的依据。如填写不完整，将不享受扶持政策。</w:t>
      </w:r>
      <w:r>
        <w:rPr>
          <w:color w:val="auto"/>
          <w:highlight w:val="white"/>
        </w:rPr>
      </w:r>
      <w:r/>
    </w:p>
    <w:p>
      <w:pPr>
        <w:ind w:firstLine="480"/>
        <w:jc w:val="left"/>
        <w:spacing w:line="360" w:lineRule="auto"/>
        <w:rPr>
          <w:rFonts w:ascii="宋体" w:hAnsi="宋体"/>
          <w:bCs/>
          <w:color w:val="auto"/>
          <w:sz w:val="24"/>
          <w:highlight w:val="white"/>
        </w:rPr>
      </w:pPr>
      <w:r>
        <w:rPr>
          <w:rFonts w:hint="eastAsia" w:ascii="宋体" w:hAnsi="宋体"/>
          <w:bCs/>
          <w:color w:val="auto"/>
          <w:sz w:val="24"/>
          <w:highlight w:val="white"/>
        </w:rPr>
        <w:t xml:space="preserve">3、成交供应商的《中小企业声明函》随成交结果公开。</w:t>
      </w:r>
      <w:r>
        <w:rPr>
          <w:color w:val="auto"/>
          <w:highlight w:val="white"/>
        </w:rPr>
      </w:r>
      <w:r/>
    </w:p>
    <w:p>
      <w:pPr>
        <w:ind w:firstLine="6776"/>
        <w:spacing w:line="360" w:lineRule="auto"/>
        <w:rPr>
          <w:rFonts w:hint="eastAsia" w:ascii="宋体" w:hAnsi="宋体" w:eastAsia="宋体" w:cs="宋体"/>
          <w:b/>
          <w:color w:val="auto"/>
          <w:sz w:val="30"/>
          <w:szCs w:val="30"/>
          <w:highlight w:val="white"/>
          <w:u w:val="single"/>
        </w:rPr>
      </w:pPr>
      <w:r>
        <w:rPr>
          <w:rFonts w:hint="eastAsia" w:ascii="宋体" w:hAnsi="宋体" w:eastAsia="宋体" w:cs="宋体"/>
          <w:b/>
          <w:color w:val="auto"/>
          <w:sz w:val="30"/>
          <w:szCs w:val="30"/>
          <w:highlight w:val="white"/>
          <w:u w:val="single"/>
        </w:rPr>
      </w:r>
      <w:r>
        <w:rPr>
          <w:color w:val="auto"/>
          <w:highlight w:val="white"/>
        </w:rPr>
      </w:r>
      <w:r/>
    </w:p>
    <w:p>
      <w:pPr>
        <w:jc w:val="center"/>
        <w:spacing w:before="156" w:after="156" w:line="360" w:lineRule="auto"/>
        <w:rPr>
          <w:rStyle w:val="803"/>
          <w:color w:val="auto"/>
          <w:highlight w:val="white"/>
        </w:rPr>
      </w:pPr>
      <w:r>
        <w:rPr>
          <w:rFonts w:hint="eastAsia" w:ascii="黑体" w:hAnsi="黑体" w:eastAsia="黑体" w:cs="宋体"/>
          <w:bCs/>
          <w:color w:val="auto"/>
          <w:sz w:val="36"/>
          <w:szCs w:val="28"/>
          <w:highlight w:val="white"/>
        </w:rPr>
        <w:br w:type="page" w:clear="all"/>
      </w:r>
      <w:r>
        <w:rPr>
          <w:rStyle w:val="803"/>
          <w:rFonts w:hint="eastAsia"/>
          <w:color w:val="auto"/>
          <w:highlight w:val="white"/>
          <w:lang w:val="en-US" w:eastAsia="zh-CN"/>
        </w:rPr>
        <w:t xml:space="preserve">3.</w:t>
      </w:r>
      <w:r>
        <w:rPr>
          <w:rStyle w:val="803"/>
          <w:rFonts w:hint="eastAsia"/>
          <w:color w:val="auto"/>
          <w:highlight w:val="white"/>
        </w:rPr>
        <w:t xml:space="preserve">残疾人福利性单位声明函</w:t>
      </w:r>
      <w:r>
        <w:rPr>
          <w:color w:val="auto"/>
          <w:highlight w:val="white"/>
        </w:rPr>
      </w:r>
      <w:r/>
    </w:p>
    <w:p>
      <w:pPr>
        <w:ind w:firstLine="480"/>
        <w:spacing w:line="360" w:lineRule="auto"/>
        <w:rPr>
          <w:color w:val="auto"/>
          <w:sz w:val="24"/>
          <w:szCs w:val="21"/>
          <w:highlight w:val="white"/>
        </w:rPr>
      </w:pPr>
      <w:r>
        <w:rPr>
          <w:rFonts w:hint="eastAsia"/>
          <w:color w:val="auto"/>
          <w:sz w:val="24"/>
          <w:szCs w:val="21"/>
          <w:highlight w:val="whit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auto"/>
          <w:sz w:val="24"/>
          <w:szCs w:val="21"/>
          <w:highlight w:val="white"/>
          <w:u w:val="single"/>
        </w:rPr>
        <w:t xml:space="preserve">          </w:t>
      </w:r>
      <w:r>
        <w:rPr>
          <w:rFonts w:hint="eastAsia"/>
          <w:color w:val="auto"/>
          <w:sz w:val="24"/>
          <w:szCs w:val="21"/>
          <w:highlight w:val="white"/>
        </w:rPr>
        <w:t xml:space="preserve">单位的</w:t>
      </w:r>
      <w:r>
        <w:rPr>
          <w:rFonts w:hint="eastAsia"/>
          <w:color w:val="auto"/>
          <w:sz w:val="24"/>
          <w:szCs w:val="21"/>
          <w:highlight w:val="white"/>
          <w:u w:val="single"/>
        </w:rPr>
        <w:t xml:space="preserve">         </w:t>
      </w:r>
      <w:r>
        <w:rPr>
          <w:rFonts w:hint="eastAsia"/>
          <w:color w:val="auto"/>
          <w:sz w:val="24"/>
          <w:szCs w:val="21"/>
          <w:highlight w:val="white"/>
        </w:rPr>
        <w:t xml:space="preserve">项目由本单位承建。</w:t>
      </w:r>
      <w:r>
        <w:rPr>
          <w:color w:val="auto"/>
          <w:highlight w:val="white"/>
        </w:rPr>
      </w:r>
      <w:r/>
    </w:p>
    <w:p>
      <w:pPr>
        <w:ind w:firstLine="480"/>
        <w:spacing w:line="360" w:lineRule="auto"/>
        <w:rPr>
          <w:color w:val="auto"/>
          <w:sz w:val="24"/>
          <w:szCs w:val="21"/>
          <w:highlight w:val="white"/>
        </w:rPr>
      </w:pPr>
      <w:r>
        <w:rPr>
          <w:rFonts w:hint="eastAsia"/>
          <w:color w:val="auto"/>
          <w:sz w:val="24"/>
          <w:szCs w:val="21"/>
          <w:highlight w:val="white"/>
        </w:rPr>
        <w:t xml:space="preserve">本单位对上述声明的真实性负责。如有虚假，将依法承担相应责任。</w:t>
      </w:r>
      <w:r>
        <w:rPr>
          <w:color w:val="auto"/>
          <w:highlight w:val="white"/>
        </w:rPr>
      </w:r>
      <w:r/>
    </w:p>
    <w:p>
      <w:pPr>
        <w:ind w:firstLine="480"/>
        <w:spacing w:line="360" w:lineRule="auto"/>
        <w:rPr>
          <w:color w:val="auto"/>
          <w:sz w:val="24"/>
          <w:szCs w:val="21"/>
          <w:highlight w:val="white"/>
        </w:rPr>
      </w:pPr>
      <w:r>
        <w:rPr>
          <w:color w:val="auto"/>
          <w:sz w:val="24"/>
          <w:szCs w:val="21"/>
          <w:highlight w:val="white"/>
        </w:rPr>
      </w:r>
      <w:r>
        <w:rPr>
          <w:color w:val="auto"/>
          <w:highlight w:val="white"/>
        </w:rPr>
      </w:r>
      <w:r/>
    </w:p>
    <w:p>
      <w:pPr>
        <w:ind w:firstLine="480"/>
        <w:spacing w:line="360" w:lineRule="auto"/>
        <w:rPr>
          <w:color w:val="auto"/>
          <w:sz w:val="24"/>
          <w:szCs w:val="21"/>
          <w:highlight w:val="white"/>
        </w:rPr>
      </w:pPr>
      <w:r>
        <w:rPr>
          <w:color w:val="auto"/>
          <w:sz w:val="24"/>
          <w:szCs w:val="21"/>
          <w:highlight w:val="white"/>
        </w:rPr>
      </w:r>
      <w:r>
        <w:rPr>
          <w:color w:val="auto"/>
          <w:highlight w:val="white"/>
        </w:rPr>
      </w:r>
      <w:r/>
    </w:p>
    <w:p>
      <w:pPr>
        <w:ind w:firstLine="480"/>
        <w:spacing w:line="360" w:lineRule="auto"/>
        <w:rPr>
          <w:color w:val="auto"/>
          <w:sz w:val="24"/>
          <w:szCs w:val="21"/>
          <w:highlight w:val="white"/>
        </w:rPr>
      </w:pPr>
      <w:r>
        <w:rPr>
          <w:color w:val="auto"/>
          <w:sz w:val="24"/>
          <w:szCs w:val="21"/>
          <w:highlight w:val="white"/>
        </w:rPr>
      </w:r>
      <w:r>
        <w:rPr>
          <w:color w:val="auto"/>
          <w:highlight w:val="white"/>
        </w:rPr>
      </w:r>
      <w:r/>
    </w:p>
    <w:p>
      <w:pPr>
        <w:ind w:firstLine="5040"/>
        <w:spacing w:line="360" w:lineRule="auto"/>
        <w:rPr>
          <w:color w:val="auto"/>
          <w:sz w:val="24"/>
          <w:szCs w:val="21"/>
          <w:highlight w:val="white"/>
        </w:rPr>
      </w:pPr>
      <w:r>
        <w:rPr>
          <w:rFonts w:hint="eastAsia"/>
          <w:color w:val="auto"/>
          <w:sz w:val="24"/>
          <w:szCs w:val="21"/>
          <w:highlight w:val="white"/>
        </w:rPr>
        <w:t xml:space="preserve">企业名称（盖章）：</w:t>
      </w:r>
      <w:r>
        <w:rPr>
          <w:color w:val="auto"/>
          <w:highlight w:val="white"/>
        </w:rPr>
      </w:r>
      <w:r/>
    </w:p>
    <w:p>
      <w:pPr>
        <w:jc w:val="center"/>
        <w:rPr>
          <w:color w:val="auto"/>
          <w:sz w:val="24"/>
          <w:szCs w:val="21"/>
          <w:highlight w:val="white"/>
        </w:rPr>
      </w:pPr>
      <w:r>
        <w:rPr>
          <w:rFonts w:hint="eastAsia"/>
          <w:color w:val="auto"/>
          <w:sz w:val="24"/>
          <w:szCs w:val="21"/>
          <w:highlight w:val="white"/>
        </w:rPr>
        <w:t xml:space="preserve">　　　　　　　　　　　　　日期：   年   月   日</w:t>
      </w:r>
      <w:r>
        <w:rPr>
          <w:color w:val="auto"/>
          <w:highlight w:val="white"/>
        </w:rPr>
      </w:r>
      <w:r/>
    </w:p>
    <w:p>
      <w:pPr>
        <w:ind w:right="480"/>
        <w:spacing w:line="360" w:lineRule="auto"/>
        <w:rPr>
          <w:rFonts w:ascii="宋体" w:hAnsi="宋体"/>
          <w:b/>
          <w:color w:val="auto"/>
          <w:sz w:val="24"/>
          <w:highlight w:val="white"/>
        </w:rPr>
      </w:pPr>
      <w:r>
        <w:rPr>
          <w:rFonts w:ascii="宋体" w:hAnsi="宋体"/>
          <w:b/>
          <w:color w:val="auto"/>
          <w:sz w:val="24"/>
          <w:highlight w:val="white"/>
        </w:rPr>
      </w:r>
      <w:r>
        <w:rPr>
          <w:color w:val="auto"/>
          <w:highlight w:val="white"/>
        </w:rPr>
      </w:r>
      <w:r/>
    </w:p>
    <w:p>
      <w:pPr>
        <w:ind w:right="480"/>
        <w:spacing w:line="360" w:lineRule="auto"/>
        <w:rPr>
          <w:rFonts w:ascii="宋体" w:hAnsi="宋体"/>
          <w:b/>
          <w:color w:val="auto"/>
          <w:sz w:val="24"/>
          <w:highlight w:val="white"/>
        </w:rPr>
      </w:pPr>
      <w:r>
        <w:rPr>
          <w:rFonts w:ascii="宋体" w:hAnsi="宋体"/>
          <w:b/>
          <w:color w:val="auto"/>
          <w:sz w:val="24"/>
          <w:highlight w:val="white"/>
        </w:rPr>
      </w:r>
      <w:r>
        <w:rPr>
          <w:color w:val="auto"/>
          <w:highlight w:val="white"/>
        </w:rPr>
      </w:r>
      <w:r/>
    </w:p>
    <w:p>
      <w:pPr>
        <w:ind w:right="480"/>
        <w:spacing w:line="360" w:lineRule="auto"/>
        <w:rPr>
          <w:rFonts w:ascii="宋体" w:hAnsi="宋体"/>
          <w:b/>
          <w:color w:val="auto"/>
          <w:sz w:val="24"/>
          <w:highlight w:val="white"/>
        </w:rPr>
      </w:pPr>
      <w:r>
        <w:rPr>
          <w:rFonts w:ascii="宋体" w:hAnsi="宋体"/>
          <w:b/>
          <w:color w:val="auto"/>
          <w:sz w:val="24"/>
          <w:highlight w:val="white"/>
        </w:rPr>
      </w:r>
      <w:r>
        <w:rPr>
          <w:color w:val="auto"/>
          <w:highlight w:val="white"/>
        </w:rPr>
      </w:r>
      <w:r/>
    </w:p>
    <w:p>
      <w:pPr>
        <w:ind w:right="480"/>
        <w:spacing w:line="360" w:lineRule="auto"/>
        <w:rPr>
          <w:rFonts w:ascii="宋体" w:hAnsi="宋体"/>
          <w:b/>
          <w:color w:val="auto"/>
          <w:sz w:val="24"/>
          <w:highlight w:val="white"/>
        </w:rPr>
      </w:pPr>
      <w:r>
        <w:rPr>
          <w:rFonts w:ascii="宋体" w:hAnsi="宋体"/>
          <w:b/>
          <w:color w:val="auto"/>
          <w:sz w:val="24"/>
          <w:highlight w:val="white"/>
        </w:rPr>
      </w:r>
      <w:r>
        <w:rPr>
          <w:color w:val="auto"/>
          <w:highlight w:val="white"/>
        </w:rPr>
      </w:r>
      <w:r/>
    </w:p>
    <w:p>
      <w:pPr>
        <w:ind w:right="480"/>
        <w:spacing w:line="360" w:lineRule="auto"/>
        <w:rPr>
          <w:rFonts w:ascii="宋体" w:hAnsi="宋体"/>
          <w:b/>
          <w:color w:val="auto"/>
          <w:sz w:val="24"/>
          <w:highlight w:val="white"/>
        </w:rPr>
      </w:pPr>
      <w:r>
        <w:rPr>
          <w:rFonts w:ascii="宋体" w:hAnsi="宋体"/>
          <w:b/>
          <w:color w:val="auto"/>
          <w:sz w:val="24"/>
          <w:highlight w:val="white"/>
        </w:rPr>
      </w:r>
      <w:r>
        <w:rPr>
          <w:color w:val="auto"/>
          <w:highlight w:val="white"/>
        </w:rPr>
      </w:r>
      <w:r/>
    </w:p>
    <w:p>
      <w:pPr>
        <w:ind w:right="480"/>
        <w:spacing w:line="360" w:lineRule="auto"/>
        <w:rPr>
          <w:rFonts w:ascii="宋体" w:hAnsi="宋体"/>
          <w:b/>
          <w:color w:val="auto"/>
          <w:sz w:val="24"/>
          <w:highlight w:val="white"/>
        </w:rPr>
      </w:pPr>
      <w:r>
        <w:rPr>
          <w:rFonts w:ascii="宋体" w:hAnsi="宋体"/>
          <w:b/>
          <w:color w:val="auto"/>
          <w:sz w:val="24"/>
          <w:highlight w:val="white"/>
        </w:rPr>
      </w:r>
      <w:r>
        <w:rPr>
          <w:color w:val="auto"/>
          <w:highlight w:val="white"/>
        </w:rPr>
      </w:r>
      <w:r/>
    </w:p>
    <w:p>
      <w:pPr>
        <w:ind w:right="480"/>
        <w:spacing w:line="360" w:lineRule="auto"/>
        <w:rPr>
          <w:rFonts w:ascii="宋体" w:hAnsi="宋体"/>
          <w:b/>
          <w:color w:val="auto"/>
          <w:sz w:val="24"/>
          <w:highlight w:val="white"/>
        </w:rPr>
      </w:pPr>
      <w:r>
        <w:rPr>
          <w:rFonts w:ascii="宋体" w:hAnsi="宋体"/>
          <w:b/>
          <w:color w:val="auto"/>
          <w:sz w:val="24"/>
          <w:highlight w:val="white"/>
        </w:rPr>
      </w:r>
      <w:r>
        <w:rPr>
          <w:color w:val="auto"/>
          <w:highlight w:val="white"/>
        </w:rPr>
      </w:r>
      <w:r/>
    </w:p>
    <w:p>
      <w:pPr>
        <w:ind w:right="480"/>
        <w:spacing w:line="360" w:lineRule="auto"/>
        <w:rPr>
          <w:rFonts w:ascii="宋体" w:hAnsi="宋体"/>
          <w:b/>
          <w:color w:val="auto"/>
          <w:sz w:val="24"/>
          <w:highlight w:val="white"/>
        </w:rPr>
      </w:pPr>
      <w:r>
        <w:rPr>
          <w:rFonts w:ascii="宋体" w:hAnsi="宋体"/>
          <w:b/>
          <w:color w:val="auto"/>
          <w:sz w:val="24"/>
          <w:highlight w:val="white"/>
        </w:rPr>
      </w:r>
      <w:r>
        <w:rPr>
          <w:color w:val="auto"/>
          <w:highlight w:val="white"/>
        </w:rPr>
      </w:r>
      <w:r/>
    </w:p>
    <w:p>
      <w:pPr>
        <w:ind w:right="480"/>
        <w:spacing w:line="360" w:lineRule="auto"/>
        <w:rPr>
          <w:rFonts w:ascii="宋体" w:hAnsi="宋体"/>
          <w:b/>
          <w:color w:val="auto"/>
          <w:sz w:val="24"/>
          <w:highlight w:val="white"/>
        </w:rPr>
      </w:pPr>
      <w:r>
        <w:rPr>
          <w:rFonts w:ascii="宋体" w:hAnsi="宋体"/>
          <w:b/>
          <w:color w:val="auto"/>
          <w:sz w:val="24"/>
          <w:highlight w:val="white"/>
        </w:rPr>
      </w:r>
      <w:r>
        <w:rPr>
          <w:color w:val="auto"/>
          <w:highlight w:val="white"/>
        </w:rPr>
      </w:r>
      <w:r/>
    </w:p>
    <w:p>
      <w:pPr>
        <w:ind w:right="480"/>
        <w:spacing w:line="360" w:lineRule="auto"/>
        <w:rPr>
          <w:rFonts w:ascii="宋体" w:hAnsi="宋体"/>
          <w:b/>
          <w:color w:val="auto"/>
          <w:sz w:val="24"/>
          <w:highlight w:val="white"/>
        </w:rPr>
      </w:pPr>
      <w:r>
        <w:rPr>
          <w:rFonts w:ascii="宋体" w:hAnsi="宋体"/>
          <w:b/>
          <w:color w:val="auto"/>
          <w:sz w:val="24"/>
          <w:highlight w:val="white"/>
        </w:rPr>
      </w:r>
      <w:r>
        <w:rPr>
          <w:color w:val="auto"/>
          <w:highlight w:val="white"/>
        </w:rPr>
      </w:r>
      <w:r/>
    </w:p>
    <w:p>
      <w:pPr>
        <w:ind w:right="480"/>
        <w:spacing w:line="360" w:lineRule="auto"/>
        <w:rPr>
          <w:rFonts w:ascii="宋体" w:hAnsi="宋体"/>
          <w:b/>
          <w:color w:val="auto"/>
          <w:sz w:val="24"/>
          <w:highlight w:val="white"/>
        </w:rPr>
      </w:pPr>
      <w:r>
        <w:rPr>
          <w:rFonts w:ascii="宋体" w:hAnsi="宋体"/>
          <w:b/>
          <w:color w:val="auto"/>
          <w:sz w:val="24"/>
          <w:highlight w:val="white"/>
        </w:rPr>
      </w:r>
      <w:r>
        <w:rPr>
          <w:color w:val="auto"/>
          <w:highlight w:val="white"/>
        </w:rPr>
      </w:r>
      <w:r/>
    </w:p>
    <w:p>
      <w:pPr>
        <w:ind w:right="480"/>
        <w:spacing w:line="360" w:lineRule="auto"/>
        <w:rPr>
          <w:rFonts w:ascii="宋体" w:hAnsi="宋体"/>
          <w:b/>
          <w:color w:val="auto"/>
          <w:sz w:val="24"/>
          <w:highlight w:val="white"/>
        </w:rPr>
      </w:pPr>
      <w:r>
        <w:rPr>
          <w:rFonts w:ascii="宋体" w:hAnsi="宋体"/>
          <w:b/>
          <w:color w:val="auto"/>
          <w:sz w:val="24"/>
          <w:highlight w:val="white"/>
        </w:rPr>
      </w:r>
      <w:r>
        <w:rPr>
          <w:color w:val="auto"/>
          <w:highlight w:val="white"/>
        </w:rPr>
      </w:r>
      <w:r/>
    </w:p>
    <w:p>
      <w:pPr>
        <w:ind w:right="480"/>
        <w:spacing w:line="360" w:lineRule="auto"/>
        <w:rPr>
          <w:rFonts w:ascii="宋体" w:hAnsi="宋体"/>
          <w:b/>
          <w:color w:val="auto"/>
          <w:sz w:val="24"/>
          <w:highlight w:val="white"/>
        </w:rPr>
      </w:pPr>
      <w:r>
        <w:rPr>
          <w:rFonts w:ascii="宋体" w:hAnsi="宋体"/>
          <w:b/>
          <w:color w:val="auto"/>
          <w:sz w:val="24"/>
          <w:highlight w:val="white"/>
        </w:rPr>
      </w:r>
      <w:r>
        <w:rPr>
          <w:color w:val="auto"/>
          <w:highlight w:val="white"/>
        </w:rPr>
      </w:r>
      <w:r/>
    </w:p>
    <w:p>
      <w:pPr>
        <w:ind w:firstLine="480"/>
        <w:jc w:val="left"/>
        <w:spacing w:line="360" w:lineRule="auto"/>
        <w:rPr>
          <w:rFonts w:ascii="宋体" w:hAnsi="宋体"/>
          <w:bCs/>
          <w:color w:val="auto"/>
          <w:sz w:val="24"/>
          <w:highlight w:val="white"/>
        </w:rPr>
      </w:pPr>
      <w:r>
        <w:rPr>
          <w:rFonts w:ascii="宋体" w:hAnsi="宋体"/>
          <w:bCs/>
          <w:color w:val="auto"/>
          <w:sz w:val="24"/>
          <w:highlight w:val="white"/>
        </w:rPr>
        <w:t xml:space="preserve">填报说明</w:t>
      </w:r>
      <w:r>
        <w:rPr>
          <w:rFonts w:hint="eastAsia" w:ascii="宋体" w:hAnsi="宋体"/>
          <w:bCs/>
          <w:color w:val="auto"/>
          <w:sz w:val="24"/>
          <w:highlight w:val="white"/>
        </w:rPr>
        <w:t xml:space="preserve">：</w:t>
      </w:r>
      <w:r>
        <w:rPr>
          <w:color w:val="auto"/>
          <w:highlight w:val="white"/>
        </w:rPr>
      </w:r>
      <w:r/>
    </w:p>
    <w:p>
      <w:pPr>
        <w:ind w:firstLine="480"/>
        <w:jc w:val="left"/>
        <w:spacing w:line="360" w:lineRule="auto"/>
        <w:rPr>
          <w:rFonts w:ascii="宋体" w:hAnsi="宋体"/>
          <w:bCs/>
          <w:color w:val="auto"/>
          <w:sz w:val="24"/>
          <w:highlight w:val="white"/>
        </w:rPr>
      </w:pPr>
      <w:r>
        <w:rPr>
          <w:rFonts w:hint="eastAsia" w:ascii="宋体" w:hAnsi="宋体"/>
          <w:bCs/>
          <w:color w:val="auto"/>
          <w:sz w:val="24"/>
          <w:highlight w:val="white"/>
        </w:rPr>
        <w:t xml:space="preserve">1、请供应商如实填写，所填内容将作为评审的依据。如填写不完整，将不享受扶持政策。</w:t>
      </w:r>
      <w:r>
        <w:rPr>
          <w:color w:val="auto"/>
          <w:highlight w:val="white"/>
        </w:rPr>
      </w:r>
      <w:r/>
    </w:p>
    <w:p>
      <w:pPr>
        <w:ind w:firstLine="480"/>
        <w:jc w:val="left"/>
        <w:spacing w:line="360" w:lineRule="auto"/>
        <w:rPr>
          <w:rFonts w:ascii="宋体" w:hAnsi="宋体"/>
          <w:bCs/>
          <w:color w:val="auto"/>
          <w:sz w:val="24"/>
          <w:highlight w:val="white"/>
        </w:rPr>
      </w:pPr>
      <w:r>
        <w:rPr>
          <w:rFonts w:hint="eastAsia" w:ascii="宋体" w:hAnsi="宋体"/>
          <w:bCs/>
          <w:color w:val="auto"/>
          <w:sz w:val="24"/>
          <w:highlight w:val="white"/>
        </w:rPr>
        <w:t xml:space="preserve">2、成交供应商的《残疾人福利性单位声明函》随成交结果公开。</w:t>
      </w:r>
      <w:r>
        <w:rPr>
          <w:color w:val="auto"/>
          <w:highlight w:val="white"/>
        </w:rPr>
      </w:r>
      <w:r/>
    </w:p>
    <w:p>
      <w:pPr>
        <w:spacing w:line="560" w:lineRule="exact"/>
        <w:rPr>
          <w:rFonts w:hint="eastAsia" w:ascii="宋体" w:hAnsi="宋体" w:eastAsia="宋体" w:cs="宋体"/>
          <w:b/>
          <w:color w:val="auto"/>
          <w:sz w:val="28"/>
          <w:szCs w:val="28"/>
          <w:highlight w:val="white"/>
        </w:rPr>
        <w:outlineLvl w:val="9"/>
      </w:pPr>
      <w:r>
        <w:rPr>
          <w:rFonts w:hint="eastAsia" w:ascii="宋体" w:hAnsi="宋体" w:eastAsia="宋体" w:cs="宋体"/>
          <w:b/>
          <w:color w:val="auto"/>
          <w:sz w:val="28"/>
          <w:szCs w:val="28"/>
          <w:highlight w:val="white"/>
          <w:lang w:val="en-US" w:eastAsia="zh-CN"/>
        </w:rPr>
      </w:r>
      <w:r>
        <w:rPr>
          <w:color w:val="auto"/>
          <w:highlight w:val="white"/>
        </w:rPr>
      </w:r>
      <w:r/>
    </w:p>
    <w:p>
      <w:pPr>
        <w:jc w:val="center"/>
        <w:spacing w:line="560" w:lineRule="exact"/>
        <w:rPr>
          <w:rStyle w:val="803"/>
          <w:rFonts w:hint="eastAsia"/>
          <w:color w:val="auto"/>
          <w:highlight w:val="white"/>
        </w:rPr>
        <w:outlineLvl w:val="0"/>
      </w:pPr>
      <w:r>
        <w:rPr>
          <w:rFonts w:hint="eastAsia" w:ascii="宋体" w:hAnsi="宋体" w:eastAsia="宋体" w:cs="宋体"/>
          <w:b/>
          <w:color w:val="auto"/>
          <w:sz w:val="28"/>
          <w:szCs w:val="28"/>
          <w:highlight w:val="white"/>
          <w:lang w:val="en-US" w:eastAsia="zh-CN"/>
        </w:rPr>
        <w:br w:type="page" w:clear="all"/>
      </w:r>
      <w:bookmarkEnd w:id="278"/>
      <w:r>
        <w:rPr>
          <w:color w:val="auto"/>
          <w:highlight w:val="white"/>
        </w:rPr>
      </w:r>
      <w:bookmarkEnd w:id="279"/>
      <w:r>
        <w:rPr>
          <w:color w:val="auto"/>
          <w:highlight w:val="white"/>
        </w:rPr>
      </w:r>
      <w:bookmarkStart w:id="281" w:name="_Toc14505"/>
      <w:r>
        <w:rPr>
          <w:color w:val="auto"/>
          <w:highlight w:val="white"/>
        </w:rPr>
      </w:r>
      <w:bookmarkStart w:id="282" w:name="_Toc26401"/>
      <w:r>
        <w:rPr>
          <w:rFonts w:hint="eastAsia" w:ascii="宋体" w:hAnsi="宋体" w:cs="宋体"/>
          <w:b/>
          <w:color w:val="auto"/>
          <w:sz w:val="28"/>
          <w:szCs w:val="28"/>
          <w:highlight w:val="white"/>
          <w:lang w:val="en-US" w:eastAsia="zh-CN"/>
        </w:rPr>
        <w:t xml:space="preserve">    </w:t>
      </w:r>
      <w:r>
        <w:rPr>
          <w:rStyle w:val="803"/>
          <w:rFonts w:hint="eastAsia"/>
          <w:color w:val="auto"/>
          <w:highlight w:val="white"/>
          <w:lang w:val="en-US" w:eastAsia="zh-CN"/>
        </w:rPr>
        <w:t xml:space="preserve"> </w:t>
      </w:r>
      <w:bookmarkStart w:id="283" w:name="_Toc16542"/>
      <w:r>
        <w:rPr>
          <w:rStyle w:val="803"/>
          <w:rFonts w:hint="eastAsia"/>
          <w:color w:val="auto"/>
          <w:highlight w:val="white"/>
          <w:lang w:val="en-US" w:eastAsia="zh-CN"/>
        </w:rPr>
        <w:t xml:space="preserve">4.资格证明文件</w:t>
      </w:r>
      <w:bookmarkEnd w:id="280"/>
      <w:r>
        <w:rPr>
          <w:color w:val="auto"/>
          <w:highlight w:val="white"/>
        </w:rPr>
      </w:r>
      <w:bookmarkEnd w:id="281"/>
      <w:r>
        <w:rPr>
          <w:color w:val="auto"/>
          <w:highlight w:val="white"/>
        </w:rPr>
      </w:r>
      <w:bookmarkEnd w:id="282"/>
      <w:r>
        <w:rPr>
          <w:color w:val="auto"/>
          <w:highlight w:val="white"/>
        </w:rPr>
      </w:r>
      <w:bookmarkEnd w:id="283"/>
      <w:r>
        <w:rPr>
          <w:color w:val="auto"/>
          <w:highlight w:val="white"/>
        </w:rPr>
      </w:r>
      <w:r/>
    </w:p>
    <w:p>
      <w:pPr>
        <w:jc w:val="left"/>
        <w:spacing w:before="143"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rPr>
        <w:t xml:space="preserve">请根据磋商文件对磋商供应商的资格要求（第一章 竞争性磋商采购</w:t>
      </w:r>
      <w:r>
        <w:rPr>
          <w:rFonts w:hint="eastAsia" w:ascii="宋体" w:hAnsi="宋体" w:eastAsia="宋体" w:cs="宋体"/>
          <w:color w:val="auto"/>
          <w:sz w:val="28"/>
          <w:szCs w:val="28"/>
          <w:highlight w:val="white"/>
          <w:lang w:val="en-US" w:eastAsia="zh-CN"/>
        </w:rPr>
        <w:t xml:space="preserve">公告</w:t>
      </w:r>
      <w:r>
        <w:rPr>
          <w:rFonts w:hint="eastAsia" w:ascii="宋体" w:hAnsi="宋体" w:cs="宋体"/>
          <w:color w:val="auto"/>
          <w:sz w:val="28"/>
          <w:szCs w:val="28"/>
          <w:highlight w:val="white"/>
          <w:lang w:val="en-US" w:eastAsia="zh-CN"/>
        </w:rPr>
        <w:t xml:space="preserve">中</w:t>
      </w:r>
      <w:r>
        <w:rPr>
          <w:rFonts w:hint="eastAsia" w:ascii="宋体" w:hAnsi="宋体" w:eastAsia="宋体" w:cs="宋体"/>
          <w:color w:val="auto"/>
          <w:sz w:val="28"/>
          <w:szCs w:val="28"/>
          <w:highlight w:val="white"/>
        </w:rPr>
        <w:t xml:space="preserve">申请人的资格要求），提供资格证明文件。</w:t>
      </w:r>
      <w:r>
        <w:rPr>
          <w:color w:val="auto"/>
          <w:highlight w:val="white"/>
        </w:rPr>
      </w:r>
      <w:r/>
    </w:p>
    <w:p>
      <w:pPr>
        <w:pStyle w:val="748"/>
        <w:jc w:val="center"/>
        <w:rPr>
          <w:rFonts w:hint="eastAsia"/>
          <w:color w:val="auto"/>
          <w:highlight w:val="white"/>
        </w:rPr>
      </w:pPr>
      <w:r>
        <w:rPr>
          <w:rFonts w:hint="eastAsia" w:ascii="宋体" w:hAnsi="宋体" w:eastAsia="宋体" w:cs="宋体"/>
          <w:b/>
          <w:color w:val="auto"/>
          <w:szCs w:val="32"/>
          <w:highlight w:val="white"/>
        </w:rPr>
        <w:br w:type="page" w:clear="all"/>
      </w:r>
      <w:r>
        <w:rPr>
          <w:rFonts w:hint="eastAsia"/>
          <w:color w:val="auto"/>
          <w:highlight w:val="white"/>
          <w:lang w:val="en-US" w:eastAsia="zh-CN"/>
        </w:rPr>
        <w:t xml:space="preserve">5.</w:t>
      </w:r>
      <w:r>
        <w:rPr>
          <w:rFonts w:hint="eastAsia"/>
          <w:color w:val="auto"/>
          <w:highlight w:val="white"/>
        </w:rPr>
        <w:t xml:space="preserve">财务状况报告及税收、社会保障资金缴纳情况承诺函</w:t>
      </w:r>
      <w:r>
        <w:rPr>
          <w:color w:val="auto"/>
          <w:highlight w:val="white"/>
        </w:rPr>
      </w:r>
      <w:r/>
    </w:p>
    <w:p>
      <w:pPr>
        <w:spacing w:line="560" w:lineRule="exact"/>
        <w:rPr>
          <w:rFonts w:hint="eastAsia" w:ascii="宋体" w:hAnsi="宋体" w:eastAsia="宋体" w:cs="宋体"/>
          <w:i w:val="0"/>
          <w:iCs w:val="0"/>
          <w:color w:val="auto"/>
          <w:sz w:val="24"/>
          <w:szCs w:val="24"/>
          <w:highlight w:val="white"/>
        </w:rPr>
      </w:pPr>
      <w:r>
        <w:rPr>
          <w:rFonts w:hint="eastAsia" w:ascii="宋体" w:hAnsi="宋体" w:eastAsia="宋体" w:cs="宋体"/>
          <w:i w:val="0"/>
          <w:iCs w:val="0"/>
          <w:color w:val="auto"/>
          <w:sz w:val="24"/>
          <w:szCs w:val="24"/>
          <w:highlight w:val="white"/>
        </w:rPr>
        <w:t xml:space="preserve">致：</w:t>
      </w:r>
      <w:r>
        <w:rPr>
          <w:rFonts w:hint="eastAsia" w:ascii="宋体" w:hAnsi="宋体" w:eastAsia="宋体" w:cs="宋体"/>
          <w:i w:val="0"/>
          <w:iCs w:val="0"/>
          <w:color w:val="auto"/>
          <w:sz w:val="24"/>
          <w:szCs w:val="24"/>
          <w:highlight w:val="white"/>
          <w:u w:val="single"/>
        </w:rPr>
        <w:t xml:space="preserve">采购人名称</w:t>
      </w:r>
      <w:r>
        <w:rPr>
          <w:color w:val="auto"/>
          <w:highlight w:val="white"/>
        </w:rPr>
      </w:r>
      <w:r/>
    </w:p>
    <w:p>
      <w:pPr>
        <w:ind w:firstLine="480"/>
        <w:spacing w:line="560" w:lineRule="exact"/>
        <w:rPr>
          <w:rFonts w:hint="eastAsia" w:ascii="宋体" w:hAnsi="宋体" w:eastAsia="宋体" w:cs="宋体"/>
          <w:i w:val="0"/>
          <w:iCs w:val="0"/>
          <w:color w:val="auto"/>
          <w:sz w:val="24"/>
          <w:szCs w:val="24"/>
          <w:highlight w:val="white"/>
        </w:rPr>
      </w:pPr>
      <w:r>
        <w:rPr>
          <w:rFonts w:hint="eastAsia" w:ascii="宋体" w:hAnsi="宋体" w:eastAsia="宋体" w:cs="宋体"/>
          <w:i w:val="0"/>
          <w:iCs w:val="0"/>
          <w:color w:val="auto"/>
          <w:sz w:val="24"/>
          <w:szCs w:val="24"/>
          <w:highlight w:val="white"/>
        </w:rPr>
        <w:t xml:space="preserve">我方</w:t>
      </w:r>
      <w:r>
        <w:rPr>
          <w:rFonts w:hint="eastAsia" w:ascii="宋体" w:hAnsi="宋体" w:eastAsia="宋体" w:cs="宋体"/>
          <w:i w:val="0"/>
          <w:iCs w:val="0"/>
          <w:color w:val="auto"/>
          <w:sz w:val="24"/>
          <w:szCs w:val="24"/>
          <w:highlight w:val="white"/>
          <w:u w:val="single"/>
        </w:rPr>
        <w:t xml:space="preserve">供应商名称</w:t>
      </w:r>
      <w:r>
        <w:rPr>
          <w:rFonts w:hint="eastAsia" w:ascii="宋体" w:hAnsi="宋体" w:eastAsia="宋体" w:cs="宋体"/>
          <w:i w:val="0"/>
          <w:iCs w:val="0"/>
          <w:color w:val="auto"/>
          <w:sz w:val="24"/>
          <w:szCs w:val="24"/>
          <w:highlight w:val="white"/>
        </w:rPr>
        <w:t xml:space="preserve">参加</w:t>
      </w:r>
      <w:r>
        <w:rPr>
          <w:rFonts w:hint="eastAsia" w:ascii="宋体" w:hAnsi="宋体" w:eastAsia="宋体" w:cs="宋体"/>
          <w:i w:val="0"/>
          <w:iCs w:val="0"/>
          <w:color w:val="auto"/>
          <w:sz w:val="24"/>
          <w:szCs w:val="24"/>
          <w:highlight w:val="white"/>
          <w:u w:val="single"/>
        </w:rPr>
        <w:t xml:space="preserve">项目名称</w:t>
      </w:r>
      <w:r>
        <w:rPr>
          <w:rFonts w:hint="eastAsia" w:ascii="宋体" w:hAnsi="宋体" w:eastAsia="宋体" w:cs="宋体"/>
          <w:i w:val="0"/>
          <w:iCs w:val="0"/>
          <w:color w:val="auto"/>
          <w:sz w:val="24"/>
          <w:szCs w:val="24"/>
          <w:highlight w:val="white"/>
        </w:rPr>
        <w:t xml:space="preserve">（项目编号：</w:t>
      </w:r>
      <w:r>
        <w:rPr>
          <w:rFonts w:hint="eastAsia" w:ascii="宋体" w:hAnsi="宋体" w:eastAsia="宋体" w:cs="宋体"/>
          <w:i w:val="0"/>
          <w:iCs w:val="0"/>
          <w:color w:val="auto"/>
          <w:sz w:val="24"/>
          <w:szCs w:val="24"/>
          <w:highlight w:val="white"/>
          <w:u w:val="single"/>
        </w:rPr>
        <w:t xml:space="preserve">项目编号</w:t>
      </w:r>
      <w:r>
        <w:rPr>
          <w:rFonts w:hint="eastAsia" w:ascii="宋体" w:hAnsi="宋体" w:eastAsia="宋体" w:cs="宋体"/>
          <w:i w:val="0"/>
          <w:iCs w:val="0"/>
          <w:color w:val="auto"/>
          <w:sz w:val="24"/>
          <w:szCs w:val="24"/>
          <w:highlight w:val="white"/>
        </w:rPr>
        <w:t xml:space="preserve">）采购，根据《</w:t>
      </w:r>
      <w:r>
        <w:rPr>
          <w:rStyle w:val="994"/>
          <w:rFonts w:hint="eastAsia" w:ascii="宋体" w:hAnsi="宋体" w:eastAsia="宋体" w:cs="宋体"/>
          <w:b w:val="0"/>
          <w:i w:val="0"/>
          <w:iCs w:val="0"/>
          <w:color w:val="auto"/>
          <w:sz w:val="24"/>
          <w:szCs w:val="24"/>
          <w:highlight w:val="white"/>
        </w:rPr>
        <w:t xml:space="preserve">关于简化政府采购供应商资格审查有关事项的通知</w:t>
      </w:r>
      <w:r>
        <w:rPr>
          <w:rFonts w:hint="eastAsia" w:ascii="宋体" w:hAnsi="宋体" w:eastAsia="宋体" w:cs="宋体"/>
          <w:i w:val="0"/>
          <w:iCs w:val="0"/>
          <w:color w:val="auto"/>
          <w:sz w:val="24"/>
          <w:szCs w:val="24"/>
          <w:highlight w:val="white"/>
        </w:rPr>
        <w:t xml:space="preserve">》（连财购〔2023〕4号），我方承诺具备《中华人民共和国政府采购法》第二十二条第（二）、第（四）项，《中华人民共和国政府采购法实施条例》第十七条第（二）项规定条件的，具体包括：</w:t>
      </w:r>
      <w:r>
        <w:rPr>
          <w:color w:val="auto"/>
          <w:highlight w:val="white"/>
        </w:rPr>
      </w:r>
      <w:r/>
    </w:p>
    <w:p>
      <w:pPr>
        <w:ind w:left="360" w:firstLine="240"/>
        <w:spacing w:line="560" w:lineRule="exact"/>
        <w:rPr>
          <w:rFonts w:hint="eastAsia" w:ascii="宋体" w:hAnsi="宋体" w:eastAsia="宋体" w:cs="宋体"/>
          <w:i w:val="0"/>
          <w:iCs w:val="0"/>
          <w:color w:val="auto"/>
          <w:sz w:val="24"/>
          <w:szCs w:val="24"/>
          <w:highlight w:val="white"/>
        </w:rPr>
      </w:pPr>
      <w:r>
        <w:rPr>
          <w:rFonts w:hint="eastAsia" w:ascii="宋体" w:hAnsi="宋体" w:eastAsia="宋体" w:cs="宋体"/>
          <w:i w:val="0"/>
          <w:iCs w:val="0"/>
          <w:color w:val="auto"/>
          <w:sz w:val="24"/>
          <w:szCs w:val="24"/>
          <w:highlight w:val="white"/>
        </w:rPr>
        <w:t xml:space="preserve">（1）具有良好的商业信誉和健全的财务会计制度（财务状况报告）；</w:t>
      </w:r>
      <w:r>
        <w:rPr>
          <w:color w:val="auto"/>
          <w:highlight w:val="white"/>
        </w:rPr>
      </w:r>
      <w:r/>
    </w:p>
    <w:p>
      <w:pPr>
        <w:ind w:left="360" w:firstLine="240"/>
        <w:spacing w:line="560" w:lineRule="exact"/>
        <w:rPr>
          <w:rFonts w:hint="eastAsia" w:ascii="宋体" w:hAnsi="宋体" w:eastAsia="宋体" w:cs="宋体"/>
          <w:i w:val="0"/>
          <w:iCs w:val="0"/>
          <w:color w:val="auto"/>
          <w:sz w:val="24"/>
          <w:szCs w:val="24"/>
          <w:highlight w:val="white"/>
        </w:rPr>
      </w:pPr>
      <w:r>
        <w:rPr>
          <w:rFonts w:hint="eastAsia" w:ascii="宋体" w:hAnsi="宋体" w:eastAsia="宋体" w:cs="宋体"/>
          <w:i w:val="0"/>
          <w:iCs w:val="0"/>
          <w:color w:val="auto"/>
          <w:sz w:val="24"/>
          <w:szCs w:val="24"/>
          <w:highlight w:val="white"/>
        </w:rPr>
        <w:t xml:space="preserve">（2）有依法缴纳税收和社会保障资金的良好记录。</w:t>
      </w:r>
      <w:r>
        <w:rPr>
          <w:color w:val="auto"/>
          <w:highlight w:val="white"/>
        </w:rPr>
      </w:r>
      <w:r/>
    </w:p>
    <w:p>
      <w:pPr>
        <w:ind w:firstLine="480"/>
        <w:jc w:val="left"/>
        <w:spacing w:line="560" w:lineRule="exact"/>
        <w:widowControl/>
        <w:rPr>
          <w:rFonts w:hint="eastAsia" w:ascii="宋体" w:hAnsi="宋体" w:eastAsia="宋体" w:cs="宋体"/>
          <w:i w:val="0"/>
          <w:iCs w:val="0"/>
          <w:color w:val="auto"/>
          <w:sz w:val="24"/>
          <w:szCs w:val="24"/>
          <w:highlight w:val="white"/>
        </w:rPr>
      </w:pPr>
      <w:r>
        <w:rPr>
          <w:rFonts w:hint="eastAsia" w:ascii="宋体" w:hAnsi="宋体" w:eastAsia="宋体" w:cs="宋体"/>
          <w:i w:val="0"/>
          <w:iCs w:val="0"/>
          <w:color w:val="auto"/>
          <w:sz w:val="24"/>
          <w:szCs w:val="24"/>
          <w:highlight w:val="white"/>
        </w:rPr>
        <w:t xml:space="preserve">我方对上述承诺的真实性负责，如有虚假，将依法承担提供虚假材料谋取中标、成交责任，同时同意有关主管部门将相关失信信息记入公共信用信息系统并在相关政府门户网站公开。</w:t>
      </w:r>
      <w:r>
        <w:rPr>
          <w:color w:val="auto"/>
          <w:highlight w:val="white"/>
        </w:rPr>
      </w:r>
      <w:r/>
    </w:p>
    <w:p>
      <w:pPr>
        <w:ind w:firstLine="480"/>
        <w:jc w:val="left"/>
        <w:spacing w:line="560" w:lineRule="exact"/>
        <w:widowControl/>
        <w:rPr>
          <w:rFonts w:hint="eastAsia" w:ascii="宋体" w:hAnsi="宋体" w:eastAsia="宋体" w:cs="宋体"/>
          <w:i w:val="0"/>
          <w:iCs w:val="0"/>
          <w:color w:val="auto"/>
          <w:sz w:val="24"/>
          <w:szCs w:val="24"/>
          <w:highlight w:val="white"/>
        </w:rPr>
      </w:pPr>
      <w:r>
        <w:rPr>
          <w:rFonts w:hint="eastAsia" w:ascii="宋体" w:hAnsi="宋体" w:eastAsia="宋体" w:cs="宋体"/>
          <w:i w:val="0"/>
          <w:iCs w:val="0"/>
          <w:color w:val="auto"/>
          <w:sz w:val="24"/>
          <w:szCs w:val="24"/>
          <w:highlight w:val="white"/>
        </w:rPr>
        <w:t xml:space="preserve">特此承诺</w:t>
      </w:r>
      <w:r>
        <w:rPr>
          <w:color w:val="auto"/>
          <w:highlight w:val="white"/>
        </w:rPr>
      </w:r>
      <w:r/>
    </w:p>
    <w:p>
      <w:pPr>
        <w:ind w:left="360" w:firstLine="405"/>
        <w:spacing w:line="560" w:lineRule="exact"/>
        <w:rPr>
          <w:rFonts w:hint="eastAsia" w:ascii="宋体" w:hAnsi="宋体" w:eastAsia="宋体" w:cs="宋体"/>
          <w:i w:val="0"/>
          <w:iCs w:val="0"/>
          <w:color w:val="auto"/>
          <w:sz w:val="24"/>
          <w:szCs w:val="24"/>
          <w:highlight w:val="white"/>
        </w:rPr>
      </w:pPr>
      <w:r>
        <w:rPr>
          <w:rFonts w:hint="eastAsia" w:ascii="宋体" w:hAnsi="宋体" w:eastAsia="宋体" w:cs="宋体"/>
          <w:i w:val="0"/>
          <w:iCs w:val="0"/>
          <w:color w:val="auto"/>
          <w:sz w:val="24"/>
          <w:szCs w:val="24"/>
          <w:highlight w:val="white"/>
        </w:rPr>
      </w:r>
      <w:r>
        <w:rPr>
          <w:color w:val="auto"/>
          <w:highlight w:val="white"/>
        </w:rPr>
      </w:r>
      <w:r/>
    </w:p>
    <w:p>
      <w:pPr>
        <w:ind w:left="360" w:firstLine="405"/>
        <w:spacing w:line="560" w:lineRule="exact"/>
        <w:rPr>
          <w:rFonts w:hint="eastAsia" w:ascii="宋体" w:hAnsi="宋体" w:eastAsia="宋体" w:cs="宋体"/>
          <w:i w:val="0"/>
          <w:iCs w:val="0"/>
          <w:color w:val="auto"/>
          <w:sz w:val="24"/>
          <w:szCs w:val="24"/>
          <w:highlight w:val="white"/>
        </w:rPr>
      </w:pPr>
      <w:r>
        <w:rPr>
          <w:rFonts w:hint="eastAsia" w:ascii="宋体" w:hAnsi="宋体" w:eastAsia="宋体" w:cs="宋体"/>
          <w:i w:val="0"/>
          <w:iCs w:val="0"/>
          <w:color w:val="auto"/>
          <w:sz w:val="24"/>
          <w:szCs w:val="24"/>
          <w:highlight w:val="white"/>
        </w:rPr>
      </w:r>
      <w:r>
        <w:rPr>
          <w:color w:val="auto"/>
          <w:highlight w:val="white"/>
        </w:rPr>
      </w:r>
      <w:r/>
    </w:p>
    <w:p>
      <w:pPr>
        <w:ind w:left="360" w:firstLine="405"/>
        <w:spacing w:line="560" w:lineRule="exact"/>
        <w:rPr>
          <w:rFonts w:hint="eastAsia" w:ascii="宋体" w:hAnsi="宋体" w:eastAsia="宋体" w:cs="宋体"/>
          <w:i w:val="0"/>
          <w:iCs w:val="0"/>
          <w:color w:val="auto"/>
          <w:sz w:val="24"/>
          <w:szCs w:val="24"/>
          <w:highlight w:val="white"/>
        </w:rPr>
      </w:pPr>
      <w:r>
        <w:rPr>
          <w:rFonts w:hint="eastAsia" w:ascii="宋体" w:hAnsi="宋体" w:eastAsia="宋体" w:cs="宋体"/>
          <w:i w:val="0"/>
          <w:iCs w:val="0"/>
          <w:color w:val="auto"/>
          <w:sz w:val="24"/>
          <w:szCs w:val="24"/>
          <w:highlight w:val="white"/>
        </w:rPr>
        <w:t xml:space="preserve">供应商（公章）：          </w:t>
      </w:r>
      <w:r>
        <w:rPr>
          <w:color w:val="auto"/>
          <w:highlight w:val="white"/>
        </w:rPr>
      </w:r>
      <w:r/>
    </w:p>
    <w:p>
      <w:pPr>
        <w:ind w:left="360" w:firstLine="405"/>
        <w:spacing w:line="560" w:lineRule="exact"/>
        <w:rPr>
          <w:rFonts w:hint="eastAsia" w:ascii="宋体" w:hAnsi="宋体" w:eastAsia="宋体" w:cs="宋体"/>
          <w:i w:val="0"/>
          <w:iCs w:val="0"/>
          <w:color w:val="auto"/>
          <w:sz w:val="24"/>
          <w:szCs w:val="24"/>
          <w:highlight w:val="white"/>
        </w:rPr>
      </w:pPr>
      <w:r>
        <w:rPr>
          <w:rFonts w:hint="eastAsia" w:ascii="宋体" w:hAnsi="宋体" w:eastAsia="宋体" w:cs="宋体"/>
          <w:i w:val="0"/>
          <w:iCs w:val="0"/>
          <w:color w:val="auto"/>
          <w:sz w:val="24"/>
          <w:szCs w:val="24"/>
          <w:highlight w:val="white"/>
        </w:rPr>
      </w:r>
      <w:r>
        <w:rPr>
          <w:color w:val="auto"/>
          <w:highlight w:val="white"/>
        </w:rPr>
      </w:r>
      <w:r/>
    </w:p>
    <w:p>
      <w:pPr>
        <w:ind w:left="360" w:firstLine="405"/>
        <w:spacing w:line="560" w:lineRule="exact"/>
        <w:rPr>
          <w:rFonts w:hint="eastAsia" w:ascii="宋体" w:hAnsi="宋体" w:eastAsia="宋体" w:cs="宋体"/>
          <w:i w:val="0"/>
          <w:iCs w:val="0"/>
          <w:color w:val="auto"/>
          <w:sz w:val="24"/>
          <w:szCs w:val="24"/>
          <w:highlight w:val="white"/>
        </w:rPr>
      </w:pPr>
      <w:r>
        <w:rPr>
          <w:rFonts w:hint="eastAsia" w:ascii="宋体" w:hAnsi="宋体" w:eastAsia="宋体" w:cs="宋体"/>
          <w:i w:val="0"/>
          <w:iCs w:val="0"/>
          <w:color w:val="auto"/>
          <w:sz w:val="24"/>
          <w:szCs w:val="24"/>
          <w:highlight w:val="white"/>
        </w:rPr>
        <w:t xml:space="preserve">法定代表人或其委托代理人（签名或签章）：</w:t>
      </w:r>
      <w:r>
        <w:rPr>
          <w:color w:val="auto"/>
          <w:highlight w:val="white"/>
        </w:rPr>
      </w:r>
      <w:r/>
    </w:p>
    <w:p>
      <w:pPr>
        <w:ind w:left="360" w:firstLine="405"/>
        <w:spacing w:line="560" w:lineRule="exact"/>
        <w:rPr>
          <w:rFonts w:hint="eastAsia" w:ascii="宋体" w:hAnsi="宋体" w:eastAsia="宋体" w:cs="宋体"/>
          <w:i w:val="0"/>
          <w:iCs w:val="0"/>
          <w:color w:val="auto"/>
          <w:sz w:val="24"/>
          <w:szCs w:val="24"/>
          <w:highlight w:val="white"/>
        </w:rPr>
      </w:pPr>
      <w:r>
        <w:rPr>
          <w:rFonts w:hint="eastAsia" w:ascii="宋体" w:hAnsi="宋体" w:eastAsia="宋体" w:cs="宋体"/>
          <w:i w:val="0"/>
          <w:iCs w:val="0"/>
          <w:color w:val="auto"/>
          <w:sz w:val="24"/>
          <w:szCs w:val="24"/>
          <w:highlight w:val="white"/>
        </w:rPr>
      </w:r>
      <w:r>
        <w:rPr>
          <w:color w:val="auto"/>
          <w:highlight w:val="white"/>
        </w:rPr>
      </w:r>
      <w:r/>
    </w:p>
    <w:p>
      <w:pPr>
        <w:ind w:left="360" w:firstLine="405"/>
        <w:spacing w:line="560" w:lineRule="exact"/>
        <w:rPr>
          <w:rFonts w:hint="eastAsia" w:ascii="宋体" w:hAnsi="宋体" w:eastAsia="宋体" w:cs="宋体"/>
          <w:i w:val="0"/>
          <w:iCs w:val="0"/>
          <w:color w:val="auto"/>
          <w:sz w:val="24"/>
          <w:szCs w:val="24"/>
          <w:highlight w:val="white"/>
        </w:rPr>
      </w:pPr>
      <w:r>
        <w:rPr>
          <w:rFonts w:hint="eastAsia" w:ascii="宋体" w:hAnsi="宋体" w:eastAsia="宋体" w:cs="宋体"/>
          <w:i w:val="0"/>
          <w:iCs w:val="0"/>
          <w:color w:val="auto"/>
          <w:sz w:val="24"/>
          <w:szCs w:val="24"/>
          <w:highlight w:val="white"/>
        </w:rPr>
        <w:t xml:space="preserve">日期：</w:t>
      </w:r>
      <w:r>
        <w:rPr>
          <w:color w:val="auto"/>
          <w:highlight w:val="white"/>
        </w:rPr>
      </w:r>
      <w:r/>
    </w:p>
    <w:p>
      <w:pPr>
        <w:ind w:right="0" w:firstLine="480"/>
        <w:jc w:val="left"/>
        <w:keepLines w:val="0"/>
        <w:keepNext w:val="0"/>
        <w:pageBreakBefore w:val="0"/>
        <w:spacing w:line="360" w:lineRule="auto"/>
        <w:widowControl w:val="off"/>
        <w:rPr>
          <w:rFonts w:hint="eastAsia" w:ascii="宋体" w:hAnsi="宋体" w:eastAsia="宋体" w:cs="宋体"/>
          <w:color w:val="auto"/>
          <w:sz w:val="24"/>
          <w:highlight w:val="white"/>
        </w:rPr>
        <w:outlineLvl w:val="9"/>
      </w:pPr>
      <w:r>
        <w:rPr>
          <w:rFonts w:hint="eastAsia" w:ascii="宋体" w:hAnsi="宋体" w:eastAsia="宋体" w:cs="宋体"/>
          <w:color w:val="auto"/>
          <w:sz w:val="24"/>
          <w:highlight w:val="white"/>
        </w:rPr>
      </w:r>
      <w:r>
        <w:rPr>
          <w:color w:val="auto"/>
          <w:highlight w:val="white"/>
        </w:rPr>
      </w:r>
      <w:r/>
    </w:p>
    <w:p>
      <w:pPr>
        <w:ind w:right="0" w:firstLine="643"/>
        <w:jc w:val="center"/>
        <w:keepLines w:val="0"/>
        <w:keepNext w:val="0"/>
        <w:pageBreakBefore w:val="0"/>
        <w:spacing w:line="360" w:lineRule="auto"/>
        <w:widowControl w:val="off"/>
        <w:rPr>
          <w:rFonts w:ascii="宋体" w:hAnsi="宋体" w:eastAsia="宋体" w:cs="宋体"/>
          <w:b/>
          <w:color w:val="auto"/>
          <w:sz w:val="32"/>
          <w:szCs w:val="32"/>
          <w:highlight w:val="white"/>
        </w:rPr>
        <w:outlineLvl w:val="9"/>
      </w:pPr>
      <w:r>
        <w:rPr>
          <w:rFonts w:hint="eastAsia" w:ascii="宋体" w:hAnsi="宋体" w:eastAsia="宋体" w:cs="宋体"/>
          <w:b/>
          <w:color w:val="auto"/>
          <w:sz w:val="32"/>
          <w:szCs w:val="32"/>
          <w:highlight w:val="white"/>
        </w:rPr>
        <w:br w:type="page" w:clear="all"/>
      </w:r>
      <w:r>
        <w:rPr>
          <w:rStyle w:val="803"/>
          <w:rFonts w:hint="eastAsia"/>
          <w:color w:val="auto"/>
          <w:highlight w:val="white"/>
          <w:lang w:val="en-US" w:eastAsia="zh-CN"/>
        </w:rPr>
        <w:t xml:space="preserve">6.</w:t>
      </w:r>
      <w:r>
        <w:rPr>
          <w:rStyle w:val="803"/>
          <w:rFonts w:hint="eastAsia"/>
          <w:color w:val="auto"/>
          <w:highlight w:val="white"/>
        </w:rPr>
        <w:t xml:space="preserve">具备履行合同所必需的设备和专业技术能力的声明</w:t>
      </w:r>
      <w:r>
        <w:rPr>
          <w:rStyle w:val="803"/>
          <w:rFonts w:hint="eastAsia"/>
          <w:color w:val="auto"/>
          <w:highlight w:val="white"/>
          <w:lang w:val="en-US" w:eastAsia="zh-CN"/>
        </w:rPr>
        <w:t xml:space="preserve">及证明材料</w:t>
      </w:r>
      <w:r>
        <w:rPr>
          <w:color w:val="auto"/>
          <w:highlight w:val="white"/>
        </w:rPr>
      </w:r>
      <w:r/>
    </w:p>
    <w:p>
      <w:pPr>
        <w:ind w:firstLine="492"/>
        <w:spacing w:line="460" w:lineRule="exact"/>
        <w:rPr>
          <w:rFonts w:hint="eastAsia" w:ascii="宋体" w:hAnsi="宋体" w:eastAsia="宋体" w:cs="宋体"/>
          <w:color w:val="auto"/>
          <w:highlight w:val="white"/>
        </w:rPr>
      </w:pPr>
      <w:r>
        <w:rPr>
          <w:rFonts w:hint="eastAsia" w:ascii="宋体" w:hAnsi="宋体" w:eastAsia="宋体" w:cs="宋体"/>
          <w:color w:val="auto"/>
          <w:highlight w:val="white"/>
        </w:rPr>
      </w:r>
      <w:r>
        <w:rPr>
          <w:color w:val="auto"/>
          <w:highlight w:val="white"/>
        </w:rPr>
      </w:r>
      <w:r/>
    </w:p>
    <w:p>
      <w:pPr>
        <w:ind w:firstLine="492"/>
        <w:keepLines w:val="0"/>
        <w:keepNext w:val="0"/>
        <w:pageBreakBefore w:val="0"/>
        <w:spacing w:line="360" w:lineRule="auto"/>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u w:val="single"/>
        </w:rPr>
        <w:t xml:space="preserve">（供应商名称）</w:t>
      </w:r>
      <w:r>
        <w:rPr>
          <w:rFonts w:hint="eastAsia" w:ascii="宋体" w:hAnsi="宋体" w:eastAsia="宋体" w:cs="宋体"/>
          <w:color w:val="auto"/>
          <w:sz w:val="24"/>
          <w:highlight w:val="white"/>
        </w:rPr>
        <w:t xml:space="preserve">公司郑重声明：我单位具备履行本项采购合同所必需的设备和专业技术能力，为履行本项采购合同我单位具备如下主要设备和主要专业技术能力：</w:t>
      </w:r>
      <w:r>
        <w:rPr>
          <w:color w:val="auto"/>
          <w:highlight w:val="white"/>
        </w:rPr>
      </w:r>
      <w:r/>
    </w:p>
    <w:p>
      <w:pPr>
        <w:ind w:firstLine="492"/>
        <w:keepLines w:val="0"/>
        <w:keepNext w:val="0"/>
        <w:pageBreakBefore w:val="0"/>
        <w:spacing w:line="360" w:lineRule="auto"/>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主要设备有：</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color w:val="auto"/>
          <w:highlight w:val="white"/>
        </w:rPr>
      </w:r>
      <w:r/>
    </w:p>
    <w:p>
      <w:pPr>
        <w:ind w:firstLine="492"/>
        <w:keepLines w:val="0"/>
        <w:keepNext w:val="0"/>
        <w:pageBreakBefore w:val="0"/>
        <w:spacing w:line="360" w:lineRule="auto"/>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主要专业技术能力有：</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rPr>
          <w:color w:val="auto"/>
          <w:highlight w:val="white"/>
        </w:rPr>
      </w:r>
      <w:r/>
    </w:p>
    <w:p>
      <w:pPr>
        <w:ind w:firstLine="492"/>
        <w:jc w:val="both"/>
        <w:keepLines w:val="0"/>
        <w:keepNext w:val="0"/>
        <w:pageBreakBefore w:val="0"/>
        <w:spacing w:line="360" w:lineRule="auto"/>
        <w:widowControl w:val="off"/>
        <w:rPr>
          <w:rFonts w:hint="eastAsia" w:ascii="宋体" w:hAnsi="宋体" w:eastAsia="宋体" w:cs="宋体"/>
          <w:b/>
          <w:color w:val="auto"/>
          <w:sz w:val="24"/>
          <w:highlight w:val="white"/>
        </w:rPr>
      </w:pPr>
      <w:r>
        <w:rPr>
          <w:rFonts w:hint="eastAsia" w:ascii="宋体" w:hAnsi="宋体" w:eastAsia="宋体" w:cs="宋体"/>
          <w:b/>
          <w:color w:val="auto"/>
          <w:sz w:val="24"/>
          <w:highlight w:val="white"/>
        </w:rPr>
        <w:t xml:space="preserve">注：须附证明材料。</w:t>
      </w:r>
      <w:r>
        <w:rPr>
          <w:color w:val="auto"/>
          <w:highlight w:val="white"/>
        </w:rPr>
      </w:r>
      <w:r/>
    </w:p>
    <w:p>
      <w:pPr>
        <w:jc w:val="left"/>
        <w:keepLines w:val="0"/>
        <w:keepNext w:val="0"/>
        <w:pageBreakBefore w:val="0"/>
        <w:spacing w:line="360" w:lineRule="auto"/>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lang w:eastAsia="zh-CN"/>
        </w:rPr>
      </w:r>
      <w:r>
        <w:rPr>
          <w:color w:val="auto"/>
          <w:highlight w:val="white"/>
        </w:rPr>
      </w:r>
      <w:r/>
    </w:p>
    <w:p>
      <w:pPr>
        <w:jc w:val="left"/>
        <w:keepLines w:val="0"/>
        <w:keepNext w:val="0"/>
        <w:pageBreakBefore w:val="0"/>
        <w:spacing w:line="360" w:lineRule="auto"/>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lang w:eastAsia="zh-CN"/>
        </w:rPr>
      </w:r>
      <w:r>
        <w:rPr>
          <w:color w:val="auto"/>
          <w:highlight w:val="white"/>
        </w:rPr>
      </w:r>
      <w:r/>
    </w:p>
    <w:p>
      <w:pPr>
        <w:jc w:val="left"/>
        <w:keepLines w:val="0"/>
        <w:keepNext w:val="0"/>
        <w:pageBreakBefore w:val="0"/>
        <w:spacing w:line="360" w:lineRule="auto"/>
        <w:widowControl w:val="off"/>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lang w:eastAsia="zh-CN"/>
        </w:rPr>
        <w:t xml:space="preserve">供应商</w:t>
      </w:r>
      <w:r>
        <w:rPr>
          <w:rFonts w:hint="eastAsia" w:ascii="宋体" w:hAnsi="宋体" w:eastAsia="宋体" w:cs="宋体"/>
          <w:color w:val="auto"/>
          <w:sz w:val="24"/>
          <w:highlight w:val="white"/>
        </w:rPr>
        <w:t xml:space="preserve">（公章）：</w:t>
      </w:r>
      <w:r>
        <w:rPr>
          <w:rFonts w:hint="eastAsia" w:ascii="宋体" w:hAnsi="宋体" w:eastAsia="宋体" w:cs="宋体"/>
          <w:color w:val="auto"/>
          <w:sz w:val="24"/>
          <w:highlight w:val="white"/>
          <w:u w:val="single"/>
        </w:rPr>
        <w:t xml:space="preserve">            </w:t>
      </w:r>
      <w:r>
        <w:rPr>
          <w:color w:val="auto"/>
          <w:highlight w:val="white"/>
        </w:rPr>
      </w:r>
      <w:r/>
    </w:p>
    <w:p>
      <w:pPr>
        <w:jc w:val="left"/>
        <w:keepLines w:val="0"/>
        <w:keepNext w:val="0"/>
        <w:pageBreakBefore w:val="0"/>
        <w:spacing w:line="360" w:lineRule="auto"/>
        <w:widowControl w:val="off"/>
        <w:rPr>
          <w:rFonts w:ascii="宋体" w:hAnsi="宋体" w:eastAsia="宋体" w:cs="宋体"/>
          <w:color w:val="auto"/>
          <w:sz w:val="24"/>
          <w:highlight w:val="white"/>
        </w:rPr>
      </w:pPr>
      <w:r>
        <w:rPr>
          <w:rFonts w:hint="eastAsia" w:ascii="宋体" w:hAnsi="宋体" w:eastAsia="宋体" w:cs="宋体"/>
          <w:bCs/>
          <w:color w:val="auto"/>
          <w:sz w:val="24"/>
          <w:highlight w:val="white"/>
        </w:rPr>
        <w:t xml:space="preserve">法定代表人或授权委托人（签字或盖章）</w:t>
      </w:r>
      <w:r>
        <w:rPr>
          <w:rFonts w:hint="eastAsia" w:ascii="宋体" w:hAnsi="宋体" w:eastAsia="宋体" w:cs="宋体"/>
          <w:color w:val="auto"/>
          <w:sz w:val="24"/>
          <w:highlight w:val="white"/>
        </w:rPr>
        <w:t xml:space="preserve">：</w:t>
      </w:r>
      <w:r>
        <w:rPr>
          <w:rFonts w:hint="eastAsia" w:ascii="宋体" w:hAnsi="宋体" w:eastAsia="宋体" w:cs="宋体"/>
          <w:color w:val="auto"/>
          <w:sz w:val="24"/>
          <w:highlight w:val="white"/>
          <w:u w:val="single"/>
          <w:lang w:val="en-US" w:eastAsia="zh-CN"/>
        </w:rPr>
        <w:t xml:space="preserve">      </w:t>
      </w:r>
      <w:r>
        <w:rPr>
          <w:color w:val="auto"/>
          <w:highlight w:val="white"/>
        </w:rPr>
      </w:r>
      <w:r/>
    </w:p>
    <w:p>
      <w:pPr>
        <w:jc w:val="left"/>
        <w:keepLines w:val="0"/>
        <w:keepNext w:val="0"/>
        <w:pageBreakBefore w:val="0"/>
        <w:spacing w:line="360" w:lineRule="auto"/>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日期：______年</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月</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日</w:t>
      </w:r>
      <w:r>
        <w:rPr>
          <w:color w:val="auto"/>
          <w:highlight w:val="white"/>
        </w:rPr>
      </w:r>
      <w:r/>
    </w:p>
    <w:p>
      <w:pPr>
        <w:jc w:val="both"/>
        <w:keepLines w:val="0"/>
        <w:keepNext w:val="0"/>
        <w:pageBreakBefore w:val="0"/>
        <w:spacing w:line="360" w:lineRule="auto"/>
        <w:widowControl w:val="off"/>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color w:val="auto"/>
          <w:highlight w:val="white"/>
        </w:rPr>
      </w:r>
      <w:r/>
    </w:p>
    <w:p>
      <w:pPr>
        <w:jc w:val="both"/>
        <w:keepLines w:val="0"/>
        <w:keepNext w:val="0"/>
        <w:pageBreakBefore w:val="0"/>
        <w:spacing w:line="360" w:lineRule="auto"/>
        <w:widowControl w:val="off"/>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color w:val="auto"/>
          <w:highlight w:val="white"/>
        </w:rPr>
      </w:r>
      <w:r/>
    </w:p>
    <w:p>
      <w:pPr>
        <w:pStyle w:val="963"/>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color w:val="auto"/>
          <w:highlight w:val="white"/>
        </w:rPr>
      </w:r>
      <w:r/>
    </w:p>
    <w:p>
      <w:pPr>
        <w:pStyle w:val="964"/>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color w:val="auto"/>
          <w:highlight w:val="white"/>
        </w:rPr>
      </w:r>
      <w:r/>
    </w:p>
    <w:p>
      <w:pPr>
        <w:pStyle w:val="964"/>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color w:val="auto"/>
          <w:highlight w:val="white"/>
        </w:rPr>
      </w:r>
      <w:r/>
    </w:p>
    <w:p>
      <w:pPr>
        <w:pStyle w:val="964"/>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color w:val="auto"/>
          <w:highlight w:val="white"/>
        </w:rPr>
      </w:r>
      <w:r/>
    </w:p>
    <w:p>
      <w:pPr>
        <w:pStyle w:val="964"/>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color w:val="auto"/>
          <w:highlight w:val="white"/>
        </w:rPr>
      </w:r>
      <w:r/>
    </w:p>
    <w:p>
      <w:pPr>
        <w:pStyle w:val="964"/>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color w:val="auto"/>
          <w:highlight w:val="white"/>
        </w:rPr>
      </w:r>
      <w:r/>
    </w:p>
    <w:p>
      <w:pPr>
        <w:pStyle w:val="964"/>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color w:val="auto"/>
          <w:highlight w:val="white"/>
        </w:rPr>
      </w:r>
      <w:r/>
    </w:p>
    <w:p>
      <w:pPr>
        <w:pStyle w:val="964"/>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color w:val="auto"/>
          <w:highlight w:val="white"/>
        </w:rPr>
      </w:r>
      <w:r/>
    </w:p>
    <w:p>
      <w:pPr>
        <w:pStyle w:val="964"/>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color w:val="auto"/>
          <w:highlight w:val="white"/>
        </w:rPr>
      </w:r>
      <w:r/>
    </w:p>
    <w:p>
      <w:pPr>
        <w:pStyle w:val="964"/>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color w:val="auto"/>
          <w:highlight w:val="white"/>
        </w:rPr>
      </w:r>
      <w:r/>
    </w:p>
    <w:p>
      <w:pPr>
        <w:pStyle w:val="964"/>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color w:val="auto"/>
          <w:highlight w:val="white"/>
        </w:rPr>
      </w:r>
      <w:r/>
    </w:p>
    <w:p>
      <w:pPr>
        <w:pStyle w:val="964"/>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color w:val="auto"/>
          <w:highlight w:val="white"/>
        </w:rPr>
      </w:r>
      <w:r/>
    </w:p>
    <w:p>
      <w:pPr>
        <w:pStyle w:val="964"/>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color w:val="auto"/>
          <w:highlight w:val="white"/>
        </w:rPr>
      </w:r>
      <w:r/>
    </w:p>
    <w:p>
      <w:pPr>
        <w:pStyle w:val="964"/>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color w:val="auto"/>
          <w:highlight w:val="white"/>
        </w:rPr>
      </w:r>
      <w:r/>
    </w:p>
    <w:p>
      <w:pPr>
        <w:pStyle w:val="964"/>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color w:val="auto"/>
          <w:highlight w:val="white"/>
        </w:rPr>
      </w:r>
      <w:r/>
    </w:p>
    <w:p>
      <w:pPr>
        <w:pStyle w:val="964"/>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color w:val="auto"/>
          <w:highlight w:val="white"/>
        </w:rPr>
      </w:r>
      <w:r/>
    </w:p>
    <w:p>
      <w:pPr>
        <w:pStyle w:val="964"/>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color w:val="auto"/>
          <w:highlight w:val="white"/>
        </w:rPr>
      </w:r>
      <w:r/>
    </w:p>
    <w:p>
      <w:pPr>
        <w:pStyle w:val="964"/>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rPr>
          <w:color w:val="auto"/>
          <w:highlight w:val="white"/>
        </w:rPr>
      </w:r>
      <w:r/>
    </w:p>
    <w:p>
      <w:pPr>
        <w:pStyle w:val="748"/>
        <w:jc w:val="center"/>
        <w:rPr>
          <w:rFonts w:hint="eastAsia"/>
          <w:color w:val="auto"/>
          <w:highlight w:val="white"/>
        </w:rPr>
      </w:pPr>
      <w:r>
        <w:rPr>
          <w:rFonts w:hint="eastAsia" w:eastAsia="宋体"/>
          <w:color w:val="auto"/>
          <w:highlight w:val="white"/>
          <w:lang w:val="en-US" w:eastAsia="zh-CN"/>
        </w:rPr>
        <w:t xml:space="preserve">7.</w:t>
      </w:r>
      <w:r>
        <w:rPr>
          <w:rFonts w:hint="eastAsia"/>
          <w:color w:val="auto"/>
          <w:highlight w:val="white"/>
        </w:rPr>
        <w:t xml:space="preserve">参加政府采购活动前 3 年内在经营活动中没有重大违法记录的书面声明</w:t>
      </w:r>
      <w:r>
        <w:rPr>
          <w:color w:val="auto"/>
          <w:highlight w:val="white"/>
        </w:rPr>
      </w:r>
      <w:r/>
    </w:p>
    <w:p>
      <w:pPr>
        <w:spacing w:line="460" w:lineRule="exact"/>
        <w:rPr>
          <w:rFonts w:hint="eastAsia" w:ascii="宋体" w:hAnsi="宋体" w:eastAsia="宋体" w:cs="宋体"/>
          <w:b/>
          <w:bCs/>
          <w:color w:val="auto"/>
          <w:sz w:val="32"/>
          <w:szCs w:val="32"/>
          <w:highlight w:val="white"/>
        </w:rPr>
      </w:pPr>
      <w:r>
        <w:rPr>
          <w:rFonts w:hint="eastAsia" w:ascii="宋体" w:hAnsi="宋体" w:eastAsia="宋体" w:cs="宋体"/>
          <w:b/>
          <w:bCs/>
          <w:color w:val="auto"/>
          <w:sz w:val="24"/>
          <w:highlight w:val="white"/>
        </w:rPr>
        <w:t xml:space="preserve">                       </w:t>
      </w:r>
      <w:r>
        <w:rPr>
          <w:rFonts w:hint="eastAsia" w:ascii="宋体" w:hAnsi="宋体" w:eastAsia="宋体" w:cs="宋体"/>
          <w:b/>
          <w:bCs/>
          <w:color w:val="auto"/>
          <w:sz w:val="44"/>
          <w:szCs w:val="44"/>
          <w:highlight w:val="white"/>
        </w:rPr>
        <w:t xml:space="preserve">   </w:t>
      </w:r>
      <w:r>
        <w:rPr>
          <w:rFonts w:hint="eastAsia" w:ascii="宋体" w:hAnsi="宋体" w:eastAsia="宋体" w:cs="宋体"/>
          <w:b/>
          <w:bCs/>
          <w:color w:val="auto"/>
          <w:sz w:val="32"/>
          <w:szCs w:val="32"/>
          <w:highlight w:val="white"/>
        </w:rPr>
        <w:t xml:space="preserve">  </w:t>
      </w:r>
      <w:r>
        <w:rPr>
          <w:color w:val="auto"/>
          <w:highlight w:val="white"/>
        </w:rPr>
      </w:r>
      <w:r/>
    </w:p>
    <w:p>
      <w:pPr>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
          <w:bCs/>
          <w:color w:val="auto"/>
          <w:sz w:val="24"/>
          <w:highlight w:val="white"/>
        </w:rPr>
        <w:t xml:space="preserve">    </w:t>
      </w:r>
      <w:r>
        <w:rPr>
          <w:rFonts w:hint="eastAsia" w:ascii="宋体" w:hAnsi="宋体" w:eastAsia="宋体" w:cs="宋体"/>
          <w:bCs/>
          <w:color w:val="auto"/>
          <w:sz w:val="24"/>
          <w:highlight w:val="white"/>
        </w:rPr>
        <w:t xml:space="preserve">我公司郑重声明：参加本次政府采购活动前 3 年内，我公司在经营活动中没有因违法经营受到刑事处罚或者责令停产停业、吊销许可证或者执照、较大数额罚款等行政处罚。</w:t>
      </w:r>
      <w:r>
        <w:rPr>
          <w:color w:val="auto"/>
          <w:highlight w:val="white"/>
        </w:rPr>
      </w:r>
      <w:r/>
    </w:p>
    <w:p>
      <w:pPr>
        <w:keepLines w:val="0"/>
        <w:keepNext w:val="0"/>
        <w:pageBreakBefore w:val="0"/>
        <w:spacing w:line="360" w:lineRule="auto"/>
        <w:widowControl w:val="off"/>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t xml:space="preserve">                                      </w:t>
      </w:r>
      <w:r>
        <w:rPr>
          <w:color w:val="auto"/>
          <w:highlight w:val="white"/>
        </w:rPr>
      </w:r>
      <w:r/>
    </w:p>
    <w:p>
      <w:pPr>
        <w:jc w:val="left"/>
        <w:keepLines w:val="0"/>
        <w:keepNext w:val="0"/>
        <w:pageBreakBefore w:val="0"/>
        <w:spacing w:line="360" w:lineRule="auto"/>
        <w:widowControl w:val="off"/>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lang w:eastAsia="zh-CN"/>
        </w:rPr>
        <w:t xml:space="preserve">供应商</w:t>
      </w:r>
      <w:r>
        <w:rPr>
          <w:rFonts w:hint="eastAsia" w:ascii="宋体" w:hAnsi="宋体" w:eastAsia="宋体" w:cs="宋体"/>
          <w:color w:val="auto"/>
          <w:sz w:val="24"/>
          <w:highlight w:val="white"/>
        </w:rPr>
        <w:t xml:space="preserve">（公章）：</w:t>
      </w:r>
      <w:r>
        <w:rPr>
          <w:rFonts w:hint="eastAsia" w:ascii="宋体" w:hAnsi="宋体" w:eastAsia="宋体" w:cs="宋体"/>
          <w:color w:val="auto"/>
          <w:sz w:val="24"/>
          <w:highlight w:val="white"/>
          <w:u w:val="single"/>
        </w:rPr>
        <w:t xml:space="preserve">            </w:t>
      </w:r>
      <w:r>
        <w:rPr>
          <w:color w:val="auto"/>
          <w:highlight w:val="white"/>
        </w:rPr>
      </w:r>
      <w:r/>
    </w:p>
    <w:p>
      <w:pPr>
        <w:jc w:val="left"/>
        <w:keepLines w:val="0"/>
        <w:keepNext w:val="0"/>
        <w:pageBreakBefore w:val="0"/>
        <w:spacing w:line="360" w:lineRule="auto"/>
        <w:widowControl w:val="off"/>
        <w:rPr>
          <w:rFonts w:ascii="宋体" w:hAnsi="宋体" w:eastAsia="宋体" w:cs="宋体"/>
          <w:color w:val="auto"/>
          <w:sz w:val="24"/>
          <w:highlight w:val="white"/>
        </w:rPr>
      </w:pPr>
      <w:r>
        <w:rPr>
          <w:rFonts w:hint="eastAsia" w:ascii="宋体" w:hAnsi="宋体" w:eastAsia="宋体" w:cs="宋体"/>
          <w:bCs/>
          <w:color w:val="auto"/>
          <w:sz w:val="24"/>
          <w:highlight w:val="white"/>
        </w:rPr>
        <w:t xml:space="preserve">法定代表人或授权委托人（签字或盖章）</w:t>
      </w:r>
      <w:r>
        <w:rPr>
          <w:rFonts w:hint="eastAsia" w:ascii="宋体" w:hAnsi="宋体" w:eastAsia="宋体" w:cs="宋体"/>
          <w:color w:val="auto"/>
          <w:sz w:val="24"/>
          <w:highlight w:val="white"/>
        </w:rPr>
        <w:t xml:space="preserve">：</w:t>
      </w:r>
      <w:r>
        <w:rPr>
          <w:rFonts w:hint="eastAsia" w:ascii="宋体" w:hAnsi="宋体" w:eastAsia="宋体" w:cs="宋体"/>
          <w:color w:val="auto"/>
          <w:sz w:val="24"/>
          <w:highlight w:val="white"/>
          <w:u w:val="single"/>
          <w:lang w:val="en-US" w:eastAsia="zh-CN"/>
        </w:rPr>
        <w:t xml:space="preserve">      </w:t>
      </w:r>
      <w:r>
        <w:rPr>
          <w:color w:val="auto"/>
          <w:highlight w:val="white"/>
        </w:rPr>
      </w:r>
      <w:r/>
    </w:p>
    <w:p>
      <w:pPr>
        <w:jc w:val="left"/>
        <w:keepLines w:val="0"/>
        <w:keepNext w:val="0"/>
        <w:pageBreakBefore w:val="0"/>
        <w:spacing w:line="360" w:lineRule="auto"/>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日期：______年</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月</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日</w:t>
      </w:r>
      <w:r>
        <w:rPr>
          <w:color w:val="auto"/>
          <w:highlight w:val="white"/>
        </w:rPr>
      </w:r>
      <w:r/>
    </w:p>
    <w:p>
      <w:pPr>
        <w:jc w:val="left"/>
        <w:keepLines w:val="0"/>
        <w:keepNext w:val="0"/>
        <w:pageBreakBefore w:val="0"/>
        <w:spacing w:before="50" w:after="143" w:line="360" w:lineRule="auto"/>
        <w:widowControl w:val="off"/>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r>
      <w:r>
        <w:rPr>
          <w:color w:val="auto"/>
          <w:highlight w:val="white"/>
        </w:rPr>
      </w:r>
      <w:r/>
    </w:p>
    <w:p>
      <w:pPr>
        <w:jc w:val="left"/>
        <w:spacing w:before="50" w:after="143" w:line="560" w:lineRule="exact"/>
        <w:rPr>
          <w:rFonts w:hint="eastAsia" w:ascii="宋体" w:hAnsi="宋体" w:eastAsia="宋体" w:cs="宋体"/>
          <w:b/>
          <w:bCs/>
          <w:color w:val="auto"/>
          <w:sz w:val="24"/>
          <w:highlight w:val="white"/>
          <w:u w:val="single"/>
        </w:rPr>
      </w:pPr>
      <w:r>
        <w:rPr>
          <w:rFonts w:hint="eastAsia" w:ascii="宋体" w:hAnsi="宋体" w:eastAsia="宋体" w:cs="宋体"/>
          <w:b/>
          <w:bCs/>
          <w:color w:val="auto"/>
          <w:sz w:val="24"/>
          <w:highlight w:val="white"/>
          <w:u w:val="single"/>
        </w:rPr>
      </w:r>
      <w:r>
        <w:rPr>
          <w:color w:val="auto"/>
          <w:highlight w:val="white"/>
        </w:rPr>
      </w:r>
      <w:r/>
    </w:p>
    <w:p>
      <w:pPr>
        <w:ind w:firstLine="480"/>
        <w:jc w:val="left"/>
        <w:spacing w:before="50" w:after="143"/>
        <w:rPr>
          <w:rFonts w:hint="eastAsia" w:ascii="宋体" w:hAnsi="宋体" w:eastAsia="宋体" w:cs="宋体"/>
          <w:b/>
          <w:bCs/>
          <w:i/>
          <w:color w:val="auto"/>
          <w:sz w:val="24"/>
          <w:highlight w:val="white"/>
          <w:u w:val="single"/>
        </w:rPr>
      </w:pPr>
      <w:r>
        <w:rPr>
          <w:rFonts w:hint="eastAsia" w:ascii="宋体" w:hAnsi="宋体" w:eastAsia="宋体" w:cs="宋体"/>
          <w:b/>
          <w:bCs/>
          <w:i/>
          <w:color w:val="auto"/>
          <w:sz w:val="24"/>
          <w:highlight w:val="white"/>
          <w:u w:val="single"/>
        </w:rPr>
      </w:r>
      <w:r>
        <w:rPr>
          <w:color w:val="auto"/>
          <w:highlight w:val="white"/>
        </w:rPr>
      </w:r>
      <w:r/>
    </w:p>
    <w:p>
      <w:pPr>
        <w:jc w:val="center"/>
        <w:spacing w:line="400" w:lineRule="exact"/>
        <w:rPr>
          <w:rStyle w:val="803"/>
          <w:rFonts w:hint="eastAsia"/>
          <w:color w:val="auto"/>
          <w:highlight w:val="white"/>
        </w:rPr>
      </w:pPr>
      <w:r>
        <w:rPr>
          <w:rFonts w:hint="eastAsia" w:ascii="宋体" w:hAnsi="宋体" w:eastAsia="宋体" w:cs="宋体"/>
          <w:b/>
          <w:bCs/>
          <w:color w:val="auto"/>
          <w:szCs w:val="21"/>
          <w:highlight w:val="white"/>
        </w:rPr>
        <w:br w:type="page" w:clear="all"/>
      </w:r>
      <w:bookmarkStart w:id="284" w:name="_Toc91256337"/>
      <w:r>
        <w:rPr>
          <w:color w:val="auto"/>
          <w:highlight w:val="white"/>
        </w:rPr>
      </w:r>
      <w:bookmarkStart w:id="285" w:name="_Toc91183849"/>
      <w:r>
        <w:rPr>
          <w:rStyle w:val="803"/>
          <w:rFonts w:hint="eastAsia"/>
          <w:color w:val="auto"/>
          <w:highlight w:val="white"/>
          <w:lang w:val="en-US" w:eastAsia="zh-CN"/>
        </w:rPr>
        <w:t xml:space="preserve">8.</w:t>
      </w:r>
      <w:r>
        <w:rPr>
          <w:rStyle w:val="803"/>
          <w:rFonts w:hint="eastAsia"/>
          <w:color w:val="auto"/>
          <w:highlight w:val="white"/>
        </w:rPr>
        <w:t xml:space="preserve">法定代表人授权委托书</w:t>
      </w:r>
      <w:r>
        <w:rPr>
          <w:color w:val="auto"/>
          <w:highlight w:val="white"/>
        </w:rPr>
      </w:r>
      <w:r/>
    </w:p>
    <w:p>
      <w:pPr>
        <w:pStyle w:val="988"/>
        <w:ind w:left="0" w:firstLine="480"/>
        <w:jc w:val="both"/>
        <w:keepLines w:val="0"/>
        <w:keepNext w:val="0"/>
        <w:pageBreakBefore w:val="0"/>
        <w:spacing w:before="0" w:beforeAutospacing="0" w:after="0" w:afterAutospacing="0" w:line="360" w:lineRule="auto"/>
        <w:widowControl w:val="off"/>
        <w:tabs>
          <w:tab w:val="left" w:pos="360" w:leader="none"/>
        </w:tabs>
        <w:rPr>
          <w:rFonts w:ascii="Times New Roman" w:hAnsi="Times New Roman" w:cs="Times New Roman"/>
          <w:color w:val="auto"/>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white"/>
        </w:rPr>
      </w:r>
      <w:r>
        <w:rPr>
          <w:color w:val="auto"/>
          <w:highlight w:val="white"/>
        </w:rPr>
      </w:r>
      <w:r/>
    </w:p>
    <w:p>
      <w:pPr>
        <w:pStyle w:val="988"/>
        <w:ind w:left="0" w:firstLine="480"/>
        <w:jc w:val="both"/>
        <w:keepLines w:val="0"/>
        <w:keepNext w:val="0"/>
        <w:pageBreakBefore w:val="0"/>
        <w:spacing w:before="0" w:beforeAutospacing="0" w:after="0" w:afterAutospacing="0" w:line="360" w:lineRule="auto"/>
        <w:widowControl w:val="off"/>
        <w:tabs>
          <w:tab w:val="left" w:pos="360" w:leader="none"/>
        </w:tabs>
        <w:rPr>
          <w:color w:val="auto"/>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white"/>
        </w:rPr>
        <w:t xml:space="preserve">本授权书声明：____________（供应商名称）授权________________（被授权人的姓名）为我方就</w:t>
      </w:r>
      <w:r>
        <w:rPr>
          <w:rFonts w:ascii="Times New Roman" w:hAnsi="Times New Roman" w:cs="Times New Roman"/>
          <w:color w:val="auto"/>
          <w:sz w:val="24"/>
          <w:szCs w:val="24"/>
          <w:highlight w:val="white"/>
          <w:u w:val="single"/>
        </w:rPr>
        <w:t xml:space="preserve">        </w:t>
      </w:r>
      <w:r>
        <w:rPr>
          <w:rFonts w:ascii="Times New Roman" w:hAnsi="Times New Roman" w:cs="Times New Roman"/>
          <w:color w:val="auto"/>
          <w:sz w:val="24"/>
          <w:szCs w:val="24"/>
          <w:highlight w:val="white"/>
        </w:rPr>
        <w:t xml:space="preserve">号项目采购活动的合法代理人，以本单位名义全权处理一切与该项目采购有关的事务。</w:t>
      </w:r>
      <w:r>
        <w:rPr>
          <w:color w:val="auto"/>
          <w:highlight w:val="white"/>
        </w:rPr>
      </w:r>
      <w:r/>
    </w:p>
    <w:p>
      <w:pPr>
        <w:pStyle w:val="988"/>
        <w:ind w:left="0" w:firstLine="480"/>
        <w:jc w:val="both"/>
        <w:keepLines w:val="0"/>
        <w:keepNext w:val="0"/>
        <w:pageBreakBefore w:val="0"/>
        <w:spacing w:before="0" w:beforeAutospacing="0" w:after="0" w:afterAutospacing="0" w:line="360" w:lineRule="auto"/>
        <w:widowControl w:val="off"/>
        <w:tabs>
          <w:tab w:val="left" w:pos="360" w:leader="none"/>
        </w:tabs>
        <w:rPr>
          <w:color w:val="auto"/>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white"/>
        </w:rPr>
        <w:t xml:space="preserve">本授权书于______年____月____日起生效，特此声明。</w:t>
      </w:r>
      <w:r>
        <w:rPr>
          <w:color w:val="auto"/>
          <w:highlight w:val="white"/>
        </w:rPr>
      </w:r>
      <w:r/>
    </w:p>
    <w:p>
      <w:pPr>
        <w:pStyle w:val="988"/>
        <w:ind w:firstLine="480"/>
        <w:jc w:val="both"/>
        <w:keepLines w:val="0"/>
        <w:keepNext w:val="0"/>
        <w:pageBreakBefore w:val="0"/>
        <w:spacing w:before="0" w:beforeAutospacing="0" w:after="0" w:afterAutospacing="0" w:line="360" w:lineRule="auto"/>
        <w:widowControl w:val="off"/>
        <w:tabs>
          <w:tab w:val="left" w:pos="360" w:leader="none"/>
        </w:tabs>
        <w:rPr>
          <w:color w:val="auto"/>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white"/>
        </w:rPr>
        <w:t xml:space="preserve">被授权人身份证号码：</w:t>
      </w:r>
      <w:r>
        <w:rPr>
          <w:rFonts w:ascii="Times New Roman" w:hAnsi="Times New Roman" w:cs="Times New Roman"/>
          <w:color w:val="auto"/>
          <w:sz w:val="24"/>
          <w:szCs w:val="24"/>
          <w:highlight w:val="white"/>
          <w:u w:val="single"/>
        </w:rPr>
        <w:t xml:space="preserve">                              </w:t>
      </w:r>
      <w:r>
        <w:rPr>
          <w:color w:val="auto"/>
          <w:highlight w:val="white"/>
        </w:rPr>
      </w:r>
      <w:r/>
    </w:p>
    <w:p>
      <w:pPr>
        <w:pStyle w:val="988"/>
        <w:ind w:firstLine="480"/>
        <w:jc w:val="both"/>
        <w:keepLines w:val="0"/>
        <w:keepNext w:val="0"/>
        <w:pageBreakBefore w:val="0"/>
        <w:spacing w:before="0" w:beforeAutospacing="0" w:after="0" w:afterAutospacing="0" w:line="360" w:lineRule="auto"/>
        <w:widowControl w:val="off"/>
        <w:tabs>
          <w:tab w:val="left" w:pos="360" w:leader="none"/>
        </w:tabs>
        <w:rPr>
          <w:color w:val="auto"/>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white"/>
        </w:rPr>
        <w:t xml:space="preserve">被授权人联系电话：（手机）</w:t>
      </w:r>
      <w:r>
        <w:rPr>
          <w:rFonts w:ascii="Times New Roman" w:hAnsi="Times New Roman" w:cs="Times New Roman"/>
          <w:color w:val="auto"/>
          <w:sz w:val="24"/>
          <w:szCs w:val="24"/>
          <w:highlight w:val="white"/>
          <w:u w:val="single"/>
        </w:rPr>
        <w:t xml:space="preserve">                          </w:t>
      </w:r>
      <w:r>
        <w:rPr>
          <w:color w:val="auto"/>
          <w:highlight w:val="white"/>
        </w:rPr>
      </w:r>
      <w:r/>
    </w:p>
    <w:p>
      <w:pPr>
        <w:pStyle w:val="988"/>
        <w:ind w:firstLine="480"/>
        <w:jc w:val="both"/>
        <w:keepLines w:val="0"/>
        <w:keepNext w:val="0"/>
        <w:pageBreakBefore w:val="0"/>
        <w:spacing w:before="0" w:beforeAutospacing="0" w:after="0" w:afterAutospacing="0" w:line="360" w:lineRule="auto"/>
        <w:widowControl w:val="off"/>
        <w:tabs>
          <w:tab w:val="left" w:pos="360" w:leader="none"/>
        </w:tabs>
        <w:rPr>
          <w:color w:val="auto"/>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white"/>
        </w:rPr>
        <w:t xml:space="preserve">授权单位名称：</w:t>
      </w:r>
      <w:r>
        <w:rPr>
          <w:rFonts w:ascii="Times New Roman" w:hAnsi="Times New Roman" w:cs="Times New Roman"/>
          <w:color w:val="auto"/>
          <w:sz w:val="24"/>
          <w:szCs w:val="24"/>
          <w:highlight w:val="white"/>
          <w:u w:val="single"/>
        </w:rPr>
        <w:t xml:space="preserve">（加盖CA电子公章）</w:t>
      </w:r>
      <w:r>
        <w:rPr>
          <w:color w:val="auto"/>
          <w:highlight w:val="white"/>
        </w:rPr>
      </w:r>
      <w:r/>
    </w:p>
    <w:p>
      <w:pPr>
        <w:pStyle w:val="988"/>
        <w:ind w:left="0" w:firstLine="480"/>
        <w:jc w:val="both"/>
        <w:keepLines w:val="0"/>
        <w:keepNext w:val="0"/>
        <w:pageBreakBefore w:val="0"/>
        <w:spacing w:before="0" w:beforeAutospacing="0" w:after="0" w:afterAutospacing="0" w:line="360" w:lineRule="auto"/>
        <w:widowControl w:val="off"/>
        <w:tabs>
          <w:tab w:val="left" w:pos="360" w:leader="none"/>
        </w:tabs>
        <w:rPr>
          <w:color w:val="auto"/>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white"/>
        </w:rPr>
        <w:t xml:space="preserve">单位地址：</w:t>
      </w:r>
      <w:r>
        <w:rPr>
          <w:rFonts w:ascii="Times New Roman" w:hAnsi="Times New Roman" w:cs="Times New Roman"/>
          <w:color w:val="auto"/>
          <w:sz w:val="24"/>
          <w:szCs w:val="24"/>
          <w:highlight w:val="white"/>
          <w:u w:val="single"/>
        </w:rPr>
        <w:t xml:space="preserve">                                         </w:t>
      </w:r>
      <w:r>
        <w:rPr>
          <w:color w:val="auto"/>
          <w:highlight w:val="white"/>
        </w:rPr>
      </w:r>
      <w:r/>
    </w:p>
    <w:p>
      <w:pPr>
        <w:pStyle w:val="988"/>
        <w:ind w:left="0" w:firstLine="480"/>
        <w:jc w:val="both"/>
        <w:keepLines w:val="0"/>
        <w:keepNext w:val="0"/>
        <w:pageBreakBefore w:val="0"/>
        <w:spacing w:before="0" w:beforeAutospacing="0" w:after="0" w:afterAutospacing="0" w:line="360" w:lineRule="auto"/>
        <w:widowControl w:val="off"/>
        <w:tabs>
          <w:tab w:val="left" w:pos="360" w:leader="none"/>
        </w:tabs>
        <w:rPr>
          <w:color w:val="auto"/>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white"/>
        </w:rPr>
        <w:t xml:space="preserve">日期：</w:t>
      </w:r>
      <w:r>
        <w:rPr>
          <w:rFonts w:ascii="Times New Roman" w:hAnsi="Times New Roman" w:cs="Times New Roman"/>
          <w:color w:val="auto"/>
          <w:sz w:val="24"/>
          <w:szCs w:val="24"/>
          <w:highlight w:val="white"/>
          <w:u w:val="single"/>
        </w:rPr>
        <w:t xml:space="preserve">                                         </w:t>
      </w:r>
      <w:r>
        <w:rPr>
          <w:color w:val="auto"/>
          <w:highlight w:val="white"/>
        </w:rPr>
      </w:r>
      <w:r/>
    </w:p>
    <w:p>
      <w:pPr>
        <w:jc w:val="left"/>
        <w:keepLines w:val="0"/>
        <w:keepNext w:val="0"/>
        <w:pageBreakBefore w:val="0"/>
        <w:spacing w:line="360" w:lineRule="auto"/>
        <w:tabs>
          <w:tab w:val="left" w:pos="5580" w:leader="none"/>
        </w:tabs>
        <w:rPr>
          <w:rFonts w:ascii="宋体" w:hAnsi="宋体"/>
          <w:color w:val="auto"/>
          <w:sz w:val="24"/>
          <w:szCs w:val="20"/>
          <w:highlight w:val="white"/>
        </w:rPr>
      </w:pPr>
      <w:r>
        <w:rPr>
          <w:rFonts w:ascii="宋体" w:hAnsi="宋体"/>
          <w:color w:val="auto"/>
          <w:sz w:val="24"/>
          <w:szCs w:val="20"/>
          <w:highlight w:val="white"/>
        </w:rPr>
      </w:r>
      <w:r>
        <w:rPr>
          <w:color w:val="auto"/>
          <w:highlight w:val="white"/>
        </w:rPr>
      </w:r>
      <w:r/>
    </w:p>
    <w:p>
      <w:pPr>
        <w:jc w:val="left"/>
        <w:keepLines w:val="0"/>
        <w:keepNext w:val="0"/>
        <w:pageBreakBefore w:val="0"/>
        <w:spacing w:line="360" w:lineRule="auto"/>
        <w:tabs>
          <w:tab w:val="left" w:pos="5580" w:leader="none"/>
        </w:tabs>
        <w:rPr>
          <w:rFonts w:ascii="宋体" w:hAnsi="宋体"/>
          <w:color w:val="auto"/>
          <w:sz w:val="24"/>
          <w:szCs w:val="20"/>
          <w:highlight w:val="white"/>
        </w:rPr>
      </w:pPr>
      <w:r>
        <w:rPr>
          <w:rFonts w:ascii="宋体" w:hAnsi="宋体"/>
          <w:color w:val="auto"/>
          <w:sz w:val="24"/>
          <w:szCs w:val="20"/>
          <w:highlight w:val="white"/>
        </w:rPr>
        <w:t xml:space="preserve">法定代表人（单位负责人）有效期内的身份证</w:t>
      </w:r>
      <w:r>
        <w:rPr>
          <w:rFonts w:ascii="宋体" w:hAnsi="宋体"/>
          <w:b/>
          <w:color w:val="auto"/>
          <w:sz w:val="24"/>
          <w:szCs w:val="20"/>
          <w:highlight w:val="white"/>
        </w:rPr>
        <w:t xml:space="preserve">正反面</w:t>
      </w:r>
      <w:r>
        <w:rPr>
          <w:rFonts w:ascii="宋体" w:hAnsi="宋体"/>
          <w:color w:val="auto"/>
          <w:sz w:val="24"/>
          <w:szCs w:val="20"/>
          <w:highlight w:val="white"/>
        </w:rPr>
        <w:t xml:space="preserve">电子件：</w:t>
      </w:r>
      <w:r>
        <w:rPr>
          <w:color w:val="auto"/>
          <w:highlight w:val="white"/>
        </w:rPr>
      </w:r>
      <w:r/>
    </w:p>
    <w:tbl>
      <w:tblPr>
        <w:tblStyle w:val="7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white"/>
              </w:rPr>
            </w:pPr>
            <w:r>
              <w:rPr>
                <w:rFonts w:ascii="宋体" w:hAnsi="宋体"/>
                <w:color w:val="auto"/>
                <w:sz w:val="24"/>
                <w:szCs w:val="20"/>
                <w:highlight w:val="white"/>
              </w:rPr>
            </w:r>
            <w:r>
              <w:rPr>
                <w:color w:val="auto"/>
                <w:highlight w:val="white"/>
              </w:rPr>
            </w:r>
            <w:r/>
          </w:p>
          <w:p>
            <w:pPr>
              <w:jc w:val="left"/>
              <w:keepLines w:val="0"/>
              <w:keepNext w:val="0"/>
              <w:pageBreakBefore w:val="0"/>
              <w:spacing w:line="360" w:lineRule="auto"/>
              <w:tabs>
                <w:tab w:val="left" w:pos="5580" w:leader="none"/>
              </w:tabs>
              <w:rPr>
                <w:rFonts w:ascii="宋体" w:hAnsi="宋体"/>
                <w:color w:val="auto"/>
                <w:sz w:val="24"/>
                <w:szCs w:val="20"/>
                <w:highlight w:val="white"/>
              </w:rPr>
            </w:pPr>
            <w:r>
              <w:rPr>
                <w:rFonts w:ascii="宋体" w:hAnsi="宋体"/>
                <w:color w:val="auto"/>
                <w:sz w:val="24"/>
                <w:szCs w:val="20"/>
                <w:highlight w:val="white"/>
              </w:rPr>
            </w:r>
            <w:r>
              <w:rPr>
                <w:color w:val="auto"/>
                <w:highlight w:val="white"/>
              </w:rPr>
            </w: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white"/>
              </w:rPr>
            </w:pPr>
            <w:r>
              <w:rPr>
                <w:rFonts w:ascii="宋体" w:hAnsi="宋体"/>
                <w:color w:val="auto"/>
                <w:sz w:val="24"/>
                <w:szCs w:val="20"/>
                <w:highlight w:val="white"/>
              </w:rPr>
            </w:r>
            <w:r>
              <w:rPr>
                <w:color w:val="auto"/>
                <w:highlight w:val="white"/>
              </w:rPr>
            </w:r>
            <w:r/>
          </w:p>
          <w:p>
            <w:pPr>
              <w:jc w:val="left"/>
              <w:keepLines w:val="0"/>
              <w:keepNext w:val="0"/>
              <w:pageBreakBefore w:val="0"/>
              <w:spacing w:line="360" w:lineRule="auto"/>
              <w:tabs>
                <w:tab w:val="left" w:pos="5580" w:leader="none"/>
              </w:tabs>
              <w:rPr>
                <w:rFonts w:ascii="宋体" w:hAnsi="宋体"/>
                <w:color w:val="auto"/>
                <w:sz w:val="24"/>
                <w:szCs w:val="20"/>
                <w:highlight w:val="white"/>
              </w:rPr>
            </w:pPr>
            <w:r>
              <w:rPr>
                <w:rFonts w:ascii="宋体" w:hAnsi="宋体"/>
                <w:color w:val="auto"/>
                <w:sz w:val="24"/>
                <w:szCs w:val="20"/>
                <w:highlight w:val="white"/>
              </w:rPr>
            </w:r>
            <w:r>
              <w:rPr>
                <w:color w:val="auto"/>
                <w:highlight w:val="white"/>
              </w:rPr>
            </w:r>
            <w:r/>
          </w:p>
        </w:tc>
      </w:tr>
    </w:tbl>
    <w:p>
      <w:pPr>
        <w:jc w:val="left"/>
        <w:keepLines w:val="0"/>
        <w:keepNext w:val="0"/>
        <w:pageBreakBefore w:val="0"/>
        <w:spacing w:line="360" w:lineRule="auto"/>
        <w:tabs>
          <w:tab w:val="left" w:pos="5580" w:leader="none"/>
        </w:tabs>
        <w:rPr>
          <w:rFonts w:ascii="宋体" w:hAnsi="宋体"/>
          <w:color w:val="auto"/>
          <w:sz w:val="24"/>
          <w:szCs w:val="20"/>
          <w:highlight w:val="white"/>
        </w:rPr>
      </w:pPr>
      <w:r>
        <w:rPr>
          <w:rFonts w:hint="eastAsia" w:ascii="宋体" w:hAnsi="宋体"/>
          <w:color w:val="auto"/>
          <w:sz w:val="24"/>
          <w:szCs w:val="20"/>
          <w:highlight w:val="white"/>
        </w:rPr>
        <w:t xml:space="preserve">委托代理人</w:t>
      </w:r>
      <w:r>
        <w:rPr>
          <w:rFonts w:ascii="宋体" w:hAnsi="宋体"/>
          <w:color w:val="auto"/>
          <w:sz w:val="24"/>
          <w:szCs w:val="20"/>
          <w:highlight w:val="white"/>
        </w:rPr>
        <w:t xml:space="preserve">有效期内的身份证</w:t>
      </w:r>
      <w:r>
        <w:rPr>
          <w:rFonts w:ascii="宋体" w:hAnsi="宋体"/>
          <w:b/>
          <w:color w:val="auto"/>
          <w:sz w:val="24"/>
          <w:szCs w:val="20"/>
          <w:highlight w:val="white"/>
        </w:rPr>
        <w:t xml:space="preserve">正反面</w:t>
      </w:r>
      <w:r>
        <w:rPr>
          <w:rFonts w:ascii="宋体" w:hAnsi="宋体"/>
          <w:color w:val="auto"/>
          <w:sz w:val="24"/>
          <w:szCs w:val="20"/>
          <w:highlight w:val="white"/>
        </w:rPr>
        <w:t xml:space="preserve">电子件：</w:t>
      </w:r>
      <w:r>
        <w:rPr>
          <w:color w:val="auto"/>
          <w:highlight w:val="white"/>
        </w:rPr>
      </w:r>
      <w:r/>
    </w:p>
    <w:tbl>
      <w:tblPr>
        <w:tblStyle w:val="7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white"/>
              </w:rPr>
            </w:pPr>
            <w:r>
              <w:rPr>
                <w:rFonts w:ascii="宋体" w:hAnsi="宋体"/>
                <w:color w:val="auto"/>
                <w:sz w:val="24"/>
                <w:szCs w:val="20"/>
                <w:highlight w:val="white"/>
              </w:rPr>
            </w:r>
            <w:r>
              <w:rPr>
                <w:color w:val="auto"/>
                <w:highlight w:val="white"/>
              </w:rPr>
            </w:r>
            <w:r/>
          </w:p>
          <w:p>
            <w:pPr>
              <w:jc w:val="left"/>
              <w:keepLines w:val="0"/>
              <w:keepNext w:val="0"/>
              <w:pageBreakBefore w:val="0"/>
              <w:spacing w:line="360" w:lineRule="auto"/>
              <w:tabs>
                <w:tab w:val="left" w:pos="5580" w:leader="none"/>
              </w:tabs>
              <w:rPr>
                <w:rFonts w:ascii="宋体" w:hAnsi="宋体"/>
                <w:color w:val="auto"/>
                <w:sz w:val="24"/>
                <w:szCs w:val="20"/>
                <w:highlight w:val="white"/>
              </w:rPr>
            </w:pPr>
            <w:r>
              <w:rPr>
                <w:rFonts w:ascii="宋体" w:hAnsi="宋体"/>
                <w:color w:val="auto"/>
                <w:sz w:val="24"/>
                <w:szCs w:val="20"/>
                <w:highlight w:val="white"/>
              </w:rPr>
            </w:r>
            <w:r>
              <w:rPr>
                <w:color w:val="auto"/>
                <w:highlight w:val="white"/>
              </w:rPr>
            </w: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white"/>
              </w:rPr>
            </w:pPr>
            <w:r>
              <w:rPr>
                <w:rFonts w:ascii="宋体" w:hAnsi="宋体"/>
                <w:color w:val="auto"/>
                <w:sz w:val="24"/>
                <w:szCs w:val="20"/>
                <w:highlight w:val="white"/>
              </w:rPr>
            </w:r>
            <w:r>
              <w:rPr>
                <w:color w:val="auto"/>
                <w:highlight w:val="white"/>
              </w:rPr>
            </w:r>
            <w:r/>
          </w:p>
          <w:p>
            <w:pPr>
              <w:jc w:val="left"/>
              <w:keepLines w:val="0"/>
              <w:keepNext w:val="0"/>
              <w:pageBreakBefore w:val="0"/>
              <w:spacing w:line="360" w:lineRule="auto"/>
              <w:tabs>
                <w:tab w:val="left" w:pos="5580" w:leader="none"/>
              </w:tabs>
              <w:rPr>
                <w:rFonts w:ascii="宋体" w:hAnsi="宋体"/>
                <w:color w:val="auto"/>
                <w:sz w:val="24"/>
                <w:szCs w:val="20"/>
                <w:highlight w:val="white"/>
              </w:rPr>
            </w:pPr>
            <w:r>
              <w:rPr>
                <w:rFonts w:ascii="宋体" w:hAnsi="宋体"/>
                <w:color w:val="auto"/>
                <w:sz w:val="24"/>
                <w:szCs w:val="20"/>
                <w:highlight w:val="white"/>
              </w:rPr>
            </w:r>
            <w:r>
              <w:rPr>
                <w:color w:val="auto"/>
                <w:highlight w:val="white"/>
              </w:rPr>
            </w:r>
            <w:r/>
          </w:p>
        </w:tc>
      </w:tr>
    </w:tbl>
    <w:p>
      <w:pPr>
        <w:jc w:val="left"/>
        <w:keepLines w:val="0"/>
        <w:keepNext w:val="0"/>
        <w:pageBreakBefore w:val="0"/>
        <w:spacing w:line="360" w:lineRule="auto"/>
        <w:tabs>
          <w:tab w:val="left" w:pos="5580" w:leader="none"/>
        </w:tabs>
        <w:rPr>
          <w:rFonts w:ascii="宋体" w:hAnsi="宋体"/>
          <w:color w:val="auto"/>
          <w:szCs w:val="16"/>
          <w:highlight w:val="white"/>
        </w:rPr>
      </w:pPr>
      <w:r>
        <w:rPr>
          <w:rFonts w:hint="eastAsia" w:ascii="宋体" w:hAnsi="宋体"/>
          <w:color w:val="auto"/>
          <w:szCs w:val="16"/>
          <w:highlight w:val="white"/>
        </w:rPr>
        <w:t xml:space="preserve">填报说明</w:t>
      </w:r>
      <w:r>
        <w:rPr>
          <w:rFonts w:ascii="宋体" w:hAnsi="宋体"/>
          <w:color w:val="auto"/>
          <w:szCs w:val="16"/>
          <w:highlight w:val="white"/>
        </w:rPr>
        <w:t xml:space="preserve">：</w:t>
      </w:r>
      <w:r>
        <w:rPr>
          <w:color w:val="auto"/>
          <w:highlight w:val="white"/>
        </w:rPr>
      </w:r>
      <w:r/>
    </w:p>
    <w:p>
      <w:pPr>
        <w:ind w:firstLine="480"/>
        <w:jc w:val="left"/>
        <w:keepLines w:val="0"/>
        <w:keepNext w:val="0"/>
        <w:pageBreakBefore w:val="0"/>
        <w:spacing w:line="360" w:lineRule="auto"/>
        <w:tabs>
          <w:tab w:val="left" w:pos="5580" w:leader="none"/>
        </w:tabs>
        <w:rPr>
          <w:rFonts w:ascii="宋体" w:hAnsi="宋体"/>
          <w:color w:val="auto"/>
          <w:szCs w:val="16"/>
          <w:highlight w:val="white"/>
        </w:rPr>
      </w:pPr>
      <w:r>
        <w:rPr>
          <w:rFonts w:ascii="宋体" w:hAnsi="宋体"/>
          <w:color w:val="auto"/>
          <w:szCs w:val="16"/>
          <w:highlight w:val="white"/>
        </w:rPr>
        <w:t xml:space="preserve">1、若供应商为事业单位或其他组织或分支机构（仅当</w:t>
      </w:r>
      <w:r>
        <w:rPr>
          <w:rFonts w:hint="eastAsia" w:ascii="宋体" w:hAnsi="宋体"/>
          <w:color w:val="auto"/>
          <w:szCs w:val="16"/>
          <w:highlight w:val="white"/>
          <w:lang w:eastAsia="zh-CN"/>
        </w:rPr>
        <w:t xml:space="preserve">磋商文件</w:t>
      </w:r>
      <w:r>
        <w:rPr>
          <w:rFonts w:ascii="宋体" w:hAnsi="宋体"/>
          <w:color w:val="auto"/>
          <w:szCs w:val="16"/>
          <w:highlight w:val="white"/>
        </w:rPr>
        <w:t xml:space="preserve">注明允许分支机构</w:t>
      </w:r>
      <w:r>
        <w:rPr>
          <w:rFonts w:hint="eastAsia" w:ascii="宋体" w:hAnsi="宋体"/>
          <w:color w:val="auto"/>
          <w:szCs w:val="16"/>
          <w:highlight w:val="white"/>
        </w:rPr>
        <w:t xml:space="preserve">投标</w:t>
      </w:r>
      <w:r>
        <w:rPr>
          <w:rFonts w:ascii="宋体" w:hAnsi="宋体"/>
          <w:color w:val="auto"/>
          <w:szCs w:val="16"/>
          <w:highlight w:val="white"/>
        </w:rPr>
        <w:t xml:space="preserve">的），则法定代表人（单位负责人）</w:t>
      </w:r>
      <w:r>
        <w:rPr>
          <w:rFonts w:hint="eastAsia" w:ascii="宋体" w:hAnsi="宋体"/>
          <w:color w:val="auto"/>
          <w:szCs w:val="16"/>
          <w:highlight w:val="white"/>
        </w:rPr>
        <w:t xml:space="preserve">处</w:t>
      </w:r>
      <w:r>
        <w:rPr>
          <w:rFonts w:ascii="宋体" w:hAnsi="宋体"/>
          <w:color w:val="auto"/>
          <w:szCs w:val="16"/>
          <w:highlight w:val="white"/>
        </w:rPr>
        <w:t xml:space="preserve">的签署人可为单位负责人</w:t>
      </w:r>
      <w:r>
        <w:rPr>
          <w:rFonts w:hint="eastAsia" w:ascii="宋体" w:hAnsi="宋体"/>
          <w:color w:val="auto"/>
          <w:szCs w:val="16"/>
          <w:highlight w:val="white"/>
        </w:rPr>
        <w:t xml:space="preserve">。</w:t>
      </w:r>
      <w:r>
        <w:rPr>
          <w:color w:val="auto"/>
          <w:highlight w:val="white"/>
        </w:rPr>
      </w:r>
      <w:r/>
    </w:p>
    <w:p>
      <w:pPr>
        <w:ind w:firstLine="480"/>
        <w:jc w:val="left"/>
        <w:keepLines w:val="0"/>
        <w:keepNext w:val="0"/>
        <w:pageBreakBefore w:val="0"/>
        <w:spacing w:line="360" w:lineRule="auto"/>
        <w:tabs>
          <w:tab w:val="left" w:pos="5580" w:leader="none"/>
        </w:tabs>
        <w:rPr>
          <w:rFonts w:ascii="宋体" w:hAnsi="宋体"/>
          <w:color w:val="auto"/>
          <w:szCs w:val="16"/>
          <w:highlight w:val="white"/>
        </w:rPr>
      </w:pPr>
      <w:r>
        <w:rPr>
          <w:rFonts w:hint="eastAsia" w:ascii="宋体" w:hAnsi="宋体"/>
          <w:color w:val="auto"/>
          <w:szCs w:val="16"/>
          <w:highlight w:val="white"/>
        </w:rPr>
        <w:t xml:space="preserve">2、</w:t>
      </w:r>
      <w:r>
        <w:rPr>
          <w:rFonts w:ascii="宋体" w:hAnsi="宋体"/>
          <w:color w:val="auto"/>
          <w:szCs w:val="16"/>
          <w:highlight w:val="white"/>
        </w:rPr>
        <w:t xml:space="preserve">若</w:t>
      </w:r>
      <w:r>
        <w:rPr>
          <w:rFonts w:hint="eastAsia" w:ascii="宋体" w:hAnsi="宋体"/>
          <w:color w:val="auto"/>
          <w:szCs w:val="16"/>
          <w:highlight w:val="white"/>
        </w:rPr>
        <w:t xml:space="preserve">响应文件</w:t>
      </w:r>
      <w:r>
        <w:rPr>
          <w:rFonts w:ascii="宋体" w:hAnsi="宋体"/>
          <w:color w:val="auto"/>
          <w:szCs w:val="16"/>
          <w:highlight w:val="white"/>
        </w:rPr>
        <w:t xml:space="preserve">中全部签字之处均为法定代表人（单位负责人）本人签署，则可不提供本《</w:t>
      </w:r>
      <w:r>
        <w:rPr>
          <w:rFonts w:hint="eastAsia" w:ascii="宋体" w:hAnsi="宋体"/>
          <w:color w:val="auto"/>
          <w:szCs w:val="16"/>
          <w:highlight w:val="white"/>
        </w:rPr>
        <w:t xml:space="preserve">授权委托书</w:t>
      </w:r>
      <w:r>
        <w:rPr>
          <w:rFonts w:ascii="宋体" w:hAnsi="宋体"/>
          <w:color w:val="auto"/>
          <w:szCs w:val="16"/>
          <w:highlight w:val="white"/>
        </w:rPr>
        <w:t xml:space="preserve">》，但须提供</w:t>
      </w:r>
      <w:r>
        <w:rPr>
          <w:rFonts w:hint="eastAsia" w:ascii="宋体" w:hAnsi="宋体"/>
          <w:color w:val="auto"/>
          <w:szCs w:val="16"/>
          <w:highlight w:val="white"/>
        </w:rPr>
        <w:t xml:space="preserve">《</w:t>
      </w:r>
      <w:r>
        <w:rPr>
          <w:rFonts w:ascii="宋体" w:hAnsi="宋体"/>
          <w:color w:val="auto"/>
          <w:szCs w:val="16"/>
          <w:highlight w:val="white"/>
        </w:rPr>
        <w:t xml:space="preserve">法定代表人（单位负责人）身份证</w:t>
      </w:r>
      <w:r>
        <w:rPr>
          <w:rFonts w:hint="eastAsia" w:ascii="宋体" w:hAnsi="宋体"/>
          <w:color w:val="auto"/>
          <w:szCs w:val="16"/>
          <w:highlight w:val="white"/>
        </w:rPr>
        <w:t xml:space="preserve">明》</w:t>
      </w:r>
      <w:r>
        <w:rPr>
          <w:rFonts w:ascii="宋体" w:hAnsi="宋体"/>
          <w:color w:val="auto"/>
          <w:szCs w:val="16"/>
          <w:highlight w:val="white"/>
        </w:rPr>
        <w:t xml:space="preserve">。</w:t>
      </w:r>
      <w:r>
        <w:rPr>
          <w:color w:val="auto"/>
          <w:highlight w:val="white"/>
        </w:rPr>
      </w:r>
      <w:r/>
    </w:p>
    <w:p>
      <w:pPr>
        <w:ind w:firstLine="480"/>
        <w:keepLines w:val="0"/>
        <w:keepNext w:val="0"/>
        <w:pageBreakBefore w:val="0"/>
        <w:spacing w:line="360" w:lineRule="auto"/>
        <w:tabs>
          <w:tab w:val="left" w:pos="5580" w:leader="none"/>
        </w:tabs>
        <w:rPr>
          <w:rFonts w:ascii="宋体" w:hAnsi="宋体"/>
          <w:color w:val="auto"/>
          <w:szCs w:val="16"/>
          <w:highlight w:val="white"/>
        </w:rPr>
      </w:pPr>
      <w:r>
        <w:rPr>
          <w:rFonts w:ascii="宋体" w:hAnsi="宋体"/>
          <w:color w:val="auto"/>
          <w:szCs w:val="16"/>
          <w:highlight w:val="white"/>
        </w:rPr>
        <w:t xml:space="preserve">3、</w:t>
      </w:r>
      <w:r>
        <w:rPr>
          <w:rFonts w:hint="eastAsia" w:ascii="宋体" w:hAnsi="宋体"/>
          <w:color w:val="auto"/>
          <w:szCs w:val="16"/>
          <w:highlight w:val="white"/>
        </w:rPr>
        <w:t xml:space="preserve">供应商为自然人的情形，可不提供本</w:t>
      </w:r>
      <w:r>
        <w:rPr>
          <w:rFonts w:ascii="宋体" w:hAnsi="宋体"/>
          <w:color w:val="auto"/>
          <w:szCs w:val="16"/>
          <w:highlight w:val="white"/>
        </w:rPr>
        <w:t xml:space="preserve">《</w:t>
      </w:r>
      <w:r>
        <w:rPr>
          <w:rFonts w:hint="eastAsia" w:ascii="宋体" w:hAnsi="宋体"/>
          <w:color w:val="auto"/>
          <w:szCs w:val="16"/>
          <w:highlight w:val="white"/>
        </w:rPr>
        <w:t xml:space="preserve">授权委托书</w:t>
      </w:r>
      <w:r>
        <w:rPr>
          <w:rFonts w:ascii="宋体" w:hAnsi="宋体"/>
          <w:color w:val="auto"/>
          <w:szCs w:val="16"/>
          <w:highlight w:val="white"/>
        </w:rPr>
        <w:t xml:space="preserve">》</w:t>
      </w:r>
      <w:r>
        <w:rPr>
          <w:rFonts w:hint="eastAsia" w:ascii="宋体" w:hAnsi="宋体"/>
          <w:color w:val="auto"/>
          <w:szCs w:val="16"/>
          <w:highlight w:val="white"/>
        </w:rPr>
        <w:t xml:space="preserve">。</w:t>
      </w:r>
      <w:bookmarkEnd w:id="284"/>
      <w:r>
        <w:rPr>
          <w:color w:val="auto"/>
        </w:rPr>
      </w:r>
      <w:bookmarkEnd w:id="285"/>
      <w:r>
        <w:rPr>
          <w:color w:val="auto"/>
          <w:highlight w:val="white"/>
        </w:rPr>
      </w:r>
      <w:r/>
    </w:p>
    <w:p>
      <w:pPr>
        <w:jc w:val="center"/>
        <w:spacing w:line="400" w:lineRule="exact"/>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color w:val="auto"/>
          <w:highlight w:val="white"/>
        </w:rPr>
      </w:r>
      <w:r/>
    </w:p>
    <w:p>
      <w:pPr>
        <w:jc w:val="center"/>
        <w:spacing w:line="400" w:lineRule="exact"/>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lang w:val="en-US" w:eastAsia="zh-CN"/>
        </w:rPr>
        <w:br w:type="page" w:clear="all"/>
      </w:r>
      <w:r>
        <w:rPr>
          <w:rStyle w:val="803"/>
          <w:rFonts w:hint="eastAsia"/>
          <w:color w:val="auto"/>
          <w:highlight w:val="white"/>
          <w:lang w:val="en-US" w:eastAsia="zh-CN"/>
        </w:rPr>
        <w:t xml:space="preserve">8.1法定代表人身份证明</w:t>
      </w:r>
      <w:r>
        <w:rPr>
          <w:color w:val="auto"/>
          <w:highlight w:val="white"/>
        </w:rPr>
      </w:r>
      <w:r/>
    </w:p>
    <w:p>
      <w:pPr>
        <w:keepLines w:val="0"/>
        <w:keepNext w:val="0"/>
        <w:pageBreakBefore w:val="0"/>
        <w:spacing w:line="360" w:lineRule="auto"/>
        <w:tabs>
          <w:tab w:val="left" w:pos="5580" w:leader="none"/>
        </w:tabs>
        <w:rPr>
          <w:rFonts w:ascii="宋体" w:hAnsi="宋体"/>
          <w:color w:val="auto"/>
          <w:sz w:val="24"/>
          <w:highlight w:val="white"/>
        </w:rPr>
      </w:pPr>
      <w:r>
        <w:rPr>
          <w:rFonts w:ascii="宋体" w:hAnsi="宋体"/>
          <w:color w:val="auto"/>
          <w:sz w:val="24"/>
          <w:highlight w:val="white"/>
        </w:rPr>
        <w:t xml:space="preserve">致：</w:t>
      </w:r>
      <w:r>
        <w:rPr>
          <w:rFonts w:hint="eastAsia"/>
          <w:color w:val="auto"/>
          <w:sz w:val="24"/>
          <w:highlight w:val="white"/>
        </w:rPr>
        <w:t xml:space="preserve">【采购单位】</w:t>
      </w:r>
      <w:r>
        <w:rPr>
          <w:color w:val="auto"/>
          <w:highlight w:val="white"/>
        </w:rPr>
      </w:r>
      <w:r/>
    </w:p>
    <w:p>
      <w:pPr>
        <w:ind w:firstLine="480"/>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ascii="宋体" w:hAnsi="宋体"/>
          <w:color w:val="auto"/>
          <w:sz w:val="24"/>
          <w:highlight w:val="white"/>
        </w:rPr>
      </w:pPr>
      <w:r>
        <w:rPr>
          <w:rFonts w:hint="eastAsia" w:ascii="宋体" w:hAnsi="宋体"/>
          <w:color w:val="auto"/>
          <w:sz w:val="24"/>
          <w:highlight w:val="white"/>
        </w:rPr>
        <w:t xml:space="preserve">兹证明，</w:t>
      </w:r>
      <w:r>
        <w:rPr>
          <w:color w:val="auto"/>
          <w:highlight w:val="white"/>
        </w:rPr>
      </w:r>
      <w:r/>
    </w:p>
    <w:p>
      <w:pPr>
        <w:keepLines w:val="0"/>
        <w:keepNext w:val="0"/>
        <w:pageBreakBefore w:val="0"/>
        <w:spacing w:line="360" w:lineRule="auto"/>
        <w:tabs>
          <w:tab w:val="left" w:pos="567" w:leader="none"/>
          <w:tab w:val="left" w:pos="1690" w:leader="none"/>
          <w:tab w:val="left" w:pos="3400" w:leader="none"/>
          <w:tab w:val="left" w:pos="5110" w:leader="none"/>
          <w:tab w:val="left" w:pos="6821" w:leader="none"/>
        </w:tabs>
        <w:rPr>
          <w:rFonts w:ascii="宋体" w:hAnsi="宋体"/>
          <w:color w:val="auto"/>
          <w:sz w:val="24"/>
          <w:highlight w:val="white"/>
        </w:rPr>
      </w:pPr>
      <w:r>
        <w:rPr>
          <w:rFonts w:ascii="宋体" w:hAnsi="宋体"/>
          <w:color w:val="auto"/>
          <w:sz w:val="24"/>
          <w:highlight w:val="white"/>
        </w:rPr>
        <w:t xml:space="preserve">姓名</w:t>
      </w:r>
      <w:r>
        <w:rPr>
          <w:rFonts w:hint="eastAsia" w:ascii="宋体" w:hAnsi="宋体"/>
          <w:color w:val="auto"/>
          <w:sz w:val="24"/>
          <w:highlight w:val="white"/>
        </w:rPr>
        <w:t xml:space="preserve">：</w:t>
      </w:r>
      <w:r>
        <w:rPr>
          <w:rFonts w:hint="eastAsia" w:ascii="宋体" w:hAnsi="宋体"/>
          <w:color w:val="auto"/>
          <w:sz w:val="24"/>
          <w:highlight w:val="white"/>
          <w:u w:val="single"/>
        </w:rPr>
        <w:t xml:space="preserve">       </w:t>
      </w:r>
      <w:r>
        <w:rPr>
          <w:rFonts w:ascii="宋体" w:hAnsi="宋体"/>
          <w:color w:val="auto"/>
          <w:sz w:val="24"/>
          <w:highlight w:val="white"/>
        </w:rPr>
        <w:t xml:space="preserve">性别：</w:t>
      </w:r>
      <w:r>
        <w:rPr>
          <w:rFonts w:hint="eastAsia" w:ascii="宋体" w:hAnsi="宋体"/>
          <w:color w:val="auto"/>
          <w:sz w:val="24"/>
          <w:highlight w:val="white"/>
          <w:u w:val="single"/>
        </w:rPr>
        <w:t xml:space="preserve">       </w:t>
      </w:r>
      <w:r>
        <w:rPr>
          <w:rFonts w:ascii="宋体" w:hAnsi="宋体"/>
          <w:color w:val="auto"/>
          <w:sz w:val="24"/>
          <w:highlight w:val="white"/>
        </w:rPr>
        <w:t xml:space="preserve">年龄：</w:t>
      </w:r>
      <w:r>
        <w:rPr>
          <w:rFonts w:hint="eastAsia" w:ascii="宋体" w:hAnsi="宋体"/>
          <w:color w:val="auto"/>
          <w:sz w:val="24"/>
          <w:highlight w:val="white"/>
          <w:u w:val="single"/>
        </w:rPr>
        <w:t xml:space="preserve">       </w:t>
      </w:r>
      <w:r>
        <w:rPr>
          <w:rFonts w:ascii="宋体" w:hAnsi="宋体"/>
          <w:color w:val="auto"/>
          <w:sz w:val="24"/>
          <w:highlight w:val="white"/>
        </w:rPr>
        <w:t xml:space="preserve">职务：</w:t>
      </w:r>
      <w:r>
        <w:rPr>
          <w:rFonts w:hint="eastAsia" w:ascii="宋体" w:hAnsi="宋体"/>
          <w:color w:val="auto"/>
          <w:sz w:val="24"/>
          <w:highlight w:val="white"/>
          <w:u w:val="single"/>
        </w:rPr>
        <w:t xml:space="preserve">       </w:t>
      </w:r>
      <w:r>
        <w:rPr>
          <w:color w:val="auto"/>
          <w:highlight w:val="white"/>
        </w:rPr>
      </w: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ascii="宋体" w:hAnsi="宋体"/>
          <w:color w:val="auto"/>
          <w:sz w:val="24"/>
          <w:highlight w:val="white"/>
        </w:rPr>
      </w:pPr>
      <w:r>
        <w:rPr>
          <w:rFonts w:ascii="宋体" w:hAnsi="宋体"/>
          <w:color w:val="auto"/>
          <w:sz w:val="24"/>
          <w:highlight w:val="white"/>
        </w:rPr>
      </w:r>
      <w:r>
        <w:rPr>
          <w:color w:val="auto"/>
          <w:highlight w:val="white"/>
        </w:rPr>
      </w:r>
      <w:r/>
    </w:p>
    <w:p>
      <w:pPr>
        <w:keepLines w:val="0"/>
        <w:keepNext w:val="0"/>
        <w:pageBreakBefore w:val="0"/>
        <w:spacing w:line="360" w:lineRule="auto"/>
        <w:tabs>
          <w:tab w:val="left" w:pos="2250" w:leader="none"/>
          <w:tab w:val="left" w:pos="2412" w:leader="none"/>
          <w:tab w:val="left" w:pos="3883" w:leader="none"/>
          <w:tab w:val="left" w:pos="5352" w:leader="none"/>
          <w:tab w:val="left" w:pos="6821" w:leader="none"/>
        </w:tabs>
        <w:rPr>
          <w:rFonts w:ascii="宋体" w:hAnsi="宋体"/>
          <w:color w:val="auto"/>
          <w:sz w:val="24"/>
          <w:highlight w:val="white"/>
        </w:rPr>
      </w:pPr>
      <w:r>
        <w:rPr>
          <w:rFonts w:ascii="宋体" w:hAnsi="宋体"/>
          <w:color w:val="auto"/>
          <w:sz w:val="24"/>
          <w:highlight w:val="white"/>
        </w:rPr>
        <w:t xml:space="preserve">系</w:t>
      </w:r>
      <w:r>
        <w:rPr>
          <w:rFonts w:ascii="宋体" w:hAnsi="宋体"/>
          <w:color w:val="auto"/>
          <w:sz w:val="24"/>
          <w:highlight w:val="white"/>
          <w:u w:val="single"/>
        </w:rPr>
        <w:tab/>
      </w:r>
      <w:r>
        <w:rPr>
          <w:rFonts w:ascii="宋体" w:hAnsi="宋体"/>
          <w:color w:val="auto"/>
          <w:sz w:val="24"/>
          <w:highlight w:val="white"/>
        </w:rPr>
        <w:t xml:space="preserve">（</w:t>
      </w:r>
      <w:r>
        <w:rPr>
          <w:rFonts w:hint="eastAsia" w:ascii="宋体" w:hAnsi="宋体"/>
          <w:color w:val="auto"/>
          <w:sz w:val="24"/>
          <w:highlight w:val="white"/>
        </w:rPr>
        <w:t xml:space="preserve">供应商</w:t>
      </w:r>
      <w:r>
        <w:rPr>
          <w:rFonts w:ascii="宋体" w:hAnsi="宋体"/>
          <w:color w:val="auto"/>
          <w:sz w:val="24"/>
          <w:highlight w:val="white"/>
        </w:rPr>
        <w:t xml:space="preserve">名称）的法定代表人（单位负责人）。</w:t>
      </w:r>
      <w:r>
        <w:rPr>
          <w:color w:val="auto"/>
          <w:highlight w:val="white"/>
        </w:rPr>
      </w: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ascii="宋体" w:hAnsi="宋体"/>
          <w:color w:val="auto"/>
          <w:sz w:val="24"/>
          <w:highlight w:val="white"/>
        </w:rPr>
      </w:pPr>
      <w:r>
        <w:rPr>
          <w:rFonts w:ascii="宋体" w:hAnsi="宋体"/>
          <w:color w:val="auto"/>
          <w:sz w:val="24"/>
          <w:highlight w:val="white"/>
        </w:rPr>
      </w:r>
      <w:r>
        <w:rPr>
          <w:color w:val="auto"/>
          <w:highlight w:val="white"/>
        </w:rPr>
      </w: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ascii="宋体" w:hAnsi="宋体"/>
          <w:color w:val="auto"/>
          <w:sz w:val="24"/>
          <w:highlight w:val="white"/>
        </w:rPr>
      </w:pPr>
      <w:r>
        <w:rPr>
          <w:rFonts w:ascii="宋体" w:hAnsi="宋体"/>
          <w:color w:val="auto"/>
          <w:sz w:val="24"/>
          <w:highlight w:val="white"/>
        </w:rPr>
      </w:r>
      <w:r>
        <w:rPr>
          <w:color w:val="auto"/>
          <w:highlight w:val="white"/>
        </w:rPr>
      </w:r>
      <w:r/>
    </w:p>
    <w:p>
      <w:pPr>
        <w:ind w:right="-46"/>
        <w:keepLines w:val="0"/>
        <w:keepNext w:val="0"/>
        <w:pageBreakBefore w:val="0"/>
        <w:spacing w:line="360" w:lineRule="auto"/>
        <w:tabs>
          <w:tab w:val="left" w:pos="567" w:leader="none"/>
        </w:tabs>
        <w:rPr>
          <w:rFonts w:ascii="宋体" w:hAnsi="宋体"/>
          <w:color w:val="auto"/>
          <w:spacing w:val="-3"/>
          <w:sz w:val="24"/>
          <w:highlight w:val="white"/>
        </w:rPr>
      </w:pPr>
      <w:r>
        <w:rPr>
          <w:rFonts w:ascii="宋体" w:hAnsi="宋体"/>
          <w:color w:val="auto"/>
          <w:sz w:val="24"/>
          <w:highlight w:val="white"/>
        </w:rPr>
        <w:t xml:space="preserve">附：</w:t>
      </w:r>
      <w:r>
        <w:rPr>
          <w:rFonts w:ascii="宋体" w:hAnsi="宋体"/>
          <w:color w:val="auto"/>
          <w:spacing w:val="-3"/>
          <w:sz w:val="24"/>
          <w:highlight w:val="white"/>
        </w:rPr>
        <w:t xml:space="preserve">法</w:t>
      </w:r>
      <w:r>
        <w:rPr>
          <w:rFonts w:ascii="宋体" w:hAnsi="宋体"/>
          <w:color w:val="auto"/>
          <w:sz w:val="24"/>
          <w:highlight w:val="white"/>
        </w:rPr>
        <w:t xml:space="preserve">定</w:t>
      </w:r>
      <w:r>
        <w:rPr>
          <w:rFonts w:ascii="宋体" w:hAnsi="宋体"/>
          <w:color w:val="auto"/>
          <w:spacing w:val="-3"/>
          <w:sz w:val="24"/>
          <w:highlight w:val="white"/>
        </w:rPr>
        <w:t xml:space="preserve">代</w:t>
      </w:r>
      <w:r>
        <w:rPr>
          <w:rFonts w:ascii="宋体" w:hAnsi="宋体"/>
          <w:color w:val="auto"/>
          <w:sz w:val="24"/>
          <w:highlight w:val="white"/>
        </w:rPr>
        <w:t xml:space="preserve">表</w:t>
      </w:r>
      <w:r>
        <w:rPr>
          <w:rFonts w:ascii="宋体" w:hAnsi="宋体"/>
          <w:color w:val="auto"/>
          <w:spacing w:val="-3"/>
          <w:sz w:val="24"/>
          <w:highlight w:val="white"/>
        </w:rPr>
        <w:t xml:space="preserve">人</w:t>
      </w:r>
      <w:r>
        <w:rPr>
          <w:rFonts w:ascii="宋体" w:hAnsi="宋体"/>
          <w:color w:val="auto"/>
          <w:sz w:val="24"/>
          <w:highlight w:val="white"/>
        </w:rPr>
        <w:t xml:space="preserve">（</w:t>
      </w:r>
      <w:r>
        <w:rPr>
          <w:rFonts w:ascii="宋体" w:hAnsi="宋体"/>
          <w:color w:val="auto"/>
          <w:spacing w:val="-3"/>
          <w:sz w:val="24"/>
          <w:highlight w:val="white"/>
        </w:rPr>
        <w:t xml:space="preserve">单</w:t>
      </w:r>
      <w:r>
        <w:rPr>
          <w:rFonts w:ascii="宋体" w:hAnsi="宋体"/>
          <w:color w:val="auto"/>
          <w:sz w:val="24"/>
          <w:highlight w:val="white"/>
        </w:rPr>
        <w:t xml:space="preserve">位</w:t>
      </w:r>
      <w:r>
        <w:rPr>
          <w:rFonts w:ascii="宋体" w:hAnsi="宋体"/>
          <w:color w:val="auto"/>
          <w:spacing w:val="-3"/>
          <w:sz w:val="24"/>
          <w:highlight w:val="white"/>
        </w:rPr>
        <w:t xml:space="preserve">负</w:t>
      </w:r>
      <w:r>
        <w:rPr>
          <w:rFonts w:ascii="宋体" w:hAnsi="宋体"/>
          <w:color w:val="auto"/>
          <w:sz w:val="24"/>
          <w:highlight w:val="white"/>
        </w:rPr>
        <w:t xml:space="preserve">责人</w:t>
      </w:r>
      <w:r>
        <w:rPr>
          <w:rFonts w:ascii="宋体" w:hAnsi="宋体"/>
          <w:color w:val="auto"/>
          <w:spacing w:val="-3"/>
          <w:sz w:val="24"/>
          <w:highlight w:val="white"/>
        </w:rPr>
        <w:t xml:space="preserve">）有效期内的身</w:t>
      </w:r>
      <w:r>
        <w:rPr>
          <w:rFonts w:hint="eastAsia" w:ascii="宋体" w:hAnsi="宋体"/>
          <w:color w:val="auto"/>
          <w:spacing w:val="-3"/>
          <w:sz w:val="24"/>
          <w:highlight w:val="white"/>
        </w:rPr>
        <w:t xml:space="preserve">份</w:t>
      </w:r>
      <w:r>
        <w:rPr>
          <w:rFonts w:ascii="宋体" w:hAnsi="宋体"/>
          <w:color w:val="auto"/>
          <w:spacing w:val="-3"/>
          <w:sz w:val="24"/>
          <w:highlight w:val="white"/>
        </w:rPr>
        <w:t xml:space="preserve">证正反面</w:t>
      </w:r>
      <w:r>
        <w:rPr>
          <w:rFonts w:hint="eastAsia" w:ascii="宋体" w:hAnsi="宋体"/>
          <w:color w:val="auto"/>
          <w:spacing w:val="-3"/>
          <w:sz w:val="24"/>
          <w:highlight w:val="white"/>
        </w:rPr>
        <w:t xml:space="preserve">电子</w:t>
      </w:r>
      <w:r>
        <w:rPr>
          <w:rFonts w:ascii="宋体" w:hAnsi="宋体"/>
          <w:color w:val="auto"/>
          <w:spacing w:val="-3"/>
          <w:sz w:val="24"/>
          <w:highlight w:val="white"/>
        </w:rPr>
        <w:t xml:space="preserve">件</w:t>
      </w:r>
      <w:r>
        <w:rPr>
          <w:rFonts w:hint="eastAsia" w:ascii="宋体" w:hAnsi="宋体"/>
          <w:color w:val="auto"/>
          <w:spacing w:val="-3"/>
          <w:sz w:val="24"/>
          <w:highlight w:val="white"/>
        </w:rPr>
        <w:t xml:space="preserve">。</w:t>
      </w:r>
      <w:r>
        <w:rPr>
          <w:color w:val="auto"/>
          <w:highlight w:val="white"/>
        </w:rPr>
      </w:r>
      <w:r/>
    </w:p>
    <w:tbl>
      <w:tblPr>
        <w:tblStyle w:val="7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white"/>
              </w:rPr>
            </w:pPr>
            <w:r>
              <w:rPr>
                <w:rFonts w:ascii="宋体" w:hAnsi="宋体"/>
                <w:color w:val="auto"/>
                <w:sz w:val="24"/>
                <w:szCs w:val="20"/>
                <w:highlight w:val="white"/>
              </w:rPr>
            </w:r>
            <w:r>
              <w:rPr>
                <w:color w:val="auto"/>
                <w:highlight w:val="white"/>
              </w:rPr>
            </w:r>
            <w:r/>
          </w:p>
          <w:p>
            <w:pPr>
              <w:jc w:val="left"/>
              <w:keepLines w:val="0"/>
              <w:keepNext w:val="0"/>
              <w:pageBreakBefore w:val="0"/>
              <w:spacing w:line="360" w:lineRule="auto"/>
              <w:tabs>
                <w:tab w:val="left" w:pos="5580" w:leader="none"/>
              </w:tabs>
              <w:rPr>
                <w:rFonts w:ascii="宋体" w:hAnsi="宋体"/>
                <w:color w:val="auto"/>
                <w:sz w:val="24"/>
                <w:szCs w:val="20"/>
                <w:highlight w:val="white"/>
              </w:rPr>
            </w:pPr>
            <w:r>
              <w:rPr>
                <w:rFonts w:ascii="宋体" w:hAnsi="宋体"/>
                <w:color w:val="auto"/>
                <w:sz w:val="24"/>
                <w:szCs w:val="20"/>
                <w:highlight w:val="white"/>
              </w:rPr>
            </w:r>
            <w:r>
              <w:rPr>
                <w:color w:val="auto"/>
                <w:highlight w:val="white"/>
              </w:rPr>
            </w:r>
            <w:r/>
          </w:p>
          <w:p>
            <w:pPr>
              <w:jc w:val="left"/>
              <w:keepLines w:val="0"/>
              <w:keepNext w:val="0"/>
              <w:pageBreakBefore w:val="0"/>
              <w:spacing w:line="360" w:lineRule="auto"/>
              <w:tabs>
                <w:tab w:val="left" w:pos="5580" w:leader="none"/>
              </w:tabs>
              <w:rPr>
                <w:rFonts w:ascii="宋体" w:hAnsi="宋体"/>
                <w:color w:val="auto"/>
                <w:sz w:val="24"/>
                <w:szCs w:val="20"/>
                <w:highlight w:val="white"/>
              </w:rPr>
            </w:pPr>
            <w:r>
              <w:rPr>
                <w:rFonts w:ascii="宋体" w:hAnsi="宋体"/>
                <w:color w:val="auto"/>
                <w:sz w:val="24"/>
                <w:szCs w:val="20"/>
                <w:highlight w:val="white"/>
              </w:rPr>
            </w:r>
            <w:r>
              <w:rPr>
                <w:color w:val="auto"/>
                <w:highlight w:val="white"/>
              </w:rPr>
            </w: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white"/>
              </w:rPr>
            </w:pPr>
            <w:r>
              <w:rPr>
                <w:rFonts w:ascii="宋体" w:hAnsi="宋体"/>
                <w:color w:val="auto"/>
                <w:sz w:val="24"/>
                <w:szCs w:val="20"/>
                <w:highlight w:val="white"/>
              </w:rPr>
            </w:r>
            <w:r>
              <w:rPr>
                <w:color w:val="auto"/>
                <w:highlight w:val="white"/>
              </w:rPr>
            </w:r>
            <w:r/>
          </w:p>
          <w:p>
            <w:pPr>
              <w:jc w:val="left"/>
              <w:keepLines w:val="0"/>
              <w:keepNext w:val="0"/>
              <w:pageBreakBefore w:val="0"/>
              <w:spacing w:line="360" w:lineRule="auto"/>
              <w:tabs>
                <w:tab w:val="left" w:pos="5580" w:leader="none"/>
              </w:tabs>
              <w:rPr>
                <w:rFonts w:ascii="宋体" w:hAnsi="宋体"/>
                <w:color w:val="auto"/>
                <w:sz w:val="24"/>
                <w:szCs w:val="20"/>
                <w:highlight w:val="white"/>
              </w:rPr>
            </w:pPr>
            <w:r>
              <w:rPr>
                <w:rFonts w:ascii="宋体" w:hAnsi="宋体"/>
                <w:color w:val="auto"/>
                <w:sz w:val="24"/>
                <w:szCs w:val="20"/>
                <w:highlight w:val="white"/>
              </w:rPr>
            </w:r>
            <w:r>
              <w:rPr>
                <w:color w:val="auto"/>
                <w:highlight w:val="white"/>
              </w:rPr>
            </w:r>
            <w:r/>
          </w:p>
          <w:p>
            <w:pPr>
              <w:jc w:val="left"/>
              <w:keepLines w:val="0"/>
              <w:keepNext w:val="0"/>
              <w:pageBreakBefore w:val="0"/>
              <w:spacing w:line="360" w:lineRule="auto"/>
              <w:tabs>
                <w:tab w:val="left" w:pos="5580" w:leader="none"/>
              </w:tabs>
              <w:rPr>
                <w:rFonts w:ascii="宋体" w:hAnsi="宋体"/>
                <w:color w:val="auto"/>
                <w:sz w:val="24"/>
                <w:szCs w:val="20"/>
                <w:highlight w:val="white"/>
              </w:rPr>
            </w:pPr>
            <w:r>
              <w:rPr>
                <w:rFonts w:ascii="宋体" w:hAnsi="宋体"/>
                <w:color w:val="auto"/>
                <w:sz w:val="24"/>
                <w:szCs w:val="20"/>
                <w:highlight w:val="white"/>
              </w:rPr>
            </w:r>
            <w:r>
              <w:rPr>
                <w:color w:val="auto"/>
                <w:highlight w:val="white"/>
              </w:rPr>
            </w:r>
            <w:r/>
          </w:p>
        </w:tc>
      </w:tr>
    </w:tbl>
    <w:p>
      <w:pPr>
        <w:ind w:right="4305"/>
        <w:keepLines w:val="0"/>
        <w:keepNext w:val="0"/>
        <w:pageBreakBefore w:val="0"/>
        <w:spacing w:line="360" w:lineRule="auto"/>
        <w:tabs>
          <w:tab w:val="left" w:pos="567" w:leader="none"/>
        </w:tabs>
        <w:rPr>
          <w:rFonts w:ascii="宋体" w:hAnsi="宋体"/>
          <w:color w:val="auto"/>
          <w:spacing w:val="-3"/>
          <w:sz w:val="24"/>
          <w:highlight w:val="white"/>
        </w:rPr>
      </w:pPr>
      <w:r>
        <w:rPr>
          <w:rFonts w:ascii="宋体" w:hAnsi="宋体"/>
          <w:color w:val="auto"/>
          <w:spacing w:val="-3"/>
          <w:sz w:val="24"/>
          <w:highlight w:val="white"/>
        </w:rPr>
      </w:r>
      <w:r>
        <w:rPr>
          <w:color w:val="auto"/>
          <w:highlight w:val="white"/>
        </w:rPr>
      </w:r>
      <w:r/>
    </w:p>
    <w:p>
      <w:pPr>
        <w:pStyle w:val="988"/>
        <w:ind w:firstLine="480"/>
        <w:jc w:val="both"/>
        <w:keepLines w:val="0"/>
        <w:keepNext w:val="0"/>
        <w:pageBreakBefore w:val="0"/>
        <w:spacing w:before="0" w:beforeAutospacing="0" w:after="0" w:afterAutospacing="0" w:line="360" w:lineRule="auto"/>
        <w:widowControl w:val="off"/>
        <w:tabs>
          <w:tab w:val="left" w:pos="360" w:leader="none"/>
        </w:tabs>
        <w:rPr>
          <w:color w:val="auto"/>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white"/>
        </w:rPr>
        <w:t xml:space="preserve">单位名称：</w:t>
      </w:r>
      <w:r>
        <w:rPr>
          <w:rFonts w:ascii="Times New Roman" w:hAnsi="Times New Roman" w:cs="Times New Roman"/>
          <w:color w:val="auto"/>
          <w:sz w:val="24"/>
          <w:szCs w:val="24"/>
          <w:highlight w:val="white"/>
          <w:u w:val="single"/>
        </w:rPr>
        <w:t xml:space="preserve">（加盖CA电子公章）</w:t>
      </w:r>
      <w:r>
        <w:rPr>
          <w:color w:val="auto"/>
          <w:highlight w:val="white"/>
        </w:rPr>
      </w:r>
      <w:r/>
    </w:p>
    <w:p>
      <w:pPr>
        <w:pStyle w:val="988"/>
        <w:ind w:left="0" w:firstLine="480"/>
        <w:jc w:val="both"/>
        <w:keepLines w:val="0"/>
        <w:keepNext w:val="0"/>
        <w:pageBreakBefore w:val="0"/>
        <w:spacing w:before="0" w:beforeAutospacing="0" w:after="0" w:afterAutospacing="0" w:line="360" w:lineRule="auto"/>
        <w:widowControl w:val="off"/>
        <w:tabs>
          <w:tab w:val="left" w:pos="360" w:leader="none"/>
        </w:tabs>
        <w:rPr>
          <w:color w:val="auto"/>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white"/>
        </w:rPr>
        <w:t xml:space="preserve">单位地址：</w:t>
      </w:r>
      <w:r>
        <w:rPr>
          <w:rFonts w:ascii="Times New Roman" w:hAnsi="Times New Roman" w:cs="Times New Roman"/>
          <w:color w:val="auto"/>
          <w:sz w:val="24"/>
          <w:szCs w:val="24"/>
          <w:highlight w:val="white"/>
          <w:u w:val="single"/>
        </w:rPr>
        <w:t xml:space="preserve">                                         </w:t>
      </w:r>
      <w:r>
        <w:rPr>
          <w:color w:val="auto"/>
          <w:highlight w:val="white"/>
        </w:rPr>
      </w:r>
      <w:r/>
    </w:p>
    <w:p>
      <w:pPr>
        <w:pStyle w:val="988"/>
        <w:ind w:left="0" w:firstLine="480"/>
        <w:jc w:val="both"/>
        <w:keepLines w:val="0"/>
        <w:keepNext w:val="0"/>
        <w:pageBreakBefore w:val="0"/>
        <w:spacing w:before="0" w:beforeAutospacing="0" w:after="0" w:afterAutospacing="0" w:line="360" w:lineRule="auto"/>
        <w:widowControl w:val="off"/>
        <w:tabs>
          <w:tab w:val="left" w:pos="360" w:leader="none"/>
        </w:tabs>
        <w:rPr>
          <w:rFonts w:ascii="Times New Roman" w:hAnsi="Times New Roman" w:cs="Times New Roman"/>
          <w:color w:val="auto"/>
          <w:sz w:val="24"/>
          <w:szCs w:val="24"/>
          <w:highlight w:val="whit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white"/>
        </w:rPr>
        <w:t xml:space="preserve">日期：</w:t>
      </w:r>
      <w:r>
        <w:rPr>
          <w:rFonts w:ascii="Times New Roman" w:hAnsi="Times New Roman" w:cs="Times New Roman"/>
          <w:color w:val="auto"/>
          <w:sz w:val="24"/>
          <w:szCs w:val="24"/>
          <w:highlight w:val="white"/>
          <w:u w:val="single"/>
        </w:rPr>
        <w:t xml:space="preserve">                                       </w:t>
      </w:r>
      <w:r>
        <w:rPr>
          <w:color w:val="auto"/>
          <w:highlight w:val="white"/>
        </w:rPr>
      </w:r>
      <w:r/>
    </w:p>
    <w:p>
      <w:pPr>
        <w:pStyle w:val="988"/>
        <w:ind w:left="0" w:firstLine="480"/>
        <w:jc w:val="both"/>
        <w:keepLines w:val="0"/>
        <w:keepNext w:val="0"/>
        <w:pageBreakBefore w:val="0"/>
        <w:spacing w:before="0" w:beforeAutospacing="0" w:after="0" w:afterAutospacing="0" w:line="360" w:lineRule="auto"/>
        <w:widowControl w:val="off"/>
        <w:tabs>
          <w:tab w:val="left" w:pos="360" w:leader="none"/>
        </w:tabs>
        <w:rPr>
          <w:rFonts w:ascii="Times New Roman" w:hAnsi="Times New Roman" w:cs="Times New Roman"/>
          <w:color w:val="auto"/>
          <w:sz w:val="24"/>
          <w:szCs w:val="24"/>
          <w:highlight w:val="whit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white"/>
          <w:u w:val="single"/>
        </w:rPr>
      </w:r>
      <w:r>
        <w:rPr>
          <w:color w:val="auto"/>
          <w:highlight w:val="white"/>
        </w:rPr>
      </w:r>
      <w:r/>
    </w:p>
    <w:p>
      <w:pPr>
        <w:pStyle w:val="988"/>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white"/>
        </w:rPr>
        <w:t xml:space="preserve">说明：</w:t>
      </w:r>
      <w:r>
        <w:rPr>
          <w:color w:val="auto"/>
          <w:highlight w:val="white"/>
        </w:rPr>
      </w:r>
      <w:r/>
    </w:p>
    <w:p>
      <w:pPr>
        <w:pStyle w:val="968"/>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1．委托书内容填写应当明确</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文字工整清楚，涂改无效。</w:t>
      </w:r>
      <w:r>
        <w:rPr>
          <w:color w:val="auto"/>
          <w:highlight w:val="white"/>
        </w:rPr>
      </w:r>
      <w:r/>
    </w:p>
    <w:p>
      <w:pPr>
        <w:pStyle w:val="968"/>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2．委托书不得转借、转让、买卖。</w:t>
      </w:r>
      <w:r>
        <w:rPr>
          <w:color w:val="auto"/>
          <w:highlight w:val="white"/>
        </w:rPr>
      </w:r>
      <w:r/>
    </w:p>
    <w:p>
      <w:pPr>
        <w:pStyle w:val="968"/>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3．委托代理人根据授权范围，以委托单位的名义签订合同，并将此委托书提交给采购单位作为合同附件。</w:t>
      </w:r>
      <w:r>
        <w:rPr>
          <w:color w:val="auto"/>
          <w:highlight w:val="white"/>
        </w:rPr>
      </w:r>
      <w:r/>
    </w:p>
    <w:p>
      <w:pPr>
        <w:pStyle w:val="1047"/>
        <w:jc w:val="both"/>
        <w:keepLines w:val="0"/>
        <w:keepNext w:val="0"/>
        <w:pageBreakBefore w:val="0"/>
        <w:spacing w:line="360" w:lineRule="auto"/>
        <w:widowControl w:val="off"/>
        <w:rPr>
          <w:rFonts w:hint="eastAsia" w:ascii="宋体" w:hAnsi="宋体" w:eastAsia="宋体" w:cs="宋体"/>
          <w:b/>
          <w:bCs/>
          <w:color w:val="auto"/>
          <w:szCs w:val="21"/>
          <w:highlight w:val="white"/>
        </w:rPr>
      </w:pPr>
      <w:r>
        <w:rPr>
          <w:rFonts w:hint="eastAsia" w:ascii="宋体" w:hAnsi="宋体" w:eastAsia="宋体" w:cs="宋体"/>
          <w:b/>
          <w:bCs/>
          <w:color w:val="auto"/>
          <w:szCs w:val="21"/>
          <w:highlight w:val="white"/>
        </w:rPr>
      </w:r>
      <w:r>
        <w:rPr>
          <w:color w:val="auto"/>
          <w:highlight w:val="white"/>
        </w:rPr>
      </w:r>
      <w:r/>
    </w:p>
    <w:p>
      <w:pPr>
        <w:pStyle w:val="1047"/>
        <w:jc w:val="both"/>
        <w:keepLines w:val="0"/>
        <w:keepNext w:val="0"/>
        <w:pageBreakBefore w:val="0"/>
        <w:spacing w:line="360" w:lineRule="auto"/>
        <w:widowControl w:val="off"/>
        <w:rPr>
          <w:rFonts w:hint="eastAsia" w:ascii="宋体" w:hAnsi="宋体" w:eastAsia="宋体" w:cs="宋体"/>
          <w:b/>
          <w:bCs/>
          <w:color w:val="auto"/>
          <w:szCs w:val="21"/>
          <w:highlight w:val="white"/>
        </w:rPr>
      </w:pPr>
      <w:r>
        <w:rPr>
          <w:rFonts w:hint="eastAsia" w:ascii="宋体" w:hAnsi="宋体" w:eastAsia="宋体" w:cs="宋体"/>
          <w:b/>
          <w:bCs/>
          <w:color w:val="auto"/>
          <w:szCs w:val="21"/>
          <w:highlight w:val="white"/>
        </w:rPr>
      </w:r>
      <w:r>
        <w:rPr>
          <w:color w:val="auto"/>
          <w:highlight w:val="white"/>
        </w:rPr>
      </w:r>
      <w:r/>
    </w:p>
    <w:p>
      <w:pPr>
        <w:pStyle w:val="1047"/>
        <w:jc w:val="both"/>
        <w:rPr>
          <w:rFonts w:hint="eastAsia" w:ascii="宋体" w:hAnsi="宋体" w:eastAsia="宋体" w:cs="宋体"/>
          <w:b/>
          <w:bCs/>
          <w:color w:val="auto"/>
          <w:szCs w:val="21"/>
          <w:highlight w:val="white"/>
        </w:rPr>
      </w:pPr>
      <w:r>
        <w:rPr>
          <w:rFonts w:hint="eastAsia" w:ascii="宋体" w:hAnsi="宋体" w:eastAsia="宋体" w:cs="宋体"/>
          <w:b/>
          <w:bCs/>
          <w:color w:val="auto"/>
          <w:szCs w:val="21"/>
          <w:highlight w:val="white"/>
        </w:rPr>
      </w:r>
      <w:r>
        <w:rPr>
          <w:color w:val="auto"/>
          <w:highlight w:val="white"/>
        </w:rPr>
      </w:r>
      <w:r/>
    </w:p>
    <w:p>
      <w:pPr>
        <w:jc w:val="left"/>
        <w:keepLines w:val="0"/>
        <w:keepNext w:val="0"/>
        <w:pageBreakBefore w:val="0"/>
        <w:spacing w:line="360" w:lineRule="auto"/>
        <w:widowControl/>
        <w:rPr>
          <w:color w:val="auto"/>
          <w:highlight w:val="white"/>
        </w:rPr>
        <w:suppressLineNumbers w:val="0"/>
      </w:pPr>
      <w:r>
        <w:rPr>
          <w:rFonts w:hint="eastAsia" w:ascii="宋体" w:hAnsi="宋体" w:eastAsia="宋体" w:cs="宋体"/>
          <w:b/>
          <w:bCs w:val="0"/>
          <w:color w:val="auto"/>
          <w:sz w:val="32"/>
          <w:szCs w:val="32"/>
          <w:highlight w:val="white"/>
          <w:lang w:eastAsia="zh-CN"/>
        </w:rPr>
        <w:br w:type="page" w:clear="all"/>
      </w:r>
      <w:r>
        <w:rPr>
          <w:color w:val="auto"/>
          <w:highlight w:val="white"/>
        </w:rPr>
      </w:r>
      <w:r/>
    </w:p>
    <w:p>
      <w:pPr>
        <w:pStyle w:val="748"/>
        <w:jc w:val="both"/>
        <w:rPr>
          <w:color w:val="auto"/>
          <w:highlight w:val="white"/>
        </w:rPr>
      </w:pPr>
      <w:r>
        <w:rPr>
          <w:color w:val="auto"/>
          <w:highlight w:val="white"/>
        </w:rPr>
      </w:r>
      <w:bookmarkStart w:id="286" w:name="_Toc14847"/>
      <w:r>
        <w:rPr>
          <w:color w:val="auto"/>
          <w:highlight w:val="white"/>
        </w:rPr>
      </w:r>
      <w:bookmarkStart w:id="287" w:name="_Toc30442"/>
      <w:r>
        <w:rPr>
          <w:color w:val="auto"/>
          <w:highlight w:val="white"/>
        </w:rPr>
      </w:r>
      <w:bookmarkStart w:id="288" w:name="_Toc2279"/>
      <w:r>
        <w:rPr>
          <w:rFonts w:hint="eastAsia"/>
          <w:color w:val="auto"/>
          <w:highlight w:val="white"/>
          <w:lang w:val="en-US" w:eastAsia="zh-CN"/>
        </w:rPr>
        <w:t xml:space="preserve">10.</w:t>
      </w:r>
      <w:r>
        <w:rPr>
          <w:rFonts w:hint="eastAsia"/>
          <w:color w:val="auto"/>
          <w:highlight w:val="white"/>
        </w:rPr>
        <w:t xml:space="preserve">供应商承诺书</w:t>
      </w:r>
      <w:r>
        <w:rPr>
          <w:rFonts w:hint="eastAsia"/>
          <w:color w:val="auto"/>
          <w:highlight w:val="white"/>
          <w:lang w:eastAsia="zh-CN"/>
        </w:rPr>
        <w:t xml:space="preserve">（</w:t>
      </w:r>
      <w:r>
        <w:rPr>
          <w:rFonts w:hint="eastAsia"/>
          <w:color w:val="auto"/>
          <w:highlight w:val="white"/>
        </w:rPr>
        <w:t xml:space="preserve">格式</w:t>
      </w:r>
      <w:r>
        <w:rPr>
          <w:rFonts w:hint="eastAsia"/>
          <w:color w:val="auto"/>
          <w:highlight w:val="white"/>
          <w:lang w:eastAsia="zh-CN"/>
        </w:rPr>
        <w:t xml:space="preserve">）</w:t>
      </w:r>
      <w:r>
        <w:rPr>
          <w:color w:val="auto"/>
          <w:highlight w:val="white"/>
        </w:rPr>
      </w:r>
      <w:r/>
    </w:p>
    <w:p>
      <w:pPr>
        <w:ind w:firstLine="480"/>
        <w:jc w:val="left"/>
        <w:spacing w:line="460" w:lineRule="exact"/>
        <w:widowControl/>
        <w:rPr>
          <w:rFonts w:ascii="宋体" w:hAnsi="宋体" w:eastAsia="宋体" w:cs="宋体"/>
          <w:color w:val="auto"/>
          <w:sz w:val="24"/>
          <w:highlight w:val="white"/>
          <w:u w:val="single"/>
        </w:rPr>
      </w:pPr>
      <w:r>
        <w:rPr>
          <w:rFonts w:hint="eastAsia" w:ascii="宋体" w:hAnsi="宋体" w:eastAsia="宋体" w:cs="宋体"/>
          <w:color w:val="auto"/>
          <w:sz w:val="24"/>
          <w:highlight w:val="white"/>
          <w:lang w:bidi="ar"/>
        </w:rPr>
        <w:t xml:space="preserve">致： </w:t>
      </w:r>
      <w:r>
        <w:rPr>
          <w:rFonts w:hint="eastAsia" w:ascii="宋体" w:hAnsi="宋体" w:eastAsia="宋体" w:cs="宋体"/>
          <w:color w:val="auto"/>
          <w:sz w:val="24"/>
          <w:highlight w:val="white"/>
          <w:u w:val="single"/>
        </w:rPr>
        <w:t xml:space="preserve">采购人名称</w:t>
      </w:r>
      <w:r>
        <w:rPr>
          <w:rFonts w:hint="eastAsia" w:ascii="宋体" w:hAnsi="宋体" w:eastAsia="宋体" w:cs="宋体"/>
          <w:color w:val="auto"/>
          <w:sz w:val="24"/>
          <w:highlight w:val="white"/>
          <w:u w:val="single"/>
          <w:lang w:bidi="ar"/>
        </w:rPr>
        <w:t xml:space="preserve">   </w:t>
      </w:r>
      <w:r>
        <w:rPr>
          <w:color w:val="auto"/>
          <w:highlight w:val="white"/>
        </w:rPr>
      </w:r>
      <w:r/>
    </w:p>
    <w:p>
      <w:pPr>
        <w:ind w:firstLine="480"/>
        <w:jc w:val="left"/>
        <w:spacing w:line="460" w:lineRule="exact"/>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我公司参与贵单位</w:t>
      </w:r>
      <w:r>
        <w:rPr>
          <w:rFonts w:hint="eastAsia" w:ascii="宋体" w:hAnsi="宋体" w:eastAsia="宋体" w:cs="宋体"/>
          <w:color w:val="auto"/>
          <w:sz w:val="24"/>
          <w:highlight w:val="white"/>
          <w:u w:val="single"/>
          <w:lang w:bidi="ar"/>
        </w:rPr>
        <w:t xml:space="preserve">               </w:t>
      </w:r>
      <w:r>
        <w:rPr>
          <w:rFonts w:hint="eastAsia" w:ascii="宋体" w:hAnsi="宋体" w:eastAsia="宋体" w:cs="宋体"/>
          <w:color w:val="auto"/>
          <w:sz w:val="24"/>
          <w:highlight w:val="white"/>
          <w:lang w:bidi="ar"/>
        </w:rPr>
        <w:t xml:space="preserve">工程项目的磋商，我单位郑重承诺： </w:t>
      </w:r>
      <w:r>
        <w:rPr>
          <w:color w:val="auto"/>
          <w:highlight w:val="white"/>
        </w:rPr>
      </w:r>
      <w:r/>
    </w:p>
    <w:p>
      <w:pPr>
        <w:ind w:firstLine="480"/>
        <w:spacing w:line="460" w:lineRule="exact"/>
        <w:rPr>
          <w:rFonts w:ascii="宋体" w:hAnsi="宋体" w:eastAsia="宋体" w:cs="宋体"/>
          <w:color w:val="auto"/>
          <w:sz w:val="24"/>
          <w:highlight w:val="white"/>
        </w:rPr>
      </w:pPr>
      <w:r>
        <w:rPr>
          <w:rFonts w:hint="eastAsia" w:ascii="宋体" w:hAnsi="宋体" w:cs="宋体"/>
          <w:color w:val="auto"/>
          <w:sz w:val="24"/>
          <w:highlight w:val="white"/>
          <w:lang w:val="en-US" w:eastAsia="zh-CN"/>
        </w:rPr>
        <w:t xml:space="preserve">2</w:t>
      </w:r>
      <w:r>
        <w:rPr>
          <w:rFonts w:hint="eastAsia" w:ascii="宋体" w:hAnsi="宋体" w:eastAsia="宋体" w:cs="宋体"/>
          <w:color w:val="auto"/>
          <w:sz w:val="24"/>
          <w:highlight w:val="white"/>
        </w:rPr>
        <w:t xml:space="preserve">、</w:t>
      </w:r>
      <w:r>
        <w:rPr>
          <w:rFonts w:hint="eastAsia" w:ascii="宋体" w:hAnsi="宋体" w:eastAsia="宋体" w:cs="宋体"/>
          <w:color w:val="auto"/>
          <w:sz w:val="24"/>
          <w:szCs w:val="24"/>
          <w:highlight w:val="white"/>
          <w:lang w:val="en-US" w:eastAsia="zh-CN" w:bidi="ar"/>
        </w:rPr>
        <w:t xml:space="preserve">法定代表人</w:t>
      </w:r>
      <w:r>
        <w:rPr>
          <w:rFonts w:hint="eastAsia" w:ascii="宋体" w:hAnsi="宋体" w:eastAsia="宋体" w:cs="宋体"/>
          <w:color w:val="auto"/>
          <w:sz w:val="24"/>
          <w:szCs w:val="24"/>
          <w:highlight w:val="white"/>
          <w:u w:val="single"/>
          <w:lang w:val="en-US" w:eastAsia="zh-CN" w:bidi="ar"/>
        </w:rPr>
        <w:t xml:space="preserve">  （姓名）  </w:t>
      </w:r>
      <w:r>
        <w:rPr>
          <w:rFonts w:hint="eastAsia" w:ascii="宋体" w:hAnsi="宋体" w:eastAsia="宋体" w:cs="宋体"/>
          <w:color w:val="auto"/>
          <w:sz w:val="24"/>
          <w:szCs w:val="24"/>
          <w:highlight w:val="white"/>
          <w:lang w:val="en-US" w:eastAsia="zh-CN" w:bidi="ar"/>
        </w:rPr>
        <w:t xml:space="preserve"> 同志、拟派项目负责人</w:t>
      </w:r>
      <w:r>
        <w:rPr>
          <w:rFonts w:hint="eastAsia" w:ascii="宋体" w:hAnsi="宋体" w:eastAsia="宋体" w:cs="宋体"/>
          <w:color w:val="auto"/>
          <w:sz w:val="24"/>
          <w:szCs w:val="24"/>
          <w:highlight w:val="white"/>
          <w:u w:val="single"/>
          <w:lang w:val="en-US" w:eastAsia="zh-CN" w:bidi="ar"/>
        </w:rPr>
        <w:t xml:space="preserve">  （姓名）  </w:t>
      </w:r>
      <w:r>
        <w:rPr>
          <w:rFonts w:hint="eastAsia" w:ascii="宋体" w:hAnsi="宋体" w:eastAsia="宋体" w:cs="宋体"/>
          <w:color w:val="auto"/>
          <w:sz w:val="24"/>
          <w:szCs w:val="24"/>
          <w:highlight w:val="white"/>
          <w:lang w:val="en-US" w:eastAsia="zh-CN" w:bidi="ar"/>
        </w:rPr>
        <w:t xml:space="preserve">同志及本单位近 3 年以来无建筑市场不良行为</w:t>
      </w:r>
      <w:r>
        <w:rPr>
          <w:rFonts w:hint="eastAsia" w:ascii="宋体" w:hAnsi="宋体" w:eastAsia="宋体" w:cs="宋体"/>
          <w:color w:val="auto"/>
          <w:sz w:val="24"/>
          <w:highlight w:val="white"/>
        </w:rPr>
        <w:t xml:space="preserve">；</w:t>
      </w:r>
      <w:r>
        <w:rPr>
          <w:color w:val="auto"/>
          <w:highlight w:val="white"/>
        </w:rPr>
      </w:r>
      <w:r/>
    </w:p>
    <w:p>
      <w:pPr>
        <w:ind w:firstLine="480"/>
        <w:spacing w:line="460" w:lineRule="exact"/>
        <w:rPr>
          <w:rFonts w:ascii="宋体" w:hAnsi="宋体" w:eastAsia="宋体" w:cs="宋体"/>
          <w:color w:val="auto"/>
          <w:sz w:val="24"/>
          <w:highlight w:val="white"/>
        </w:rPr>
      </w:pPr>
      <w:r>
        <w:rPr>
          <w:rFonts w:hint="eastAsia" w:ascii="宋体" w:hAnsi="宋体" w:cs="宋体"/>
          <w:color w:val="auto"/>
          <w:sz w:val="24"/>
          <w:highlight w:val="white"/>
          <w:lang w:val="en-US" w:eastAsia="zh-CN"/>
        </w:rPr>
        <w:t xml:space="preserve">4</w:t>
      </w:r>
      <w:r>
        <w:rPr>
          <w:rFonts w:hint="eastAsia" w:ascii="宋体" w:hAnsi="宋体" w:eastAsia="宋体" w:cs="宋体"/>
          <w:color w:val="auto"/>
          <w:sz w:val="24"/>
          <w:highlight w:val="white"/>
        </w:rPr>
        <w:t xml:space="preserve">、</w:t>
      </w:r>
      <w:r>
        <w:rPr>
          <w:rFonts w:hint="eastAsia" w:ascii="宋体" w:hAnsi="宋体" w:eastAsia="宋体" w:cs="宋体"/>
          <w:color w:val="auto"/>
          <w:sz w:val="24"/>
          <w:szCs w:val="24"/>
          <w:highlight w:val="white"/>
          <w:lang w:val="en-US" w:eastAsia="zh-CN" w:bidi="ar"/>
        </w:rPr>
        <w:t xml:space="preserve">我公司（超过 3 年）</w:t>
      </w:r>
      <w:r>
        <w:rPr>
          <w:rFonts w:hint="eastAsia" w:ascii="宋体" w:hAnsi="宋体" w:cs="宋体"/>
          <w:color w:val="auto"/>
          <w:sz w:val="24"/>
          <w:highlight w:val="white"/>
          <w:lang w:eastAsia="zh-CN"/>
        </w:rPr>
        <w:t xml:space="preserve">、</w:t>
      </w:r>
      <w:r>
        <w:rPr>
          <w:rFonts w:hint="eastAsia" w:ascii="宋体" w:hAnsi="宋体" w:eastAsia="宋体" w:cs="宋体"/>
          <w:color w:val="auto"/>
          <w:sz w:val="24"/>
          <w:highlight w:val="white"/>
        </w:rPr>
        <w:t xml:space="preserve">项目负责人</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同志和法定代表人</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 同志近</w:t>
      </w:r>
      <w:r>
        <w:rPr>
          <w:rFonts w:hint="eastAsia" w:ascii="宋体" w:hAnsi="宋体" w:eastAsia="宋体" w:cs="宋体"/>
          <w:color w:val="auto"/>
          <w:sz w:val="24"/>
          <w:highlight w:val="white"/>
          <w:u w:val="single"/>
        </w:rPr>
        <w:t xml:space="preserve"> 5 </w:t>
      </w:r>
      <w:r>
        <w:rPr>
          <w:rFonts w:hint="eastAsia" w:ascii="宋体" w:hAnsi="宋体" w:eastAsia="宋体" w:cs="宋体"/>
          <w:color w:val="auto"/>
          <w:sz w:val="24"/>
          <w:highlight w:val="white"/>
        </w:rPr>
        <w:t xml:space="preserve">年以来及本单位近</w:t>
      </w:r>
      <w:r>
        <w:rPr>
          <w:rFonts w:hint="eastAsia" w:ascii="宋体" w:hAnsi="宋体" w:eastAsia="宋体" w:cs="宋体"/>
          <w:color w:val="auto"/>
          <w:sz w:val="24"/>
          <w:highlight w:val="white"/>
          <w:u w:val="single"/>
        </w:rPr>
        <w:t xml:space="preserve"> 3 </w:t>
      </w:r>
      <w:r>
        <w:rPr>
          <w:rFonts w:hint="eastAsia" w:ascii="宋体" w:hAnsi="宋体" w:eastAsia="宋体" w:cs="宋体"/>
          <w:color w:val="auto"/>
          <w:sz w:val="24"/>
          <w:highlight w:val="white"/>
        </w:rPr>
        <w:t xml:space="preserve">年以来无行贿犯罪记录；</w:t>
      </w:r>
      <w:r>
        <w:rPr>
          <w:color w:val="auto"/>
          <w:highlight w:val="white"/>
        </w:rPr>
      </w:r>
      <w:r/>
    </w:p>
    <w:p>
      <w:pPr>
        <w:ind w:firstLine="480"/>
        <w:spacing w:line="460" w:lineRule="exact"/>
        <w:rPr>
          <w:rFonts w:ascii="宋体" w:hAnsi="宋体" w:eastAsia="宋体" w:cs="宋体"/>
          <w:color w:val="auto"/>
          <w:sz w:val="24"/>
          <w:highlight w:val="white"/>
        </w:rPr>
      </w:pPr>
      <w:r>
        <w:rPr>
          <w:rFonts w:hint="eastAsia" w:ascii="宋体" w:hAnsi="宋体" w:cs="宋体"/>
          <w:color w:val="auto"/>
          <w:sz w:val="24"/>
          <w:highlight w:val="white"/>
          <w:lang w:val="en-US" w:eastAsia="zh-CN"/>
        </w:rPr>
        <w:t xml:space="preserve">5</w:t>
      </w:r>
      <w:r>
        <w:rPr>
          <w:rFonts w:hint="eastAsia" w:ascii="宋体" w:hAnsi="宋体" w:eastAsia="宋体" w:cs="宋体"/>
          <w:color w:val="auto"/>
          <w:sz w:val="24"/>
          <w:highlight w:val="white"/>
        </w:rPr>
        <w:t xml:space="preserve">、我单位不存在借牌挂靠行为，不出借挂靠资质；</w:t>
      </w:r>
      <w:r>
        <w:rPr>
          <w:color w:val="auto"/>
          <w:highlight w:val="white"/>
        </w:rPr>
      </w:r>
      <w:r/>
    </w:p>
    <w:p>
      <w:pPr>
        <w:ind w:firstLine="480"/>
        <w:spacing w:line="460" w:lineRule="exact"/>
        <w:rPr>
          <w:rFonts w:hint="eastAsia" w:ascii="宋体" w:hAnsi="宋体" w:eastAsia="宋体" w:cs="宋体"/>
          <w:color w:val="auto"/>
          <w:sz w:val="24"/>
          <w:highlight w:val="white"/>
        </w:rPr>
      </w:pPr>
      <w:r>
        <w:rPr>
          <w:rFonts w:hint="eastAsia" w:ascii="宋体" w:hAnsi="宋体" w:cs="宋体"/>
          <w:color w:val="auto"/>
          <w:sz w:val="24"/>
          <w:highlight w:val="white"/>
          <w:lang w:val="en-US" w:eastAsia="zh-CN"/>
        </w:rPr>
        <w:t xml:space="preserve">6</w:t>
      </w:r>
      <w:r>
        <w:rPr>
          <w:rFonts w:hint="eastAsia" w:ascii="宋体" w:hAnsi="宋体" w:cs="宋体"/>
          <w:color w:val="auto"/>
          <w:sz w:val="24"/>
          <w:highlight w:val="white"/>
          <w:lang w:eastAsia="zh-CN"/>
        </w:rPr>
        <w:t xml:space="preserve">、</w:t>
      </w:r>
      <w:r>
        <w:rPr>
          <w:rFonts w:hint="eastAsia" w:ascii="宋体" w:hAnsi="宋体" w:eastAsia="宋体" w:cs="宋体"/>
          <w:color w:val="auto"/>
          <w:sz w:val="24"/>
          <w:highlight w:val="white"/>
        </w:rPr>
        <w:t xml:space="preserve">我单位在本项目上不是以联合体身份参加竞争性磋商</w:t>
      </w:r>
      <w:r>
        <w:rPr>
          <w:color w:val="auto"/>
          <w:highlight w:val="white"/>
        </w:rPr>
      </w:r>
      <w:r/>
    </w:p>
    <w:p>
      <w:pPr>
        <w:ind w:firstLine="480"/>
        <w:spacing w:line="460" w:lineRule="exact"/>
        <w:rPr>
          <w:rFonts w:hint="eastAsia" w:ascii="宋体" w:hAnsi="宋体" w:eastAsia="宋体" w:cs="宋体"/>
          <w:color w:val="auto"/>
          <w:sz w:val="24"/>
          <w:highlight w:val="white"/>
        </w:rPr>
      </w:pPr>
      <w:r>
        <w:rPr>
          <w:rFonts w:hint="eastAsia" w:ascii="宋体" w:hAnsi="宋体" w:cs="宋体"/>
          <w:color w:val="auto"/>
          <w:sz w:val="24"/>
          <w:highlight w:val="white"/>
          <w:lang w:val="en-US" w:eastAsia="zh-CN"/>
        </w:rPr>
        <w:t xml:space="preserve">7、</w:t>
      </w:r>
      <w:r>
        <w:rPr>
          <w:rFonts w:hint="eastAsia"/>
          <w:color w:val="auto"/>
          <w:sz w:val="24"/>
          <w:szCs w:val="24"/>
          <w:highlight w:val="white"/>
          <w:lang w:eastAsia="zh-CN"/>
        </w:rPr>
        <w:t xml:space="preserve">单位负责人为同一人或者存在直接控股、管理关系的不同供应商，不得参加同一合同项下的政府采购活动</w:t>
      </w:r>
      <w:r>
        <w:rPr>
          <w:rFonts w:hint="eastAsia" w:ascii="宋体" w:hAnsi="宋体" w:eastAsia="宋体" w:cs="宋体"/>
          <w:color w:val="auto"/>
          <w:sz w:val="24"/>
          <w:highlight w:val="white"/>
        </w:rPr>
        <w:t xml:space="preserve">；</w:t>
      </w:r>
      <w:r>
        <w:rPr>
          <w:color w:val="auto"/>
          <w:highlight w:val="white"/>
        </w:rPr>
      </w:r>
      <w:r/>
    </w:p>
    <w:p>
      <w:pPr>
        <w:ind w:firstLine="480"/>
        <w:spacing w:line="460" w:lineRule="exact"/>
        <w:rPr>
          <w:rFonts w:ascii="宋体" w:hAnsi="宋体" w:eastAsia="宋体" w:cs="宋体"/>
          <w:color w:val="auto"/>
          <w:sz w:val="24"/>
          <w:highlight w:val="white"/>
        </w:rPr>
      </w:pPr>
      <w:r>
        <w:rPr>
          <w:rFonts w:hint="eastAsia" w:ascii="宋体" w:hAnsi="宋体" w:cs="宋体"/>
          <w:color w:val="auto"/>
          <w:sz w:val="24"/>
          <w:highlight w:val="white"/>
          <w:lang w:val="en-US" w:eastAsia="zh-CN"/>
        </w:rPr>
        <w:t xml:space="preserve">8</w:t>
      </w:r>
      <w:r>
        <w:rPr>
          <w:rFonts w:hint="eastAsia" w:ascii="宋体" w:hAnsi="宋体" w:eastAsia="宋体" w:cs="宋体"/>
          <w:color w:val="auto"/>
          <w:sz w:val="24"/>
          <w:highlight w:val="white"/>
        </w:rPr>
        <w:t xml:space="preserve">、本项目我单位中标后不分包或转包；</w:t>
      </w:r>
      <w:r>
        <w:rPr>
          <w:color w:val="auto"/>
          <w:highlight w:val="white"/>
        </w:rPr>
      </w:r>
      <w:r/>
    </w:p>
    <w:p>
      <w:pPr>
        <w:ind w:firstLine="480"/>
        <w:spacing w:line="460" w:lineRule="exact"/>
        <w:rPr>
          <w:rFonts w:ascii="宋体" w:hAnsi="宋体" w:eastAsia="宋体" w:cs="宋体"/>
          <w:color w:val="auto"/>
          <w:sz w:val="24"/>
          <w:highlight w:val="white"/>
        </w:rPr>
      </w:pPr>
      <w:r>
        <w:rPr>
          <w:rFonts w:hint="eastAsia" w:ascii="宋体" w:hAnsi="宋体" w:cs="宋体"/>
          <w:color w:val="auto"/>
          <w:sz w:val="24"/>
          <w:highlight w:val="white"/>
          <w:lang w:val="en-US" w:eastAsia="zh-CN"/>
        </w:rPr>
        <w:t xml:space="preserve">9</w:t>
      </w:r>
      <w:r>
        <w:rPr>
          <w:rFonts w:hint="eastAsia" w:ascii="宋体" w:hAnsi="宋体" w:eastAsia="宋体" w:cs="宋体"/>
          <w:color w:val="auto"/>
          <w:sz w:val="24"/>
          <w:highlight w:val="white"/>
        </w:rPr>
        <w:t xml:space="preserve">、未在“信用中国”和“中国政府采购网”被列为失信被执行人。</w:t>
      </w:r>
      <w:r>
        <w:rPr>
          <w:color w:val="auto"/>
          <w:highlight w:val="white"/>
        </w:rPr>
      </w:r>
      <w:r/>
    </w:p>
    <w:p>
      <w:pPr>
        <w:ind w:firstLine="480"/>
        <w:spacing w:line="460" w:lineRule="exact"/>
        <w:rPr>
          <w:rFonts w:ascii="宋体" w:hAnsi="宋体" w:eastAsia="宋体" w:cs="宋体"/>
          <w:color w:val="auto"/>
          <w:sz w:val="24"/>
          <w:highlight w:val="white"/>
        </w:rPr>
      </w:pPr>
      <w:r>
        <w:rPr>
          <w:rFonts w:hint="eastAsia" w:ascii="宋体" w:hAnsi="宋体" w:cs="宋体"/>
          <w:color w:val="auto"/>
          <w:sz w:val="24"/>
          <w:highlight w:val="white"/>
          <w:lang w:val="en-US" w:eastAsia="zh-CN"/>
        </w:rPr>
        <w:t xml:space="preserve">10</w:t>
      </w:r>
      <w:r>
        <w:rPr>
          <w:rFonts w:hint="eastAsia" w:ascii="宋体" w:hAnsi="宋体" w:eastAsia="宋体" w:cs="宋体"/>
          <w:color w:val="auto"/>
          <w:sz w:val="24"/>
          <w:highlight w:val="white"/>
        </w:rPr>
        <w:t xml:space="preserve">、磋商全过程（含异议、投诉环节）出示的证明文件资料均是真实、有效的；</w:t>
      </w:r>
      <w:r>
        <w:rPr>
          <w:color w:val="auto"/>
          <w:highlight w:val="white"/>
        </w:rPr>
      </w:r>
      <w:r/>
    </w:p>
    <w:p>
      <w:pPr>
        <w:ind w:firstLine="480"/>
        <w:spacing w:line="460" w:lineRule="exact"/>
        <w:rPr>
          <w:rFonts w:ascii="宋体" w:hAnsi="宋体" w:eastAsia="宋体" w:cs="宋体"/>
          <w:color w:val="auto"/>
          <w:sz w:val="24"/>
          <w:highlight w:val="white"/>
        </w:rPr>
      </w:pPr>
      <w:r>
        <w:rPr>
          <w:rFonts w:hint="eastAsia" w:ascii="宋体" w:hAnsi="宋体" w:cs="宋体"/>
          <w:color w:val="auto"/>
          <w:sz w:val="24"/>
          <w:highlight w:val="white"/>
          <w:lang w:val="en-US" w:eastAsia="zh-CN"/>
        </w:rPr>
        <w:t xml:space="preserve">11</w:t>
      </w:r>
      <w:r>
        <w:rPr>
          <w:rFonts w:hint="eastAsia" w:ascii="宋体" w:hAnsi="宋体" w:cs="宋体"/>
          <w:color w:val="auto"/>
          <w:sz w:val="24"/>
          <w:highlight w:val="white"/>
          <w:lang w:eastAsia="zh-CN"/>
        </w:rPr>
        <w:t xml:space="preserve">、</w:t>
      </w:r>
      <w:r>
        <w:rPr>
          <w:rFonts w:hint="eastAsia" w:ascii="宋体" w:hAnsi="宋体" w:eastAsia="宋体" w:cs="宋体"/>
          <w:color w:val="auto"/>
          <w:sz w:val="24"/>
          <w:highlight w:val="white"/>
        </w:rPr>
        <w:t xml:space="preserve">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w:t>
      </w:r>
      <w:r>
        <w:rPr>
          <w:rFonts w:hint="eastAsia" w:ascii="宋体" w:hAnsi="宋体" w:cs="宋体"/>
          <w:color w:val="auto"/>
          <w:sz w:val="24"/>
          <w:highlight w:val="white"/>
          <w:lang w:eastAsia="zh-CN"/>
        </w:rPr>
        <w:t xml:space="preserve">采购人</w:t>
      </w:r>
      <w:r>
        <w:rPr>
          <w:rFonts w:hint="eastAsia" w:ascii="宋体" w:hAnsi="宋体" w:eastAsia="宋体" w:cs="宋体"/>
          <w:color w:val="auto"/>
          <w:sz w:val="24"/>
          <w:highlight w:val="white"/>
        </w:rPr>
        <w:t xml:space="preserve">或监管部门的质询，否则，异议或投诉不成立；</w:t>
      </w:r>
      <w:r>
        <w:rPr>
          <w:color w:val="auto"/>
          <w:highlight w:val="white"/>
        </w:rPr>
      </w:r>
      <w:r/>
    </w:p>
    <w:p>
      <w:pPr>
        <w:ind w:firstLine="480"/>
        <w:jc w:val="left"/>
        <w:spacing w:line="460" w:lineRule="exact"/>
        <w:widowControl/>
        <w:rPr>
          <w:rFonts w:ascii="宋体" w:hAnsi="宋体" w:eastAsia="宋体" w:cs="宋体"/>
          <w:color w:val="auto"/>
          <w:sz w:val="24"/>
          <w:highlight w:val="white"/>
        </w:rPr>
      </w:pPr>
      <w:r>
        <w:rPr>
          <w:rFonts w:hint="eastAsia" w:ascii="宋体" w:hAnsi="宋体" w:eastAsia="宋体" w:cs="宋体"/>
          <w:color w:val="auto"/>
          <w:sz w:val="24"/>
          <w:highlight w:val="white"/>
        </w:rPr>
        <w:t xml:space="preserve">综上，</w:t>
      </w:r>
      <w:r>
        <w:rPr>
          <w:rFonts w:hint="eastAsia" w:ascii="宋体" w:hAnsi="宋体" w:eastAsia="宋体" w:cs="宋体"/>
          <w:color w:val="auto"/>
          <w:sz w:val="24"/>
          <w:highlight w:val="white"/>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rPr>
          <w:color w:val="auto"/>
          <w:highlight w:val="white"/>
        </w:rPr>
      </w:r>
      <w:r/>
    </w:p>
    <w:p>
      <w:pPr>
        <w:ind w:firstLine="480"/>
        <w:jc w:val="left"/>
        <w:spacing w:line="460" w:lineRule="exact"/>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磋商供应商：</w:t>
      </w:r>
      <w:r>
        <w:rPr>
          <w:rFonts w:hint="eastAsia" w:ascii="宋体" w:hAnsi="宋体" w:eastAsia="宋体" w:cs="宋体"/>
          <w:color w:val="auto"/>
          <w:sz w:val="24"/>
          <w:highlight w:val="white"/>
          <w:u w:val="single"/>
          <w:lang w:bidi="ar"/>
        </w:rPr>
        <w:t xml:space="preserve">                 </w:t>
      </w:r>
      <w:r>
        <w:rPr>
          <w:rFonts w:hint="eastAsia" w:ascii="宋体" w:hAnsi="宋体" w:eastAsia="宋体" w:cs="宋体"/>
          <w:color w:val="auto"/>
          <w:sz w:val="24"/>
          <w:highlight w:val="white"/>
          <w:lang w:bidi="ar"/>
        </w:rPr>
        <w:t xml:space="preserve">  </w:t>
      </w:r>
      <w:r>
        <w:rPr>
          <w:rFonts w:hint="eastAsia" w:ascii="宋体" w:hAnsi="宋体" w:cs="宋体"/>
          <w:color w:val="auto"/>
          <w:sz w:val="24"/>
          <w:highlight w:val="white"/>
          <w:lang w:eastAsia="zh-CN" w:bidi="ar"/>
        </w:rPr>
        <w:t xml:space="preserve">（</w:t>
      </w:r>
      <w:r>
        <w:rPr>
          <w:rFonts w:hint="eastAsia" w:ascii="宋体" w:hAnsi="宋体" w:eastAsia="宋体" w:cs="宋体"/>
          <w:color w:val="auto"/>
          <w:sz w:val="24"/>
          <w:highlight w:val="white"/>
          <w:lang w:bidi="ar"/>
        </w:rPr>
        <w:t xml:space="preserve">盖章</w:t>
      </w:r>
      <w:r>
        <w:rPr>
          <w:rFonts w:hint="eastAsia" w:ascii="宋体" w:hAnsi="宋体" w:cs="宋体"/>
          <w:color w:val="auto"/>
          <w:sz w:val="24"/>
          <w:highlight w:val="white"/>
          <w:lang w:eastAsia="zh-CN" w:bidi="ar"/>
        </w:rPr>
        <w:t xml:space="preserve">）</w:t>
      </w:r>
      <w:r>
        <w:rPr>
          <w:rFonts w:hint="eastAsia" w:ascii="宋体" w:hAnsi="宋体" w:eastAsia="宋体" w:cs="宋体"/>
          <w:color w:val="auto"/>
          <w:sz w:val="24"/>
          <w:highlight w:val="white"/>
          <w:lang w:bidi="ar"/>
        </w:rPr>
        <w:t xml:space="preserve"> </w:t>
      </w:r>
      <w:r>
        <w:rPr>
          <w:color w:val="auto"/>
          <w:highlight w:val="white"/>
        </w:rPr>
      </w:r>
      <w:r/>
    </w:p>
    <w:p>
      <w:pPr>
        <w:ind w:firstLine="480"/>
        <w:jc w:val="left"/>
        <w:spacing w:line="460" w:lineRule="exact"/>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法定代表人：</w:t>
      </w:r>
      <w:r>
        <w:rPr>
          <w:rFonts w:hint="eastAsia" w:ascii="宋体" w:hAnsi="宋体" w:eastAsia="宋体" w:cs="宋体"/>
          <w:color w:val="auto"/>
          <w:sz w:val="24"/>
          <w:highlight w:val="white"/>
          <w:u w:val="single"/>
          <w:lang w:bidi="ar"/>
        </w:rPr>
        <w:t xml:space="preserve">                 </w:t>
      </w:r>
      <w:r>
        <w:rPr>
          <w:rFonts w:hint="eastAsia" w:ascii="宋体" w:hAnsi="宋体" w:eastAsia="宋体" w:cs="宋体"/>
          <w:color w:val="auto"/>
          <w:sz w:val="24"/>
          <w:highlight w:val="white"/>
          <w:lang w:bidi="ar"/>
        </w:rPr>
        <w:t xml:space="preserve">  </w:t>
      </w:r>
      <w:r>
        <w:rPr>
          <w:rFonts w:hint="eastAsia" w:ascii="宋体" w:hAnsi="宋体" w:cs="宋体"/>
          <w:color w:val="auto"/>
          <w:sz w:val="24"/>
          <w:highlight w:val="white"/>
          <w:lang w:eastAsia="zh-CN" w:bidi="ar"/>
        </w:rPr>
        <w:t xml:space="preserve">（</w:t>
      </w:r>
      <w:r>
        <w:rPr>
          <w:rFonts w:hint="eastAsia" w:ascii="宋体" w:hAnsi="宋体" w:eastAsia="宋体" w:cs="宋体"/>
          <w:color w:val="auto"/>
          <w:sz w:val="24"/>
          <w:highlight w:val="white"/>
          <w:lang w:bidi="ar"/>
        </w:rPr>
        <w:t xml:space="preserve">签字或盖章</w:t>
      </w:r>
      <w:r>
        <w:rPr>
          <w:rFonts w:hint="eastAsia" w:ascii="宋体" w:hAnsi="宋体" w:cs="宋体"/>
          <w:color w:val="auto"/>
          <w:sz w:val="24"/>
          <w:highlight w:val="white"/>
          <w:lang w:eastAsia="zh-CN" w:bidi="ar"/>
        </w:rPr>
        <w:t xml:space="preserve">）</w:t>
      </w:r>
      <w:r>
        <w:rPr>
          <w:rFonts w:hint="eastAsia" w:ascii="宋体" w:hAnsi="宋体" w:eastAsia="宋体" w:cs="宋体"/>
          <w:color w:val="auto"/>
          <w:sz w:val="24"/>
          <w:highlight w:val="white"/>
          <w:lang w:bidi="ar"/>
        </w:rPr>
        <w:t xml:space="preserve"> </w:t>
      </w:r>
      <w:r>
        <w:rPr>
          <w:color w:val="auto"/>
          <w:highlight w:val="white"/>
        </w:rPr>
      </w:r>
      <w:r/>
    </w:p>
    <w:p>
      <w:pPr>
        <w:ind w:firstLine="480"/>
        <w:jc w:val="left"/>
        <w:spacing w:line="460" w:lineRule="exact"/>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项目负责人：</w:t>
      </w:r>
      <w:r>
        <w:rPr>
          <w:rFonts w:hint="eastAsia" w:ascii="宋体" w:hAnsi="宋体" w:eastAsia="宋体" w:cs="宋体"/>
          <w:color w:val="auto"/>
          <w:sz w:val="24"/>
          <w:highlight w:val="white"/>
          <w:u w:val="single"/>
          <w:lang w:bidi="ar"/>
        </w:rPr>
        <w:t xml:space="preserve">                 </w:t>
      </w:r>
      <w:r>
        <w:rPr>
          <w:rFonts w:hint="eastAsia" w:ascii="宋体" w:hAnsi="宋体" w:eastAsia="宋体" w:cs="宋体"/>
          <w:color w:val="auto"/>
          <w:sz w:val="24"/>
          <w:highlight w:val="white"/>
          <w:lang w:bidi="ar"/>
        </w:rPr>
        <w:t xml:space="preserve">  </w:t>
      </w:r>
      <w:r>
        <w:rPr>
          <w:rFonts w:hint="eastAsia" w:ascii="宋体" w:hAnsi="宋体" w:cs="宋体"/>
          <w:color w:val="auto"/>
          <w:sz w:val="24"/>
          <w:highlight w:val="white"/>
          <w:lang w:eastAsia="zh-CN" w:bidi="ar"/>
        </w:rPr>
        <w:t xml:space="preserve">（</w:t>
      </w:r>
      <w:r>
        <w:rPr>
          <w:rFonts w:hint="eastAsia" w:ascii="宋体" w:hAnsi="宋体" w:eastAsia="宋体" w:cs="宋体"/>
          <w:color w:val="auto"/>
          <w:sz w:val="24"/>
          <w:highlight w:val="white"/>
          <w:lang w:bidi="ar"/>
        </w:rPr>
        <w:t xml:space="preserve">签字</w:t>
      </w:r>
      <w:r>
        <w:rPr>
          <w:rFonts w:hint="eastAsia" w:ascii="宋体" w:hAnsi="宋体" w:cs="宋体"/>
          <w:color w:val="auto"/>
          <w:sz w:val="24"/>
          <w:highlight w:val="white"/>
          <w:lang w:eastAsia="zh-CN" w:bidi="ar"/>
        </w:rPr>
        <w:t xml:space="preserve">）</w:t>
      </w:r>
      <w:r>
        <w:rPr>
          <w:rFonts w:hint="eastAsia" w:ascii="宋体" w:hAnsi="宋体" w:eastAsia="宋体" w:cs="宋体"/>
          <w:color w:val="auto"/>
          <w:sz w:val="24"/>
          <w:highlight w:val="white"/>
          <w:lang w:bidi="ar"/>
        </w:rPr>
        <w:t xml:space="preserve"> </w:t>
      </w:r>
      <w:r>
        <w:rPr>
          <w:color w:val="auto"/>
          <w:highlight w:val="white"/>
        </w:rPr>
      </w:r>
      <w:r/>
    </w:p>
    <w:p>
      <w:pPr>
        <w:ind w:firstLine="480"/>
        <w:jc w:val="left"/>
        <w:spacing w:line="460" w:lineRule="exact"/>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项目负责人证书编号：</w:t>
      </w:r>
      <w:r>
        <w:rPr>
          <w:rFonts w:hint="eastAsia" w:ascii="宋体" w:hAnsi="宋体" w:eastAsia="宋体" w:cs="宋体"/>
          <w:color w:val="auto"/>
          <w:sz w:val="24"/>
          <w:highlight w:val="white"/>
          <w:u w:val="single"/>
          <w:lang w:bidi="ar"/>
        </w:rPr>
        <w:t xml:space="preserve">                 </w:t>
      </w:r>
      <w:r>
        <w:rPr>
          <w:rFonts w:hint="eastAsia" w:ascii="宋体" w:hAnsi="宋体" w:eastAsia="宋体" w:cs="宋体"/>
          <w:color w:val="auto"/>
          <w:sz w:val="24"/>
          <w:highlight w:val="white"/>
          <w:lang w:bidi="ar"/>
        </w:rPr>
        <w:t xml:space="preserve"> </w:t>
      </w:r>
      <w:r>
        <w:rPr>
          <w:color w:val="auto"/>
          <w:highlight w:val="white"/>
        </w:rPr>
      </w:r>
      <w:r/>
    </w:p>
    <w:p>
      <w:pPr>
        <w:ind w:firstLine="480"/>
        <w:jc w:val="left"/>
        <w:spacing w:line="460" w:lineRule="exact"/>
        <w:widowControl/>
        <w:rPr>
          <w:rFonts w:ascii="宋体" w:hAnsi="宋体" w:eastAsia="宋体" w:cs="宋体"/>
          <w:color w:val="auto"/>
          <w:sz w:val="24"/>
          <w:highlight w:val="white"/>
        </w:rPr>
      </w:pPr>
      <w:r>
        <w:rPr>
          <w:rFonts w:hint="eastAsia" w:ascii="宋体" w:hAnsi="宋体" w:eastAsia="宋体" w:cs="宋体"/>
          <w:color w:val="auto"/>
          <w:sz w:val="24"/>
          <w:highlight w:val="white"/>
          <w:lang w:bidi="ar"/>
        </w:rPr>
        <w:t xml:space="preserve">日期：</w:t>
      </w:r>
      <w:r>
        <w:rPr>
          <w:rFonts w:hint="eastAsia" w:ascii="宋体" w:hAnsi="宋体" w:eastAsia="宋体" w:cs="宋体"/>
          <w:color w:val="auto"/>
          <w:sz w:val="24"/>
          <w:highlight w:val="white"/>
          <w:u w:val="single"/>
          <w:lang w:bidi="ar"/>
        </w:rPr>
        <w:t xml:space="preserve">       </w:t>
      </w:r>
      <w:r>
        <w:rPr>
          <w:rFonts w:hint="eastAsia" w:ascii="宋体" w:hAnsi="宋体" w:eastAsia="宋体" w:cs="宋体"/>
          <w:color w:val="auto"/>
          <w:sz w:val="24"/>
          <w:highlight w:val="white"/>
          <w:lang w:bidi="ar"/>
        </w:rPr>
        <w:t xml:space="preserve">年</w:t>
      </w:r>
      <w:r>
        <w:rPr>
          <w:rFonts w:hint="eastAsia" w:ascii="宋体" w:hAnsi="宋体" w:eastAsia="宋体" w:cs="宋体"/>
          <w:color w:val="auto"/>
          <w:sz w:val="24"/>
          <w:highlight w:val="white"/>
          <w:u w:val="single"/>
          <w:lang w:bidi="ar"/>
        </w:rPr>
        <w:t xml:space="preserve">        </w:t>
      </w:r>
      <w:r>
        <w:rPr>
          <w:rFonts w:hint="eastAsia" w:ascii="宋体" w:hAnsi="宋体" w:eastAsia="宋体" w:cs="宋体"/>
          <w:color w:val="auto"/>
          <w:sz w:val="24"/>
          <w:highlight w:val="white"/>
          <w:lang w:bidi="ar"/>
        </w:rPr>
        <w:t xml:space="preserve">月</w:t>
      </w:r>
      <w:r>
        <w:rPr>
          <w:rFonts w:hint="eastAsia" w:ascii="宋体" w:hAnsi="宋体" w:eastAsia="宋体" w:cs="宋体"/>
          <w:color w:val="auto"/>
          <w:sz w:val="24"/>
          <w:highlight w:val="white"/>
          <w:u w:val="single"/>
          <w:lang w:bidi="ar"/>
        </w:rPr>
        <w:t xml:space="preserve">      </w:t>
      </w:r>
      <w:r>
        <w:rPr>
          <w:rFonts w:hint="eastAsia" w:ascii="宋体" w:hAnsi="宋体" w:eastAsia="宋体" w:cs="宋体"/>
          <w:color w:val="auto"/>
          <w:sz w:val="24"/>
          <w:highlight w:val="white"/>
          <w:lang w:bidi="ar"/>
        </w:rPr>
        <w:t xml:space="preserve">日</w:t>
      </w:r>
      <w:r>
        <w:rPr>
          <w:color w:val="auto"/>
          <w:highlight w:val="white"/>
        </w:rPr>
      </w:r>
      <w:r/>
    </w:p>
    <w:p>
      <w:pPr>
        <w:spacing w:line="360" w:lineRule="auto"/>
        <w:rPr>
          <w:rFonts w:ascii="宋体" w:hAnsi="宋体" w:eastAsia="宋体" w:cs="宋体"/>
          <w:color w:val="auto"/>
          <w:sz w:val="24"/>
          <w:highlight w:val="white"/>
        </w:rPr>
      </w:pPr>
      <w:r>
        <w:rPr>
          <w:rFonts w:hint="eastAsia" w:ascii="宋体" w:hAnsi="宋体" w:eastAsia="宋体" w:cs="宋体"/>
          <w:color w:val="auto"/>
          <w:sz w:val="24"/>
          <w:highlight w:val="white"/>
          <w:lang w:bidi="ar"/>
        </w:rPr>
        <w:br w:type="page" w:clear="all"/>
      </w:r>
      <w:bookmarkEnd w:id="286"/>
      <w:r>
        <w:rPr>
          <w:color w:val="auto"/>
        </w:rPr>
      </w:r>
      <w:bookmarkEnd w:id="287"/>
      <w:r>
        <w:rPr>
          <w:color w:val="auto"/>
        </w:rPr>
      </w:r>
      <w:bookmarkEnd w:id="288"/>
      <w:r>
        <w:rPr>
          <w:color w:val="auto"/>
          <w:highlight w:val="white"/>
        </w:rPr>
      </w:r>
      <w:r/>
    </w:p>
    <w:p>
      <w:pPr>
        <w:pStyle w:val="748"/>
        <w:rPr>
          <w:color w:val="auto"/>
          <w:highlight w:val="white"/>
        </w:rPr>
      </w:pPr>
      <w:r>
        <w:rPr>
          <w:rFonts w:hint="eastAsia"/>
          <w:color w:val="auto"/>
          <w:highlight w:val="white"/>
          <w:lang w:val="en-US" w:eastAsia="zh-CN"/>
        </w:rPr>
        <w:t xml:space="preserve">11.</w:t>
      </w:r>
      <w:r>
        <w:rPr>
          <w:rFonts w:hint="eastAsia"/>
          <w:color w:val="auto"/>
          <w:highlight w:val="white"/>
        </w:rPr>
        <w:t xml:space="preserve">商务要求响应及偏离表</w:t>
      </w:r>
      <w:r>
        <w:rPr>
          <w:color w:val="auto"/>
          <w:highlight w:val="white"/>
        </w:rPr>
      </w:r>
      <w:r/>
    </w:p>
    <w:tbl>
      <w:tblPr>
        <w:tblStyle w:val="75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tcPr>
          <w:p>
            <w:pPr>
              <w:ind w:left="0" w:firstLine="0"/>
              <w:jc w:val="both"/>
              <w:pageBreakBefore w:val="0"/>
              <w:rPr>
                <w:rFonts w:ascii="宋体" w:hAnsi="宋体"/>
                <w:color w:val="auto"/>
                <w:sz w:val="24"/>
                <w:szCs w:val="24"/>
                <w:highlight w:val="white"/>
              </w:rPr>
            </w:pPr>
            <w:r>
              <w:rPr>
                <w:color w:val="auto"/>
                <w:highlight w:val="white"/>
              </w:rPr>
            </w:r>
            <w:bookmarkStart w:id="289" w:name="_Hlt26671343"/>
            <w:r>
              <w:rPr>
                <w:color w:val="auto"/>
                <w:highlight w:val="white"/>
              </w:rPr>
            </w:r>
            <w:bookmarkEnd w:id="289"/>
            <w:r>
              <w:rPr>
                <w:color w:val="auto"/>
                <w:highlight w:val="white"/>
              </w:rPr>
            </w:r>
            <w:bookmarkStart w:id="290" w:name="_Hlt26671372"/>
            <w:r>
              <w:rPr>
                <w:color w:val="auto"/>
                <w:highlight w:val="white"/>
              </w:rPr>
            </w:r>
            <w:bookmarkEnd w:id="290"/>
            <w:r>
              <w:rPr>
                <w:color w:val="auto"/>
                <w:highlight w:val="white"/>
              </w:rPr>
            </w:r>
            <w:bookmarkStart w:id="291" w:name="_Hlt26580838"/>
            <w:r>
              <w:rPr>
                <w:color w:val="auto"/>
                <w:highlight w:val="white"/>
              </w:rPr>
            </w:r>
            <w:bookmarkEnd w:id="291"/>
            <w:r>
              <w:rPr>
                <w:color w:val="auto"/>
                <w:highlight w:val="white"/>
              </w:rPr>
            </w:r>
            <w:bookmarkStart w:id="292" w:name="_Hlt26609391"/>
            <w:r>
              <w:rPr>
                <w:color w:val="auto"/>
                <w:highlight w:val="white"/>
              </w:rPr>
            </w:r>
            <w:bookmarkEnd w:id="292"/>
            <w:r>
              <w:rPr>
                <w:color w:val="auto"/>
                <w:highlight w:val="white"/>
              </w:rPr>
            </w:r>
            <w:bookmarkStart w:id="293" w:name="_Hlt26782999"/>
            <w:r>
              <w:rPr>
                <w:color w:val="auto"/>
                <w:highlight w:val="white"/>
              </w:rPr>
            </w:r>
            <w:bookmarkEnd w:id="293"/>
            <w:r>
              <w:rPr>
                <w:color w:val="auto"/>
                <w:highlight w:val="white"/>
              </w:rPr>
            </w:r>
            <w:bookmarkStart w:id="294" w:name="_Hlt26955064"/>
            <w:r>
              <w:rPr>
                <w:color w:val="auto"/>
                <w:highlight w:val="white"/>
              </w:rPr>
            </w:r>
            <w:bookmarkEnd w:id="294"/>
            <w:r>
              <w:rPr>
                <w:color w:val="auto"/>
                <w:highlight w:val="white"/>
              </w:rPr>
            </w:r>
            <w:bookmarkStart w:id="295" w:name="_Hlt26955056"/>
            <w:r>
              <w:rPr>
                <w:color w:val="auto"/>
                <w:highlight w:val="white"/>
              </w:rPr>
            </w:r>
            <w:bookmarkEnd w:id="295"/>
            <w:r>
              <w:rPr>
                <w:color w:val="auto"/>
                <w:highlight w:val="white"/>
              </w:rPr>
            </w:r>
            <w:bookmarkStart w:id="296" w:name="_Hlt24879081"/>
            <w:r>
              <w:rPr>
                <w:color w:val="auto"/>
                <w:highlight w:val="white"/>
              </w:rPr>
            </w:r>
            <w:bookmarkEnd w:id="296"/>
            <w:r>
              <w:rPr>
                <w:rFonts w:hint="eastAsia" w:ascii="宋体" w:hAnsi="宋体"/>
                <w:color w:val="auto"/>
                <w:sz w:val="24"/>
                <w:szCs w:val="24"/>
                <w:highlight w:val="white"/>
              </w:rPr>
              <w:t xml:space="preserve">序号</w:t>
            </w:r>
            <w:r>
              <w:rPr>
                <w:color w:val="auto"/>
                <w:highlight w:val="white"/>
              </w:rPr>
            </w:r>
            <w:r/>
          </w:p>
        </w:tc>
        <w:tc>
          <w:tcPr>
            <w:tcW w:w="3291" w:type="dxa"/>
            <w:vAlign w:val="center"/>
            <w:textDirection w:val="lrTb"/>
            <w:noWrap/>
          </w:tcPr>
          <w:p>
            <w:pPr>
              <w:jc w:val="center"/>
              <w:pageBreakBefore w:val="0"/>
              <w:rPr>
                <w:rFonts w:ascii="宋体" w:hAnsi="宋体"/>
                <w:color w:val="auto"/>
                <w:sz w:val="24"/>
                <w:szCs w:val="24"/>
                <w:highlight w:val="white"/>
              </w:rPr>
            </w:pPr>
            <w:r>
              <w:rPr>
                <w:rFonts w:hint="eastAsia" w:ascii="宋体" w:hAnsi="宋体"/>
                <w:color w:val="auto"/>
                <w:sz w:val="24"/>
                <w:szCs w:val="24"/>
                <w:highlight w:val="white"/>
                <w:lang w:val="en-US" w:eastAsia="zh-CN"/>
              </w:rPr>
              <w:t xml:space="preserve">采购</w:t>
            </w:r>
            <w:r>
              <w:rPr>
                <w:rFonts w:hint="eastAsia" w:ascii="宋体" w:hAnsi="宋体"/>
                <w:color w:val="auto"/>
                <w:sz w:val="24"/>
                <w:szCs w:val="24"/>
                <w:highlight w:val="white"/>
              </w:rPr>
              <w:t xml:space="preserve">文件要求</w:t>
            </w:r>
            <w:r>
              <w:rPr>
                <w:color w:val="auto"/>
                <w:highlight w:val="white"/>
              </w:rPr>
            </w:r>
            <w:r/>
          </w:p>
        </w:tc>
        <w:tc>
          <w:tcPr>
            <w:tcW w:w="2852" w:type="dxa"/>
            <w:vAlign w:val="center"/>
            <w:textDirection w:val="lrTb"/>
            <w:noWrap/>
          </w:tcPr>
          <w:p>
            <w:pPr>
              <w:jc w:val="center"/>
              <w:pageBreakBefore w:val="0"/>
              <w:rPr>
                <w:rFonts w:ascii="宋体" w:hAnsi="宋体"/>
                <w:color w:val="auto"/>
                <w:sz w:val="24"/>
                <w:szCs w:val="24"/>
                <w:highlight w:val="white"/>
              </w:rPr>
            </w:pPr>
            <w:r>
              <w:rPr>
                <w:rFonts w:hint="eastAsia" w:ascii="宋体" w:hAnsi="宋体"/>
                <w:color w:val="auto"/>
                <w:sz w:val="24"/>
                <w:szCs w:val="24"/>
                <w:highlight w:val="white"/>
              </w:rPr>
              <w:t xml:space="preserve">投标响应情况</w:t>
            </w:r>
            <w:r>
              <w:rPr>
                <w:color w:val="auto"/>
                <w:highlight w:val="white"/>
              </w:rPr>
            </w:r>
            <w:r/>
          </w:p>
        </w:tc>
        <w:tc>
          <w:tcPr>
            <w:tcW w:w="1308" w:type="dxa"/>
            <w:vAlign w:val="center"/>
            <w:textDirection w:val="lrTb"/>
            <w:noWrap/>
          </w:tcPr>
          <w:p>
            <w:pPr>
              <w:ind w:left="0" w:firstLine="0"/>
              <w:jc w:val="both"/>
              <w:pageBreakBefore w:val="0"/>
              <w:rPr>
                <w:rFonts w:ascii="宋体" w:hAnsi="宋体"/>
                <w:color w:val="auto"/>
                <w:sz w:val="24"/>
                <w:szCs w:val="24"/>
                <w:highlight w:val="white"/>
              </w:rPr>
            </w:pPr>
            <w:r>
              <w:rPr>
                <w:rFonts w:hint="eastAsia" w:ascii="宋体" w:hAnsi="宋体"/>
                <w:color w:val="auto"/>
                <w:sz w:val="24"/>
                <w:szCs w:val="24"/>
                <w:highlight w:val="white"/>
              </w:rPr>
              <w:t xml:space="preserve">超出、符合或偏离</w:t>
            </w:r>
            <w:r>
              <w:rPr>
                <w:color w:val="auto"/>
                <w:highlight w:val="white"/>
              </w:rPr>
            </w:r>
            <w:r/>
          </w:p>
        </w:tc>
        <w:tc>
          <w:tcPr>
            <w:tcW w:w="1173" w:type="dxa"/>
            <w:vAlign w:val="center"/>
            <w:textDirection w:val="lrTb"/>
            <w:noWrap/>
          </w:tcPr>
          <w:p>
            <w:pPr>
              <w:ind w:left="0" w:firstLine="0"/>
              <w:jc w:val="both"/>
              <w:pageBreakBefore w:val="0"/>
              <w:rPr>
                <w:rFonts w:ascii="宋体" w:hAnsi="宋体"/>
                <w:color w:val="auto"/>
                <w:sz w:val="24"/>
                <w:szCs w:val="24"/>
                <w:highlight w:val="white"/>
              </w:rPr>
            </w:pPr>
            <w:r>
              <w:rPr>
                <w:rFonts w:hint="eastAsia" w:ascii="宋体" w:hAnsi="宋体"/>
                <w:color w:val="auto"/>
                <w:sz w:val="24"/>
                <w:szCs w:val="24"/>
                <w:highlight w:val="white"/>
              </w:rPr>
              <w:t xml:space="preserve">证明材料</w:t>
            </w:r>
            <w:r>
              <w:rPr>
                <w:color w:val="auto"/>
                <w:highlight w:val="white"/>
              </w:rPr>
            </w:r>
            <w:r/>
          </w:p>
        </w:tc>
      </w:tr>
      <w:tr>
        <w:trPr>
          <w:cantSplit/>
          <w:trHeight w:val="640"/>
        </w:trPr>
        <w:tc>
          <w:tcPr>
            <w:tcW w:w="545"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c>
          <w:tcPr>
            <w:tcW w:w="3291"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c>
          <w:tcPr>
            <w:tcW w:w="2852"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c>
          <w:tcPr>
            <w:tcW w:w="1308"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c>
          <w:tcPr>
            <w:tcW w:w="1173"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r>
      <w:tr>
        <w:trPr>
          <w:cantSplit/>
          <w:trHeight w:val="640"/>
        </w:trPr>
        <w:tc>
          <w:tcPr>
            <w:tcW w:w="545"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c>
          <w:tcPr>
            <w:tcW w:w="3291"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c>
          <w:tcPr>
            <w:tcW w:w="2852"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c>
          <w:tcPr>
            <w:tcW w:w="1308"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c>
          <w:tcPr>
            <w:tcW w:w="1173"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r>
      <w:tr>
        <w:trPr>
          <w:cantSplit/>
          <w:trHeight w:val="640"/>
        </w:trPr>
        <w:tc>
          <w:tcPr>
            <w:tcW w:w="545"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c>
          <w:tcPr>
            <w:tcW w:w="3291"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c>
          <w:tcPr>
            <w:tcW w:w="2852"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c>
          <w:tcPr>
            <w:tcW w:w="1308"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c>
          <w:tcPr>
            <w:tcW w:w="1173"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r>
      <w:tr>
        <w:trPr>
          <w:cantSplit/>
          <w:trHeight w:val="640"/>
        </w:trPr>
        <w:tc>
          <w:tcPr>
            <w:tcW w:w="545"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c>
          <w:tcPr>
            <w:tcW w:w="3291"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c>
          <w:tcPr>
            <w:tcW w:w="2852"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c>
          <w:tcPr>
            <w:tcW w:w="1308"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c>
          <w:tcPr>
            <w:tcW w:w="1173"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r>
      <w:tr>
        <w:trPr>
          <w:cantSplit/>
          <w:trHeight w:val="640"/>
        </w:trPr>
        <w:tc>
          <w:tcPr>
            <w:tcW w:w="545"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c>
          <w:tcPr>
            <w:tcW w:w="3291"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c>
          <w:tcPr>
            <w:tcW w:w="2852"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c>
          <w:tcPr>
            <w:tcW w:w="1308"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c>
          <w:tcPr>
            <w:tcW w:w="1173"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r>
      <w:tr>
        <w:trPr>
          <w:cantSplit/>
          <w:trHeight w:val="640"/>
        </w:trPr>
        <w:tc>
          <w:tcPr>
            <w:tcW w:w="545"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c>
          <w:tcPr>
            <w:tcW w:w="3291"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c>
          <w:tcPr>
            <w:tcW w:w="2852"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c>
          <w:tcPr>
            <w:tcW w:w="1308"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c>
          <w:tcPr>
            <w:tcW w:w="1173"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r>
      <w:tr>
        <w:trPr>
          <w:cantSplit/>
          <w:trHeight w:val="640"/>
        </w:trPr>
        <w:tc>
          <w:tcPr>
            <w:tcW w:w="545"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c>
          <w:tcPr>
            <w:tcW w:w="3291"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c>
          <w:tcPr>
            <w:tcW w:w="2852"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c>
          <w:tcPr>
            <w:tcW w:w="1308"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c>
          <w:tcPr>
            <w:tcW w:w="1173"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r>
      <w:tr>
        <w:trPr>
          <w:cantSplit/>
          <w:trHeight w:val="640"/>
        </w:trPr>
        <w:tc>
          <w:tcPr>
            <w:tcW w:w="545"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c>
          <w:tcPr>
            <w:tcW w:w="3291"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t xml:space="preserve">……</w:t>
            </w:r>
            <w:r>
              <w:rPr>
                <w:color w:val="auto"/>
                <w:highlight w:val="white"/>
              </w:rPr>
            </w:r>
            <w:r/>
          </w:p>
        </w:tc>
        <w:tc>
          <w:tcPr>
            <w:tcW w:w="2852"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c>
          <w:tcPr>
            <w:tcW w:w="1308"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c>
          <w:tcPr>
            <w:tcW w:w="1173" w:type="dxa"/>
            <w:textDirection w:val="lrTb"/>
            <w:noWrap/>
          </w:tcPr>
          <w:p>
            <w:pPr>
              <w:jc w:val="center"/>
              <w:pageBreakBefore w:val="0"/>
              <w:rPr>
                <w:rFonts w:ascii="宋体" w:hAnsi="宋体"/>
                <w:color w:val="auto"/>
                <w:sz w:val="24"/>
                <w:szCs w:val="24"/>
                <w:highlight w:val="white"/>
              </w:rPr>
            </w:pPr>
            <w:r>
              <w:rPr>
                <w:rFonts w:ascii="宋体" w:hAnsi="宋体"/>
                <w:color w:val="auto"/>
                <w:sz w:val="24"/>
                <w:szCs w:val="24"/>
                <w:highlight w:val="white"/>
              </w:rPr>
            </w:r>
            <w:r>
              <w:rPr>
                <w:color w:val="auto"/>
                <w:highlight w:val="white"/>
              </w:rPr>
            </w:r>
            <w:r/>
          </w:p>
        </w:tc>
      </w:tr>
    </w:tbl>
    <w:p>
      <w:pPr>
        <w:pageBreakBefore w:val="0"/>
        <w:rPr>
          <w:rFonts w:ascii="宋体" w:hAnsi="宋体"/>
          <w:color w:val="auto"/>
          <w:sz w:val="24"/>
          <w:szCs w:val="24"/>
          <w:highlight w:val="white"/>
        </w:rPr>
      </w:pPr>
      <w:r>
        <w:rPr>
          <w:rFonts w:hint="eastAsia" w:ascii="宋体" w:hAnsi="宋体"/>
          <w:color w:val="auto"/>
          <w:sz w:val="24"/>
          <w:szCs w:val="24"/>
          <w:highlight w:val="white"/>
        </w:rPr>
        <w:t xml:space="preserve">注： 行数不够，可自行添加。</w:t>
      </w:r>
      <w:r>
        <w:rPr>
          <w:color w:val="auto"/>
          <w:highlight w:val="white"/>
        </w:rPr>
      </w:r>
      <w:r/>
    </w:p>
    <w:p>
      <w:pPr>
        <w:jc w:val="left"/>
        <w:pageBreakBefore w:val="0"/>
        <w:tabs>
          <w:tab w:val="left" w:pos="208" w:leader="none"/>
        </w:tabs>
        <w:rPr>
          <w:rFonts w:hint="eastAsia" w:ascii="Times New Roman" w:hAnsi="Times New Roman"/>
          <w:b/>
          <w:bCs/>
          <w:color w:val="auto"/>
          <w:highlight w:val="white"/>
        </w:rPr>
      </w:pPr>
      <w:r>
        <w:rPr>
          <w:rFonts w:hint="eastAsia" w:ascii="Times New Roman" w:hAnsi="Times New Roman"/>
          <w:b/>
          <w:bCs/>
          <w:color w:val="auto"/>
          <w:highlight w:val="white"/>
        </w:rPr>
      </w:r>
      <w:r>
        <w:rPr>
          <w:color w:val="auto"/>
          <w:highlight w:val="white"/>
        </w:rPr>
      </w:r>
      <w:r/>
    </w:p>
    <w:p>
      <w:pPr>
        <w:jc w:val="left"/>
        <w:pageBreakBefore w:val="0"/>
        <w:tabs>
          <w:tab w:val="left" w:pos="208" w:leader="none"/>
        </w:tabs>
        <w:rPr>
          <w:rFonts w:hint="eastAsia" w:ascii="Times New Roman" w:hAnsi="Times New Roman"/>
          <w:b/>
          <w:bCs/>
          <w:color w:val="auto"/>
          <w:highlight w:val="white"/>
        </w:rPr>
      </w:pPr>
      <w:r>
        <w:rPr>
          <w:rFonts w:hint="eastAsia" w:ascii="Times New Roman" w:hAnsi="Times New Roman"/>
          <w:b/>
          <w:bCs/>
          <w:color w:val="auto"/>
          <w:highlight w:val="white"/>
        </w:rPr>
        <w:t xml:space="preserve">所有偏离必须在本表中列出，未在本偏离表中列出偏离，将视为</w:t>
      </w:r>
      <w:r>
        <w:rPr>
          <w:rFonts w:hint="eastAsia"/>
          <w:b/>
          <w:bCs/>
          <w:color w:val="auto"/>
          <w:highlight w:val="white"/>
          <w:lang w:val="en-US" w:eastAsia="zh-CN"/>
        </w:rPr>
        <w:t xml:space="preserve">供应商</w:t>
      </w:r>
      <w:r>
        <w:rPr>
          <w:rFonts w:hint="eastAsia" w:ascii="Times New Roman" w:hAnsi="Times New Roman"/>
          <w:b/>
          <w:bCs/>
          <w:color w:val="auto"/>
          <w:highlight w:val="white"/>
        </w:rPr>
        <w:t xml:space="preserve">已完全接受招标文件要求。如完全无偏离，也无其他说明，可在本表第一行“偏离”条款中填写“全部无偏离”</w:t>
      </w:r>
      <w:r>
        <w:rPr>
          <w:color w:val="auto"/>
          <w:highlight w:val="white"/>
        </w:rPr>
      </w:r>
      <w:r/>
    </w:p>
    <w:p>
      <w:pPr>
        <w:jc w:val="left"/>
        <w:pageBreakBefore w:val="0"/>
        <w:tabs>
          <w:tab w:val="left" w:pos="208" w:leader="none"/>
        </w:tabs>
        <w:rPr>
          <w:rFonts w:hint="eastAsia" w:ascii="Times New Roman" w:hAnsi="Times New Roman"/>
          <w:b/>
          <w:bCs/>
          <w:color w:val="auto"/>
          <w:highlight w:val="white"/>
        </w:rPr>
      </w:pPr>
      <w:r>
        <w:rPr>
          <w:rFonts w:hint="eastAsia" w:ascii="Times New Roman" w:hAnsi="Times New Roman"/>
          <w:b/>
          <w:bCs/>
          <w:color w:val="auto"/>
          <w:highlight w:val="white"/>
        </w:rPr>
      </w:r>
      <w:r>
        <w:rPr>
          <w:color w:val="auto"/>
          <w:highlight w:val="white"/>
        </w:rPr>
      </w:r>
      <w:r/>
    </w:p>
    <w:p>
      <w:pPr>
        <w:jc w:val="left"/>
        <w:pageBreakBefore w:val="0"/>
        <w:tabs>
          <w:tab w:val="left" w:pos="208" w:leader="none"/>
        </w:tabs>
        <w:rPr>
          <w:rFonts w:hint="eastAsia" w:ascii="Times New Roman" w:hAnsi="Times New Roman"/>
          <w:b/>
          <w:bCs/>
          <w:color w:val="auto"/>
          <w:highlight w:val="white"/>
        </w:rPr>
      </w:pPr>
      <w:r>
        <w:rPr>
          <w:rFonts w:hint="eastAsia" w:ascii="Times New Roman" w:hAnsi="Times New Roman"/>
          <w:b/>
          <w:bCs/>
          <w:color w:val="auto"/>
          <w:highlight w:val="white"/>
        </w:rPr>
      </w:r>
      <w:r>
        <w:rPr>
          <w:color w:val="auto"/>
          <w:highlight w:val="white"/>
        </w:rPr>
      </w:r>
      <w:r/>
    </w:p>
    <w:p>
      <w:pPr>
        <w:pStyle w:val="762"/>
        <w:rPr>
          <w:rFonts w:hint="eastAsia" w:ascii="Times New Roman" w:hAnsi="Times New Roman"/>
          <w:b/>
          <w:bCs/>
          <w:color w:val="auto"/>
          <w:highlight w:val="white"/>
        </w:rPr>
      </w:pPr>
      <w:r>
        <w:rPr>
          <w:rFonts w:hint="eastAsia" w:ascii="Times New Roman" w:hAnsi="Times New Roman"/>
          <w:b/>
          <w:bCs/>
          <w:color w:val="auto"/>
          <w:highlight w:val="white"/>
        </w:rPr>
      </w:r>
      <w:r>
        <w:rPr>
          <w:color w:val="auto"/>
          <w:highlight w:val="white"/>
        </w:rPr>
      </w:r>
      <w:r/>
    </w:p>
    <w:p>
      <w:pPr>
        <w:pStyle w:val="762"/>
        <w:rPr>
          <w:rFonts w:hint="eastAsia" w:ascii="Times New Roman" w:hAnsi="Times New Roman"/>
          <w:b/>
          <w:bCs/>
          <w:color w:val="auto"/>
          <w:highlight w:val="white"/>
        </w:rPr>
      </w:pPr>
      <w:r>
        <w:rPr>
          <w:rFonts w:hint="eastAsia" w:ascii="Times New Roman" w:hAnsi="Times New Roman"/>
          <w:b/>
          <w:bCs/>
          <w:color w:val="auto"/>
          <w:highlight w:val="white"/>
        </w:rPr>
      </w:r>
      <w:r>
        <w:rPr>
          <w:color w:val="auto"/>
          <w:highlight w:val="white"/>
        </w:rPr>
      </w:r>
      <w:r/>
    </w:p>
    <w:p>
      <w:pPr>
        <w:pStyle w:val="762"/>
        <w:rPr>
          <w:rFonts w:hint="eastAsia" w:ascii="Times New Roman" w:hAnsi="Times New Roman"/>
          <w:b/>
          <w:bCs/>
          <w:color w:val="auto"/>
          <w:highlight w:val="white"/>
        </w:rPr>
      </w:pPr>
      <w:r>
        <w:rPr>
          <w:rFonts w:hint="eastAsia" w:ascii="Times New Roman" w:hAnsi="Times New Roman"/>
          <w:b/>
          <w:bCs/>
          <w:color w:val="auto"/>
          <w:highlight w:val="white"/>
        </w:rPr>
      </w:r>
      <w:r>
        <w:rPr>
          <w:color w:val="auto"/>
          <w:highlight w:val="white"/>
        </w:rPr>
      </w:r>
      <w:r/>
    </w:p>
    <w:p>
      <w:pPr>
        <w:pStyle w:val="762"/>
        <w:rPr>
          <w:rFonts w:hint="eastAsia" w:ascii="Times New Roman" w:hAnsi="Times New Roman"/>
          <w:b/>
          <w:bCs/>
          <w:color w:val="auto"/>
          <w:highlight w:val="white"/>
        </w:rPr>
      </w:pPr>
      <w:r>
        <w:rPr>
          <w:rFonts w:hint="eastAsia" w:ascii="Times New Roman" w:hAnsi="Times New Roman"/>
          <w:b/>
          <w:bCs/>
          <w:color w:val="auto"/>
          <w:highlight w:val="white"/>
        </w:rPr>
      </w:r>
      <w:r>
        <w:rPr>
          <w:color w:val="auto"/>
          <w:highlight w:val="white"/>
        </w:rPr>
      </w:r>
      <w:r/>
    </w:p>
    <w:p>
      <w:pPr>
        <w:pStyle w:val="762"/>
        <w:rPr>
          <w:rFonts w:hint="eastAsia" w:ascii="Times New Roman" w:hAnsi="Times New Roman"/>
          <w:b/>
          <w:bCs/>
          <w:color w:val="auto"/>
          <w:highlight w:val="white"/>
        </w:rPr>
      </w:pPr>
      <w:r>
        <w:rPr>
          <w:rFonts w:hint="eastAsia" w:ascii="Times New Roman" w:hAnsi="Times New Roman"/>
          <w:b/>
          <w:bCs/>
          <w:color w:val="auto"/>
          <w:highlight w:val="white"/>
        </w:rPr>
      </w:r>
      <w:r>
        <w:rPr>
          <w:color w:val="auto"/>
          <w:highlight w:val="white"/>
        </w:rPr>
      </w:r>
      <w:r/>
    </w:p>
    <w:p>
      <w:pPr>
        <w:pStyle w:val="762"/>
        <w:rPr>
          <w:rFonts w:hint="eastAsia" w:ascii="Times New Roman" w:hAnsi="Times New Roman"/>
          <w:b/>
          <w:bCs/>
          <w:color w:val="auto"/>
          <w:highlight w:val="white"/>
        </w:rPr>
      </w:pPr>
      <w:r>
        <w:rPr>
          <w:rFonts w:hint="eastAsia" w:ascii="Times New Roman" w:hAnsi="Times New Roman"/>
          <w:b/>
          <w:bCs/>
          <w:color w:val="auto"/>
          <w:highlight w:val="white"/>
        </w:rPr>
      </w:r>
      <w:r>
        <w:rPr>
          <w:color w:val="auto"/>
          <w:highlight w:val="white"/>
        </w:rPr>
      </w:r>
      <w:r/>
    </w:p>
    <w:p>
      <w:pPr>
        <w:pStyle w:val="762"/>
        <w:rPr>
          <w:rFonts w:hint="eastAsia" w:ascii="Times New Roman" w:hAnsi="Times New Roman"/>
          <w:b/>
          <w:bCs/>
          <w:color w:val="auto"/>
          <w:highlight w:val="white"/>
        </w:rPr>
      </w:pPr>
      <w:r>
        <w:rPr>
          <w:rFonts w:hint="eastAsia" w:ascii="Times New Roman" w:hAnsi="Times New Roman"/>
          <w:b/>
          <w:bCs/>
          <w:color w:val="auto"/>
          <w:highlight w:val="white"/>
        </w:rPr>
      </w:r>
      <w:r>
        <w:rPr>
          <w:color w:val="auto"/>
          <w:highlight w:val="white"/>
        </w:rPr>
      </w:r>
      <w:r/>
    </w:p>
    <w:p>
      <w:pPr>
        <w:pStyle w:val="762"/>
        <w:rPr>
          <w:rFonts w:hint="eastAsia" w:ascii="Times New Roman" w:hAnsi="Times New Roman"/>
          <w:b/>
          <w:bCs/>
          <w:color w:val="auto"/>
          <w:highlight w:val="white"/>
        </w:rPr>
      </w:pPr>
      <w:r>
        <w:rPr>
          <w:rFonts w:hint="eastAsia" w:ascii="Times New Roman" w:hAnsi="Times New Roman"/>
          <w:b/>
          <w:bCs/>
          <w:color w:val="auto"/>
          <w:highlight w:val="white"/>
        </w:rPr>
      </w:r>
      <w:r>
        <w:rPr>
          <w:color w:val="auto"/>
          <w:highlight w:val="white"/>
        </w:rPr>
      </w:r>
      <w:r/>
    </w:p>
    <w:p>
      <w:pPr>
        <w:pStyle w:val="762"/>
        <w:rPr>
          <w:rFonts w:hint="eastAsia" w:ascii="Times New Roman" w:hAnsi="Times New Roman"/>
          <w:b/>
          <w:bCs/>
          <w:color w:val="auto"/>
          <w:highlight w:val="white"/>
        </w:rPr>
      </w:pPr>
      <w:r>
        <w:rPr>
          <w:rFonts w:hint="eastAsia" w:ascii="Times New Roman" w:hAnsi="Times New Roman"/>
          <w:b/>
          <w:bCs/>
          <w:color w:val="auto"/>
          <w:highlight w:val="white"/>
        </w:rPr>
      </w:r>
      <w:r>
        <w:rPr>
          <w:color w:val="auto"/>
          <w:highlight w:val="white"/>
        </w:rPr>
      </w:r>
      <w:r/>
    </w:p>
    <w:p>
      <w:pPr>
        <w:pStyle w:val="762"/>
        <w:rPr>
          <w:rFonts w:hint="eastAsia" w:ascii="Times New Roman" w:hAnsi="Times New Roman"/>
          <w:b/>
          <w:bCs/>
          <w:color w:val="auto"/>
          <w:highlight w:val="white"/>
        </w:rPr>
      </w:pPr>
      <w:r>
        <w:rPr>
          <w:rFonts w:hint="eastAsia" w:ascii="Times New Roman" w:hAnsi="Times New Roman"/>
          <w:b/>
          <w:bCs/>
          <w:color w:val="auto"/>
          <w:highlight w:val="white"/>
        </w:rPr>
      </w:r>
      <w:r>
        <w:rPr>
          <w:color w:val="auto"/>
          <w:highlight w:val="white"/>
        </w:rPr>
      </w:r>
      <w:r/>
    </w:p>
    <w:p>
      <w:pPr>
        <w:pStyle w:val="762"/>
        <w:rPr>
          <w:rFonts w:hint="eastAsia" w:ascii="Times New Roman" w:hAnsi="Times New Roman"/>
          <w:b/>
          <w:bCs/>
          <w:color w:val="auto"/>
          <w:highlight w:val="white"/>
        </w:rPr>
      </w:pPr>
      <w:r>
        <w:rPr>
          <w:rFonts w:hint="eastAsia" w:ascii="Times New Roman" w:hAnsi="Times New Roman"/>
          <w:b/>
          <w:bCs/>
          <w:color w:val="auto"/>
          <w:highlight w:val="white"/>
        </w:rPr>
      </w:r>
      <w:r>
        <w:rPr>
          <w:color w:val="auto"/>
          <w:highlight w:val="white"/>
        </w:rPr>
      </w:r>
      <w:r/>
    </w:p>
    <w:p>
      <w:pPr>
        <w:pStyle w:val="762"/>
        <w:rPr>
          <w:rFonts w:hint="eastAsia" w:ascii="Times New Roman" w:hAnsi="Times New Roman"/>
          <w:b/>
          <w:bCs/>
          <w:color w:val="auto"/>
          <w:highlight w:val="white"/>
        </w:rPr>
      </w:pPr>
      <w:r>
        <w:rPr>
          <w:rFonts w:hint="eastAsia" w:ascii="Times New Roman" w:hAnsi="Times New Roman"/>
          <w:b/>
          <w:bCs/>
          <w:color w:val="auto"/>
          <w:highlight w:val="white"/>
        </w:rPr>
      </w:r>
      <w:r>
        <w:rPr>
          <w:color w:val="auto"/>
          <w:highlight w:val="white"/>
        </w:rPr>
      </w:r>
      <w:r/>
    </w:p>
    <w:p>
      <w:pPr>
        <w:pStyle w:val="762"/>
        <w:rPr>
          <w:rFonts w:hint="eastAsia" w:ascii="Times New Roman" w:hAnsi="Times New Roman"/>
          <w:b/>
          <w:bCs/>
          <w:color w:val="auto"/>
          <w:highlight w:val="white"/>
        </w:rPr>
      </w:pPr>
      <w:r>
        <w:rPr>
          <w:rFonts w:hint="eastAsia" w:ascii="Times New Roman" w:hAnsi="Times New Roman"/>
          <w:b/>
          <w:bCs/>
          <w:color w:val="auto"/>
          <w:highlight w:val="white"/>
        </w:rPr>
      </w:r>
      <w:r>
        <w:rPr>
          <w:color w:val="auto"/>
          <w:highlight w:val="white"/>
        </w:rPr>
      </w:r>
      <w:r/>
    </w:p>
    <w:p>
      <w:pPr>
        <w:pStyle w:val="762"/>
        <w:rPr>
          <w:rFonts w:hint="eastAsia" w:ascii="Times New Roman" w:hAnsi="Times New Roman"/>
          <w:b/>
          <w:bCs/>
          <w:color w:val="auto"/>
          <w:highlight w:val="white"/>
        </w:rPr>
      </w:pPr>
      <w:r>
        <w:rPr>
          <w:rFonts w:hint="eastAsia" w:ascii="Times New Roman" w:hAnsi="Times New Roman"/>
          <w:b/>
          <w:bCs/>
          <w:color w:val="auto"/>
          <w:highlight w:val="white"/>
        </w:rPr>
      </w:r>
      <w:r>
        <w:rPr>
          <w:color w:val="auto"/>
          <w:highlight w:val="white"/>
        </w:rPr>
      </w:r>
      <w:r/>
    </w:p>
    <w:p>
      <w:pPr>
        <w:pStyle w:val="762"/>
        <w:rPr>
          <w:rFonts w:hint="eastAsia" w:ascii="Times New Roman" w:hAnsi="Times New Roman"/>
          <w:b/>
          <w:bCs/>
          <w:color w:val="auto"/>
          <w:highlight w:val="white"/>
        </w:rPr>
      </w:pPr>
      <w:r>
        <w:rPr>
          <w:rFonts w:hint="eastAsia" w:ascii="Times New Roman" w:hAnsi="Times New Roman"/>
          <w:b/>
          <w:bCs/>
          <w:color w:val="auto"/>
          <w:highlight w:val="white"/>
        </w:rPr>
      </w:r>
      <w:r>
        <w:rPr>
          <w:color w:val="auto"/>
          <w:highlight w:val="white"/>
        </w:rPr>
      </w:r>
      <w:r/>
    </w:p>
    <w:p>
      <w:pPr>
        <w:pStyle w:val="762"/>
        <w:rPr>
          <w:rFonts w:hint="eastAsia" w:ascii="Times New Roman" w:hAnsi="Times New Roman"/>
          <w:b/>
          <w:bCs/>
          <w:color w:val="auto"/>
          <w:highlight w:val="white"/>
        </w:rPr>
      </w:pPr>
      <w:r>
        <w:rPr>
          <w:rFonts w:hint="eastAsia" w:ascii="Times New Roman" w:hAnsi="Times New Roman"/>
          <w:b/>
          <w:bCs/>
          <w:color w:val="auto"/>
          <w:highlight w:val="white"/>
        </w:rPr>
      </w:r>
      <w:r>
        <w:rPr>
          <w:color w:val="auto"/>
          <w:highlight w:val="white"/>
        </w:rPr>
      </w:r>
      <w:r/>
    </w:p>
    <w:p>
      <w:pPr>
        <w:pStyle w:val="762"/>
        <w:rPr>
          <w:rFonts w:hint="eastAsia" w:ascii="Times New Roman" w:hAnsi="Times New Roman"/>
          <w:b/>
          <w:bCs/>
          <w:color w:val="auto"/>
          <w:highlight w:val="white"/>
        </w:rPr>
      </w:pPr>
      <w:r>
        <w:rPr>
          <w:rFonts w:hint="eastAsia" w:ascii="Times New Roman" w:hAnsi="Times New Roman"/>
          <w:b/>
          <w:bCs/>
          <w:color w:val="auto"/>
          <w:highlight w:val="white"/>
        </w:rPr>
      </w:r>
      <w:r>
        <w:rPr>
          <w:color w:val="auto"/>
          <w:highlight w:val="white"/>
        </w:rPr>
      </w:r>
      <w:r/>
    </w:p>
    <w:p>
      <w:pPr>
        <w:pStyle w:val="762"/>
        <w:rPr>
          <w:rFonts w:hint="eastAsia" w:ascii="Times New Roman" w:hAnsi="Times New Roman"/>
          <w:b/>
          <w:bCs/>
          <w:color w:val="auto"/>
          <w:highlight w:val="white"/>
        </w:rPr>
      </w:pPr>
      <w:r>
        <w:rPr>
          <w:rFonts w:hint="eastAsia" w:ascii="Times New Roman" w:hAnsi="Times New Roman"/>
          <w:b/>
          <w:bCs/>
          <w:color w:val="auto"/>
          <w:highlight w:val="white"/>
        </w:rPr>
      </w:r>
      <w:r>
        <w:rPr>
          <w:color w:val="auto"/>
          <w:highlight w:val="white"/>
        </w:rPr>
      </w:r>
      <w:r/>
    </w:p>
    <w:p>
      <w:pPr>
        <w:pStyle w:val="762"/>
        <w:rPr>
          <w:rFonts w:hint="eastAsia" w:ascii="Times New Roman" w:hAnsi="Times New Roman"/>
          <w:b/>
          <w:bCs/>
          <w:color w:val="auto"/>
          <w:highlight w:val="white"/>
        </w:rPr>
      </w:pPr>
      <w:r>
        <w:rPr>
          <w:rFonts w:hint="eastAsia" w:ascii="Times New Roman" w:hAnsi="Times New Roman"/>
          <w:b/>
          <w:bCs/>
          <w:color w:val="auto"/>
          <w:highlight w:val="white"/>
        </w:rPr>
      </w:r>
      <w:r>
        <w:rPr>
          <w:color w:val="auto"/>
          <w:highlight w:val="white"/>
        </w:rPr>
      </w:r>
      <w:r/>
    </w:p>
    <w:p>
      <w:pPr>
        <w:pStyle w:val="762"/>
        <w:rPr>
          <w:rFonts w:hint="eastAsia" w:ascii="Times New Roman" w:hAnsi="Times New Roman"/>
          <w:b/>
          <w:bCs/>
          <w:color w:val="auto"/>
          <w:highlight w:val="white"/>
        </w:rPr>
      </w:pPr>
      <w:r>
        <w:rPr>
          <w:rFonts w:hint="eastAsia" w:ascii="Times New Roman" w:hAnsi="Times New Roman"/>
          <w:b/>
          <w:bCs/>
          <w:color w:val="auto"/>
          <w:highlight w:val="white"/>
        </w:rPr>
      </w:r>
      <w:r>
        <w:rPr>
          <w:color w:val="auto"/>
          <w:highlight w:val="white"/>
        </w:rPr>
      </w:r>
      <w:r/>
    </w:p>
    <w:p>
      <w:pPr>
        <w:jc w:val="left"/>
        <w:pageBreakBefore w:val="0"/>
        <w:tabs>
          <w:tab w:val="left" w:pos="208" w:leader="none"/>
        </w:tabs>
        <w:rPr>
          <w:rFonts w:hint="eastAsia" w:ascii="Times New Roman" w:hAnsi="Times New Roman"/>
          <w:b/>
          <w:bCs/>
          <w:color w:val="auto"/>
          <w:highlight w:val="white"/>
        </w:rPr>
      </w:pPr>
      <w:r>
        <w:rPr>
          <w:rFonts w:hint="eastAsia" w:ascii="Times New Roman" w:hAnsi="Times New Roman"/>
          <w:b/>
          <w:bCs/>
          <w:color w:val="auto"/>
          <w:highlight w:val="white"/>
        </w:rPr>
      </w:r>
      <w:r>
        <w:rPr>
          <w:color w:val="auto"/>
          <w:highlight w:val="white"/>
        </w:rPr>
      </w:r>
      <w:r/>
    </w:p>
    <w:p>
      <w:pPr>
        <w:jc w:val="left"/>
        <w:pageBreakBefore w:val="0"/>
        <w:tabs>
          <w:tab w:val="left" w:pos="208" w:leader="none"/>
        </w:tabs>
        <w:rPr>
          <w:rFonts w:hint="eastAsia" w:ascii="Times New Roman" w:hAnsi="Times New Roman"/>
          <w:b/>
          <w:bCs/>
          <w:color w:val="auto"/>
          <w:highlight w:val="white"/>
        </w:rPr>
      </w:pPr>
      <w:r>
        <w:rPr>
          <w:rFonts w:hint="eastAsia" w:ascii="Times New Roman" w:hAnsi="Times New Roman"/>
          <w:b/>
          <w:bCs/>
          <w:color w:val="auto"/>
          <w:highlight w:val="white"/>
        </w:rPr>
      </w:r>
      <w:r>
        <w:rPr>
          <w:color w:val="auto"/>
          <w:highlight w:val="white"/>
        </w:rPr>
      </w:r>
      <w:r/>
    </w:p>
    <w:p>
      <w:pPr>
        <w:jc w:val="left"/>
        <w:pageBreakBefore w:val="0"/>
        <w:tabs>
          <w:tab w:val="left" w:pos="208" w:leader="none"/>
        </w:tabs>
        <w:rPr>
          <w:rFonts w:hint="eastAsia" w:ascii="Times New Roman" w:hAnsi="Times New Roman"/>
          <w:b/>
          <w:bCs/>
          <w:color w:val="auto"/>
          <w:highlight w:val="white"/>
        </w:rPr>
      </w:pPr>
      <w:r>
        <w:rPr>
          <w:rFonts w:hint="eastAsia" w:ascii="Times New Roman" w:hAnsi="Times New Roman"/>
          <w:b/>
          <w:bCs/>
          <w:color w:val="auto"/>
          <w:highlight w:val="white"/>
        </w:rPr>
      </w:r>
      <w:r>
        <w:rPr>
          <w:color w:val="auto"/>
          <w:highlight w:val="white"/>
        </w:rPr>
      </w:r>
      <w:r/>
    </w:p>
    <w:p>
      <w:pPr>
        <w:jc w:val="left"/>
        <w:pageBreakBefore w:val="0"/>
        <w:tabs>
          <w:tab w:val="left" w:pos="208" w:leader="none"/>
        </w:tabs>
        <w:rPr>
          <w:rFonts w:hint="eastAsia" w:ascii="Times New Roman" w:hAnsi="Times New Roman"/>
          <w:b/>
          <w:bCs/>
          <w:color w:val="auto"/>
          <w:highlight w:val="white"/>
        </w:rPr>
      </w:pPr>
      <w:r>
        <w:rPr>
          <w:rFonts w:hint="eastAsia" w:ascii="Times New Roman" w:hAnsi="Times New Roman"/>
          <w:b/>
          <w:bCs/>
          <w:color w:val="auto"/>
          <w:highlight w:val="white"/>
        </w:rPr>
      </w:r>
      <w:r>
        <w:rPr>
          <w:color w:val="auto"/>
          <w:highlight w:val="white"/>
        </w:rPr>
      </w:r>
      <w:r/>
    </w:p>
    <w:p>
      <w:pPr>
        <w:jc w:val="left"/>
        <w:pageBreakBefore w:val="0"/>
        <w:tabs>
          <w:tab w:val="left" w:pos="208" w:leader="none"/>
        </w:tabs>
        <w:rPr>
          <w:rFonts w:hint="eastAsia" w:ascii="Times New Roman" w:hAnsi="Times New Roman"/>
          <w:b/>
          <w:bCs/>
          <w:color w:val="auto"/>
          <w:highlight w:val="white"/>
        </w:rPr>
      </w:pPr>
      <w:r>
        <w:rPr>
          <w:rFonts w:hint="eastAsia" w:ascii="Times New Roman" w:hAnsi="Times New Roman"/>
          <w:b/>
          <w:bCs/>
          <w:color w:val="auto"/>
          <w:highlight w:val="white"/>
        </w:rPr>
      </w:r>
      <w:r>
        <w:rPr>
          <w:color w:val="auto"/>
          <w:highlight w:val="white"/>
        </w:rPr>
      </w:r>
      <w:r/>
    </w:p>
    <w:p>
      <w:pPr>
        <w:jc w:val="left"/>
        <w:pageBreakBefore w:val="0"/>
        <w:tabs>
          <w:tab w:val="left" w:pos="208" w:leader="none"/>
        </w:tabs>
        <w:rPr>
          <w:rFonts w:hint="eastAsia" w:ascii="Times New Roman" w:hAnsi="Times New Roman"/>
          <w:b/>
          <w:bCs/>
          <w:color w:val="auto"/>
          <w:highlight w:val="white"/>
        </w:rPr>
      </w:pPr>
      <w:r>
        <w:rPr>
          <w:rFonts w:hint="eastAsia" w:ascii="Times New Roman" w:hAnsi="Times New Roman"/>
          <w:b/>
          <w:bCs/>
          <w:color w:val="auto"/>
          <w:highlight w:val="white"/>
        </w:rPr>
      </w:r>
      <w:r>
        <w:rPr>
          <w:color w:val="auto"/>
          <w:highlight w:val="white"/>
        </w:rPr>
      </w:r>
      <w:r/>
    </w:p>
    <w:p>
      <w:pPr>
        <w:pStyle w:val="748"/>
        <w:jc w:val="both"/>
        <w:rPr>
          <w:rFonts w:hint="eastAsia"/>
          <w:color w:val="auto"/>
          <w:highlight w:val="white"/>
        </w:rPr>
      </w:pPr>
      <w:r>
        <w:rPr>
          <w:rFonts w:hint="eastAsia" w:eastAsia="宋体"/>
          <w:color w:val="auto"/>
          <w:highlight w:val="white"/>
          <w:lang w:val="en-US" w:eastAsia="zh-CN"/>
        </w:rPr>
        <w:t xml:space="preserve">13.</w:t>
      </w:r>
      <w:r>
        <w:rPr>
          <w:rFonts w:hint="eastAsia"/>
          <w:color w:val="auto"/>
          <w:highlight w:val="white"/>
        </w:rPr>
        <w:t xml:space="preserve">类似项目业绩一览表</w:t>
      </w:r>
      <w:r>
        <w:rPr>
          <w:color w:val="auto"/>
          <w:highlight w:val="white"/>
        </w:rPr>
      </w:r>
      <w:r/>
    </w:p>
    <w:tbl>
      <w:tblPr>
        <w:tblStyle w:val="7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3"/>
        <w:gridCol w:w="2464"/>
        <w:gridCol w:w="2155"/>
        <w:gridCol w:w="1372"/>
        <w:gridCol w:w="2443"/>
      </w:tblGrid>
      <w:tr>
        <w:trPr>
          <w:jc w:val="center"/>
          <w:trHeight w:val="753"/>
        </w:trPr>
        <w:tc>
          <w:tcPr>
            <w:tcW w:w="1023"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t xml:space="preserve">序号</w:t>
            </w:r>
            <w:r>
              <w:rPr>
                <w:color w:val="auto"/>
                <w:highlight w:val="white"/>
              </w:rPr>
            </w:r>
            <w:r/>
          </w:p>
        </w:tc>
        <w:tc>
          <w:tcPr>
            <w:tcW w:w="2464"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lang w:val="en-US" w:eastAsia="zh-CN"/>
              </w:rPr>
              <w:t xml:space="preserve">工程</w:t>
            </w:r>
            <w:r>
              <w:rPr>
                <w:rFonts w:hint="eastAsia" w:ascii="宋体" w:hAnsi="宋体" w:eastAsia="宋体" w:cs="宋体"/>
                <w:color w:val="auto"/>
                <w:sz w:val="28"/>
                <w:highlight w:val="white"/>
              </w:rPr>
              <w:t xml:space="preserve">名称</w:t>
            </w:r>
            <w:r>
              <w:rPr>
                <w:color w:val="auto"/>
                <w:highlight w:val="white"/>
              </w:rPr>
            </w:r>
            <w:r/>
          </w:p>
        </w:tc>
        <w:tc>
          <w:tcPr>
            <w:tcW w:w="2155"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t xml:space="preserve">签订时间</w:t>
            </w:r>
            <w:r>
              <w:rPr>
                <w:color w:val="auto"/>
                <w:highlight w:val="white"/>
              </w:rPr>
            </w:r>
            <w:r/>
          </w:p>
        </w:tc>
        <w:tc>
          <w:tcPr>
            <w:tcW w:w="1372"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lang w:val="en-US" w:eastAsia="zh-CN"/>
              </w:rPr>
              <w:t xml:space="preserve">业主</w:t>
            </w:r>
            <w:r>
              <w:rPr>
                <w:rFonts w:hint="eastAsia" w:ascii="宋体" w:hAnsi="宋体" w:eastAsia="宋体" w:cs="宋体"/>
                <w:color w:val="auto"/>
                <w:sz w:val="28"/>
                <w:highlight w:val="white"/>
              </w:rPr>
              <w:t xml:space="preserve">单位</w:t>
            </w:r>
            <w:r>
              <w:rPr>
                <w:color w:val="auto"/>
                <w:highlight w:val="white"/>
              </w:rPr>
            </w:r>
            <w:r/>
          </w:p>
        </w:tc>
        <w:tc>
          <w:tcPr>
            <w:tcW w:w="2443"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t xml:space="preserve">合同金额</w:t>
            </w:r>
            <w:r>
              <w:rPr>
                <w:color w:val="auto"/>
                <w:highlight w:val="white"/>
              </w:rPr>
            </w:r>
            <w:r/>
          </w:p>
        </w:tc>
      </w:tr>
      <w:tr>
        <w:trPr>
          <w:jc w:val="center"/>
          <w:trHeight w:val="753"/>
        </w:trPr>
        <w:tc>
          <w:tcPr>
            <w:tcW w:w="1023"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2464"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2155"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1372"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2443"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r>
      <w:tr>
        <w:trPr>
          <w:jc w:val="center"/>
          <w:trHeight w:val="753"/>
        </w:trPr>
        <w:tc>
          <w:tcPr>
            <w:tcW w:w="1023"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2464"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2155"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1372"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2443"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r>
      <w:tr>
        <w:trPr>
          <w:jc w:val="center"/>
          <w:trHeight w:val="753"/>
        </w:trPr>
        <w:tc>
          <w:tcPr>
            <w:tcW w:w="1023"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2464"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2155"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1372"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2443"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r>
      <w:tr>
        <w:trPr>
          <w:jc w:val="center"/>
          <w:trHeight w:val="753"/>
        </w:trPr>
        <w:tc>
          <w:tcPr>
            <w:tcW w:w="1023"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2464"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2155"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1372"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2443"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r>
      <w:tr>
        <w:trPr>
          <w:jc w:val="center"/>
          <w:trHeight w:val="753"/>
        </w:trPr>
        <w:tc>
          <w:tcPr>
            <w:tcW w:w="1023"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2464"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2155"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1372"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2443"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r>
      <w:tr>
        <w:trPr>
          <w:jc w:val="center"/>
          <w:trHeight w:val="753"/>
        </w:trPr>
        <w:tc>
          <w:tcPr>
            <w:tcW w:w="1023"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2464"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2155"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1372"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2443"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r>
      <w:tr>
        <w:trPr>
          <w:jc w:val="center"/>
          <w:trHeight w:val="753"/>
        </w:trPr>
        <w:tc>
          <w:tcPr>
            <w:tcW w:w="1023"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2464"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2155"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1372"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2443"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r>
      <w:tr>
        <w:trPr>
          <w:jc w:val="center"/>
          <w:trHeight w:val="753"/>
        </w:trPr>
        <w:tc>
          <w:tcPr>
            <w:tcW w:w="1023"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2464"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2155"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1372"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2443"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r>
      <w:tr>
        <w:trPr>
          <w:jc w:val="center"/>
          <w:trHeight w:val="753"/>
        </w:trPr>
        <w:tc>
          <w:tcPr>
            <w:tcW w:w="1023"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2464"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2155"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1372"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2443"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r>
      <w:tr>
        <w:trPr>
          <w:jc w:val="center"/>
          <w:trHeight w:val="772"/>
        </w:trPr>
        <w:tc>
          <w:tcPr>
            <w:tcW w:w="1023"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2464"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2155"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1372"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c>
          <w:tcPr>
            <w:tcW w:w="2443" w:type="dxa"/>
            <w:vAlign w:val="center"/>
            <w:textDirection w:val="lrTb"/>
            <w:noWrap w:val="false"/>
          </w:tcPr>
          <w:p>
            <w:pPr>
              <w:jc w:val="center"/>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tc>
      </w:tr>
    </w:tbl>
    <w:p>
      <w:pPr>
        <w:spacing w:line="400" w:lineRule="exact"/>
        <w:rPr>
          <w:rFonts w:hint="eastAsia" w:ascii="宋体" w:hAnsi="宋体" w:eastAsia="宋体" w:cs="宋体"/>
          <w:b/>
          <w:color w:val="auto"/>
          <w:sz w:val="28"/>
          <w:szCs w:val="30"/>
          <w:highlight w:val="white"/>
        </w:rPr>
      </w:pPr>
      <w:r>
        <w:rPr>
          <w:rFonts w:hint="eastAsia" w:ascii="宋体" w:hAnsi="宋体" w:eastAsia="宋体" w:cs="宋体"/>
          <w:b/>
          <w:color w:val="auto"/>
          <w:sz w:val="28"/>
          <w:szCs w:val="30"/>
          <w:highlight w:val="white"/>
        </w:rPr>
      </w:r>
      <w:r>
        <w:rPr>
          <w:color w:val="auto"/>
          <w:highlight w:val="white"/>
        </w:rPr>
      </w:r>
      <w:r/>
    </w:p>
    <w:p>
      <w:pPr>
        <w:spacing w:line="52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eastAsia="zh-CN"/>
        </w:rPr>
        <w:t xml:space="preserve">供应商</w:t>
      </w:r>
      <w:r>
        <w:rPr>
          <w:rFonts w:hint="eastAsia" w:ascii="宋体" w:hAnsi="宋体" w:eastAsia="宋体" w:cs="宋体"/>
          <w:color w:val="auto"/>
          <w:sz w:val="24"/>
          <w:highlight w:val="white"/>
        </w:rPr>
        <w:t xml:space="preserve">公章：</w:t>
      </w:r>
      <w:r>
        <w:rPr>
          <w:rFonts w:hint="eastAsia" w:ascii="宋体" w:hAnsi="宋体" w:eastAsia="宋体" w:cs="宋体"/>
          <w:color w:val="auto"/>
          <w:sz w:val="24"/>
          <w:highlight w:val="white"/>
          <w:u w:val="single"/>
        </w:rPr>
        <w:t xml:space="preserve">            </w:t>
      </w:r>
      <w:r>
        <w:rPr>
          <w:color w:val="auto"/>
          <w:highlight w:val="white"/>
        </w:rPr>
      </w:r>
      <w:r/>
    </w:p>
    <w:p>
      <w:pPr>
        <w:spacing w:line="520" w:lineRule="exact"/>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rPr>
        <w:t xml:space="preserve">法定代表人或授权委托人签字或盖章：</w:t>
      </w:r>
      <w:r>
        <w:rPr>
          <w:rFonts w:hint="eastAsia" w:ascii="宋体" w:hAnsi="宋体" w:eastAsia="宋体" w:cs="宋体"/>
          <w:color w:val="auto"/>
          <w:sz w:val="24"/>
          <w:highlight w:val="white"/>
          <w:u w:val="single"/>
        </w:rPr>
        <w:t xml:space="preserve">            </w:t>
      </w:r>
      <w:r>
        <w:rPr>
          <w:color w:val="auto"/>
          <w:highlight w:val="white"/>
        </w:rPr>
      </w:r>
      <w:r/>
    </w:p>
    <w:p>
      <w:pPr>
        <w:spacing w:line="52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rPr>
        <w:t xml:space="preserve">日期：  年  月  日</w:t>
      </w:r>
      <w:r>
        <w:rPr>
          <w:color w:val="auto"/>
          <w:highlight w:val="white"/>
        </w:rPr>
      </w:r>
      <w:r/>
    </w:p>
    <w:p>
      <w:pPr>
        <w:pStyle w:val="756"/>
        <w:rPr>
          <w:rFonts w:hint="eastAsia" w:ascii="宋体" w:hAnsi="宋体" w:eastAsia="宋体" w:cs="宋体"/>
          <w:b/>
          <w:color w:val="auto"/>
          <w:sz w:val="28"/>
          <w:szCs w:val="30"/>
          <w:highlight w:val="white"/>
        </w:rPr>
      </w:pPr>
      <w:r>
        <w:rPr>
          <w:rFonts w:hint="eastAsia" w:ascii="宋体" w:hAnsi="宋体" w:eastAsia="宋体" w:cs="宋体"/>
          <w:b/>
          <w:color w:val="auto"/>
          <w:sz w:val="28"/>
          <w:szCs w:val="30"/>
          <w:highlight w:val="white"/>
          <w:lang w:val="en-US" w:eastAsia="zh-CN"/>
        </w:rPr>
      </w:r>
      <w:r>
        <w:rPr>
          <w:color w:val="auto"/>
          <w:highlight w:val="white"/>
        </w:rPr>
      </w:r>
      <w:r/>
    </w:p>
    <w:p>
      <w:pPr>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color w:val="auto"/>
          <w:highlight w:val="white"/>
        </w:rPr>
      </w:r>
      <w:r/>
    </w:p>
    <w:p>
      <w:pPr>
        <w:pStyle w:val="963"/>
        <w:rPr>
          <w:rFonts w:hint="eastAsia"/>
          <w:color w:val="auto"/>
          <w:highlight w:val="white"/>
        </w:rPr>
      </w:pPr>
      <w:r>
        <w:rPr>
          <w:rFonts w:hint="eastAsia"/>
          <w:color w:val="auto"/>
          <w:highlight w:val="white"/>
        </w:rPr>
      </w:r>
      <w:r>
        <w:rPr>
          <w:color w:val="auto"/>
          <w:highlight w:val="white"/>
        </w:rPr>
      </w:r>
      <w:r/>
    </w:p>
    <w:p>
      <w:pPr>
        <w:pStyle w:val="964"/>
        <w:rPr>
          <w:rFonts w:hint="eastAsia"/>
          <w:color w:val="auto"/>
          <w:highlight w:val="white"/>
        </w:rPr>
      </w:pPr>
      <w:r>
        <w:rPr>
          <w:rFonts w:hint="eastAsia"/>
          <w:color w:val="auto"/>
          <w:highlight w:val="white"/>
        </w:rPr>
      </w:r>
      <w:r>
        <w:rPr>
          <w:color w:val="auto"/>
          <w:highlight w:val="white"/>
        </w:rPr>
      </w:r>
      <w:r/>
    </w:p>
    <w:p>
      <w:pPr>
        <w:pStyle w:val="964"/>
        <w:rPr>
          <w:rFonts w:hint="eastAsia"/>
          <w:color w:val="auto"/>
          <w:highlight w:val="white"/>
        </w:rPr>
      </w:pPr>
      <w:r>
        <w:rPr>
          <w:rFonts w:hint="eastAsia"/>
          <w:color w:val="auto"/>
          <w:highlight w:val="white"/>
        </w:rPr>
      </w:r>
      <w:r>
        <w:rPr>
          <w:color w:val="auto"/>
          <w:highlight w:val="white"/>
        </w:rPr>
      </w:r>
      <w:r/>
    </w:p>
    <w:p>
      <w:pPr>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color w:val="auto"/>
          <w:highlight w:val="white"/>
        </w:rPr>
      </w:r>
      <w:r/>
    </w:p>
    <w:p>
      <w:pPr>
        <w:numPr>
          <w:ilvl w:val="0"/>
          <w:numId w:val="0"/>
        </w:numPr>
        <w:jc w:val="both"/>
        <w:rPr>
          <w:rFonts w:hint="eastAsia" w:ascii="宋体" w:hAnsi="宋体" w:eastAsia="宋体" w:cs="宋体"/>
          <w:b/>
          <w:bCs/>
          <w:color w:val="auto"/>
          <w:sz w:val="32"/>
          <w:szCs w:val="32"/>
          <w:highlight w:val="white"/>
        </w:rPr>
        <w:outlineLvl w:val="0"/>
      </w:pPr>
      <w:r>
        <w:rPr>
          <w:color w:val="auto"/>
          <w:highlight w:val="white"/>
        </w:rPr>
      </w:r>
      <w:bookmarkStart w:id="297" w:name="_Toc24229"/>
      <w:r>
        <w:rPr>
          <w:color w:val="auto"/>
          <w:highlight w:val="white"/>
        </w:rPr>
      </w:r>
      <w:bookmarkStart w:id="298" w:name="_Toc7264"/>
      <w:r>
        <w:rPr>
          <w:color w:val="auto"/>
          <w:highlight w:val="white"/>
        </w:rPr>
      </w:r>
      <w:bookmarkStart w:id="299" w:name="_Toc860"/>
      <w:r>
        <w:rPr>
          <w:color w:val="auto"/>
          <w:highlight w:val="white"/>
        </w:rPr>
      </w:r>
      <w:r/>
    </w:p>
    <w:p>
      <w:pPr>
        <w:numPr>
          <w:ilvl w:val="0"/>
          <w:numId w:val="0"/>
        </w:numPr>
        <w:jc w:val="both"/>
        <w:rPr>
          <w:rFonts w:hint="eastAsia" w:ascii="宋体" w:hAnsi="宋体" w:eastAsia="宋体" w:cs="宋体"/>
          <w:b/>
          <w:bCs/>
          <w:color w:val="auto"/>
          <w:sz w:val="32"/>
          <w:szCs w:val="32"/>
          <w:highlight w:val="white"/>
        </w:rPr>
        <w:outlineLvl w:val="0"/>
      </w:pPr>
      <w:r>
        <w:rPr>
          <w:rFonts w:hint="eastAsia" w:ascii="宋体" w:hAnsi="宋体" w:eastAsia="宋体" w:cs="宋体"/>
          <w:b/>
          <w:bCs/>
          <w:color w:val="auto"/>
          <w:sz w:val="32"/>
          <w:szCs w:val="32"/>
          <w:highlight w:val="white"/>
          <w:lang w:val="en-US" w:eastAsia="zh-CN"/>
        </w:rPr>
      </w:r>
      <w:r>
        <w:rPr>
          <w:color w:val="auto"/>
          <w:highlight w:val="white"/>
        </w:rPr>
      </w:r>
      <w:r/>
    </w:p>
    <w:p>
      <w:pPr>
        <w:numPr>
          <w:ilvl w:val="0"/>
          <w:numId w:val="0"/>
        </w:numPr>
        <w:jc w:val="both"/>
        <w:rPr>
          <w:rFonts w:hint="eastAsia" w:ascii="宋体" w:hAnsi="宋体" w:eastAsia="宋体" w:cs="宋体"/>
          <w:b/>
          <w:bCs/>
          <w:color w:val="auto"/>
          <w:sz w:val="32"/>
          <w:szCs w:val="32"/>
          <w:highlight w:val="white"/>
        </w:rPr>
        <w:outlineLvl w:val="0"/>
      </w:pPr>
      <w:r>
        <w:rPr>
          <w:rFonts w:hint="eastAsia" w:ascii="宋体" w:hAnsi="宋体" w:eastAsia="宋体" w:cs="宋体"/>
          <w:b/>
          <w:bCs/>
          <w:color w:val="auto"/>
          <w:sz w:val="32"/>
          <w:szCs w:val="32"/>
          <w:highlight w:val="white"/>
          <w:lang w:val="en-US" w:eastAsia="zh-CN"/>
        </w:rPr>
      </w:r>
      <w:r>
        <w:rPr>
          <w:color w:val="auto"/>
          <w:highlight w:val="white"/>
        </w:rPr>
      </w:r>
      <w:r/>
    </w:p>
    <w:p>
      <w:pPr>
        <w:pStyle w:val="748"/>
        <w:jc w:val="center"/>
        <w:rPr>
          <w:rFonts w:hint="eastAsia"/>
          <w:color w:val="auto"/>
          <w:highlight w:val="white"/>
        </w:rPr>
      </w:pPr>
      <w:r>
        <w:rPr>
          <w:rFonts w:hint="eastAsia"/>
          <w:color w:val="auto"/>
          <w:highlight w:val="white"/>
          <w:lang w:val="en-US" w:eastAsia="zh-CN"/>
        </w:rPr>
        <w:t xml:space="preserve">14.已标价的</w:t>
      </w:r>
      <w:r>
        <w:rPr>
          <w:rFonts w:hint="eastAsia"/>
          <w:color w:val="auto"/>
          <w:highlight w:val="white"/>
        </w:rPr>
        <w:t xml:space="preserve">工程量清单</w:t>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b/>
          <w:bCs/>
          <w:color w:val="auto"/>
          <w:highlight w:val="white"/>
        </w:rPr>
      </w:pPr>
      <w:r>
        <w:rPr>
          <w:rFonts w:hAnsi="宋体"/>
          <w:b/>
          <w:bCs/>
          <w:color w:val="auto"/>
          <w:highlight w:val="white"/>
        </w:rPr>
      </w:r>
      <w:r>
        <w:rPr>
          <w:color w:val="auto"/>
          <w:highlight w:val="white"/>
        </w:rPr>
      </w:r>
      <w:r/>
    </w:p>
    <w:p>
      <w:pPr>
        <w:rPr>
          <w:rFonts w:hAnsi="宋体"/>
          <w:color w:val="auto"/>
          <w:szCs w:val="24"/>
          <w:highlight w:val="white"/>
        </w:rPr>
      </w:pPr>
      <w:r>
        <w:rPr>
          <w:rFonts w:hAnsi="宋体"/>
          <w:b/>
          <w:bCs/>
          <w:color w:val="auto"/>
          <w:highlight w:val="white"/>
        </w:rPr>
        <w:t xml:space="preserve">注：各分项最终结算价按照磋商首次报价与最后报价作同比例变动。</w:t>
      </w:r>
      <w:r>
        <w:rPr>
          <w:color w:val="auto"/>
          <w:highlight w:val="white"/>
        </w:rPr>
      </w:r>
      <w:r/>
    </w:p>
    <w:p>
      <w:pPr>
        <w:numPr>
          <w:ilvl w:val="0"/>
          <w:numId w:val="0"/>
        </w:numPr>
        <w:jc w:val="both"/>
        <w:rPr>
          <w:rFonts w:hint="eastAsia" w:ascii="宋体" w:hAnsi="宋体" w:eastAsia="宋体" w:cs="宋体"/>
          <w:b/>
          <w:bCs/>
          <w:color w:val="auto"/>
          <w:sz w:val="32"/>
          <w:szCs w:val="32"/>
          <w:highlight w:val="white"/>
        </w:rPr>
        <w:outlineLvl w:val="0"/>
      </w:pPr>
      <w:r>
        <w:rPr>
          <w:rFonts w:hint="eastAsia" w:ascii="宋体" w:hAnsi="宋体" w:eastAsia="宋体" w:cs="宋体"/>
          <w:b/>
          <w:bCs/>
          <w:color w:val="auto"/>
          <w:sz w:val="32"/>
          <w:szCs w:val="32"/>
          <w:highlight w:val="white"/>
          <w:lang w:val="en-US" w:eastAsia="zh-CN"/>
        </w:rPr>
      </w:r>
      <w:r>
        <w:rPr>
          <w:color w:val="auto"/>
          <w:highlight w:val="white"/>
        </w:rPr>
      </w:r>
      <w:r/>
    </w:p>
    <w:p>
      <w:pPr>
        <w:pStyle w:val="748"/>
        <w:jc w:val="center"/>
        <w:rPr>
          <w:rFonts w:hint="eastAsia"/>
          <w:color w:val="auto"/>
          <w:highlight w:val="white"/>
        </w:rPr>
      </w:pPr>
      <w:r>
        <w:rPr>
          <w:rFonts w:hint="eastAsia"/>
          <w:color w:val="auto"/>
          <w:highlight w:val="white"/>
          <w:lang w:val="en-US" w:eastAsia="zh-CN"/>
        </w:rPr>
        <w:t xml:space="preserve">15.其它材料</w:t>
      </w:r>
      <w:bookmarkEnd w:id="297"/>
      <w:r>
        <w:rPr>
          <w:color w:val="auto"/>
          <w:highlight w:val="white"/>
        </w:rPr>
      </w:r>
      <w:bookmarkEnd w:id="298"/>
      <w:r>
        <w:rPr>
          <w:color w:val="auto"/>
          <w:highlight w:val="white"/>
        </w:rPr>
      </w:r>
      <w:bookmarkEnd w:id="299"/>
      <w:r>
        <w:rPr>
          <w:color w:val="auto"/>
          <w:highlight w:val="white"/>
        </w:rPr>
      </w:r>
      <w:r/>
    </w:p>
    <w:p>
      <w:pPr>
        <w:ind w:firstLine="420"/>
        <w:spacing w:line="520" w:lineRule="exact"/>
        <w:rPr>
          <w:rFonts w:hint="eastAsia" w:ascii="宋体" w:hAnsi="宋体" w:eastAsia="宋体" w:cs="宋体"/>
          <w:color w:val="auto"/>
          <w:sz w:val="28"/>
          <w:highlight w:val="white"/>
        </w:rPr>
      </w:pPr>
      <w:r>
        <w:rPr>
          <w:rFonts w:hint="eastAsia" w:ascii="宋体" w:hAnsi="宋体" w:eastAsia="宋体" w:cs="宋体"/>
          <w:color w:val="auto"/>
          <w:sz w:val="28"/>
          <w:highlight w:val="white"/>
        </w:rPr>
      </w:r>
      <w:r>
        <w:rPr>
          <w:color w:val="auto"/>
          <w:highlight w:val="white"/>
        </w:rPr>
      </w:r>
      <w:r/>
    </w:p>
    <w:p>
      <w:pPr>
        <w:ind w:firstLine="420"/>
        <w:jc w:val="center"/>
        <w:spacing w:line="520" w:lineRule="exact"/>
        <w:rPr>
          <w:rFonts w:hint="eastAsia" w:ascii="宋体" w:hAnsi="宋体" w:eastAsia="宋体" w:cs="宋体"/>
          <w:color w:val="auto"/>
          <w:sz w:val="28"/>
          <w:highlight w:val="white"/>
        </w:rPr>
        <w:outlineLvl w:val="0"/>
      </w:pPr>
      <w:r>
        <w:rPr>
          <w:color w:val="auto"/>
          <w:highlight w:val="white"/>
        </w:rPr>
      </w:r>
      <w:bookmarkStart w:id="300" w:name="_Toc11517_WPSOffice_Level1"/>
      <w:r>
        <w:rPr>
          <w:color w:val="auto"/>
          <w:highlight w:val="white"/>
        </w:rPr>
      </w:r>
      <w:bookmarkStart w:id="301" w:name="_Toc29343"/>
      <w:r>
        <w:rPr>
          <w:color w:val="auto"/>
          <w:highlight w:val="white"/>
        </w:rPr>
      </w:r>
      <w:bookmarkStart w:id="302" w:name="_Toc15866"/>
      <w:r>
        <w:rPr>
          <w:color w:val="auto"/>
          <w:highlight w:val="white"/>
        </w:rPr>
      </w:r>
      <w:bookmarkStart w:id="303" w:name="_Toc4695"/>
      <w:r>
        <w:rPr>
          <w:color w:val="auto"/>
          <w:highlight w:val="white"/>
        </w:rPr>
      </w:r>
      <w:bookmarkStart w:id="304" w:name="_Toc10037"/>
      <w:r>
        <w:rPr>
          <w:rFonts w:hint="eastAsia" w:ascii="宋体" w:hAnsi="宋体" w:eastAsia="宋体" w:cs="宋体"/>
          <w:color w:val="auto"/>
          <w:sz w:val="28"/>
          <w:highlight w:val="white"/>
        </w:rPr>
        <w:t xml:space="preserve">供应商认为有必要提供的材料或评分标准中需要提供的材料。</w:t>
      </w:r>
      <w:bookmarkEnd w:id="300"/>
      <w:r>
        <w:rPr>
          <w:color w:val="auto"/>
          <w:highlight w:val="white"/>
        </w:rPr>
      </w:r>
      <w:bookmarkEnd w:id="301"/>
      <w:r>
        <w:rPr>
          <w:color w:val="auto"/>
          <w:highlight w:val="white"/>
        </w:rPr>
      </w:r>
      <w:bookmarkEnd w:id="302"/>
      <w:r>
        <w:rPr>
          <w:color w:val="auto"/>
          <w:highlight w:val="white"/>
        </w:rPr>
      </w:r>
      <w:bookmarkEnd w:id="303"/>
      <w:r>
        <w:rPr>
          <w:color w:val="auto"/>
          <w:highlight w:val="white"/>
        </w:rPr>
      </w:r>
      <w:bookmarkEnd w:id="304"/>
      <w:r>
        <w:rPr>
          <w:color w:val="auto"/>
          <w:highlight w:val="white"/>
        </w:rPr>
      </w:r>
      <w:r/>
    </w:p>
    <w:p>
      <w:pPr>
        <w:spacing w:line="52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color w:val="auto"/>
          <w:highlight w:val="white"/>
        </w:rPr>
      </w:r>
      <w:r/>
    </w:p>
    <w:p>
      <w:pPr>
        <w:spacing w:line="52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color w:val="auto"/>
          <w:highlight w:val="white"/>
        </w:rPr>
      </w:r>
      <w:r/>
    </w:p>
    <w:p>
      <w:pPr>
        <w:spacing w:line="52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color w:val="auto"/>
          <w:highlight w:val="white"/>
        </w:rPr>
      </w:r>
      <w:r/>
    </w:p>
    <w:p>
      <w:pPr>
        <w:spacing w:line="52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color w:val="auto"/>
          <w:highlight w:val="white"/>
        </w:rPr>
      </w:r>
      <w:r/>
    </w:p>
    <w:p>
      <w:pPr>
        <w:spacing w:line="52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color w:val="auto"/>
          <w:highlight w:val="white"/>
        </w:rPr>
      </w:r>
      <w:r/>
    </w:p>
    <w:p>
      <w:pPr>
        <w:spacing w:line="52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color w:val="auto"/>
          <w:highlight w:val="white"/>
        </w:rPr>
      </w:r>
      <w:r/>
    </w:p>
    <w:p>
      <w:pPr>
        <w:spacing w:line="52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color w:val="auto"/>
          <w:highlight w:val="white"/>
        </w:rPr>
      </w:r>
      <w:r/>
    </w:p>
    <w:p>
      <w:pPr>
        <w:spacing w:line="52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color w:val="auto"/>
          <w:highlight w:val="white"/>
        </w:rPr>
      </w:r>
      <w:r/>
    </w:p>
    <w:p>
      <w:pPr>
        <w:spacing w:line="52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color w:val="auto"/>
          <w:highlight w:val="white"/>
        </w:rPr>
      </w:r>
      <w:r/>
    </w:p>
    <w:p>
      <w:pPr>
        <w:spacing w:line="52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color w:val="auto"/>
          <w:highlight w:val="white"/>
        </w:rPr>
      </w:r>
      <w:r/>
    </w:p>
    <w:p>
      <w:pPr>
        <w:spacing w:line="52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color w:val="auto"/>
          <w:highlight w:val="white"/>
        </w:rPr>
      </w:r>
      <w:r/>
    </w:p>
    <w:p>
      <w:pPr>
        <w:spacing w:line="52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color w:val="auto"/>
          <w:highlight w:val="white"/>
        </w:rPr>
      </w:r>
      <w:r/>
    </w:p>
    <w:p>
      <w:pPr>
        <w:spacing w:line="52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color w:val="auto"/>
          <w:highlight w:val="white"/>
        </w:rPr>
      </w:r>
      <w:r/>
    </w:p>
    <w:p>
      <w:pPr>
        <w:spacing w:line="52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color w:val="auto"/>
          <w:highlight w:val="white"/>
        </w:rPr>
      </w:r>
      <w:r/>
    </w:p>
    <w:p>
      <w:pPr>
        <w:spacing w:line="52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color w:val="auto"/>
          <w:highlight w:val="white"/>
        </w:rPr>
      </w:r>
      <w:r/>
    </w:p>
    <w:p>
      <w:pPr>
        <w:spacing w:line="52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color w:val="auto"/>
          <w:highlight w:val="white"/>
        </w:rPr>
      </w:r>
      <w:r/>
    </w:p>
    <w:p>
      <w:pPr>
        <w:spacing w:line="52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color w:val="auto"/>
          <w:highlight w:val="white"/>
        </w:rPr>
      </w:r>
      <w:r/>
    </w:p>
    <w:p>
      <w:pPr>
        <w:spacing w:line="52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color w:val="auto"/>
          <w:highlight w:val="white"/>
        </w:rPr>
      </w:r>
      <w:r/>
    </w:p>
    <w:p>
      <w:pPr>
        <w:spacing w:line="52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color w:val="auto"/>
          <w:highlight w:val="white"/>
        </w:rPr>
      </w:r>
      <w:r/>
    </w:p>
    <w:p>
      <w:pPr>
        <w:spacing w:line="52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color w:val="auto"/>
          <w:highlight w:val="white"/>
        </w:rPr>
      </w:r>
      <w:r/>
    </w:p>
    <w:p>
      <w:pPr>
        <w:spacing w:line="52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color w:val="auto"/>
          <w:highlight w:val="white"/>
        </w:rPr>
      </w:r>
      <w:r/>
    </w:p>
    <w:p>
      <w:pPr>
        <w:spacing w:line="52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color w:val="auto"/>
          <w:highlight w:val="white"/>
        </w:rPr>
      </w:r>
      <w:r/>
    </w:p>
    <w:p>
      <w:pPr>
        <w:spacing w:line="52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color w:val="auto"/>
          <w:highlight w:val="white"/>
        </w:rPr>
      </w:r>
      <w:r/>
    </w:p>
    <w:p>
      <w:pPr>
        <w:spacing w:line="52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color w:val="auto"/>
          <w:highlight w:val="white"/>
        </w:rPr>
      </w:r>
      <w:r/>
    </w:p>
    <w:p>
      <w:pPr>
        <w:jc w:val="center"/>
        <w:rPr>
          <w:rFonts w:ascii="黑体" w:hAnsi="黑体" w:eastAsia="黑体" w:cs="仿宋"/>
          <w:bCs/>
          <w:color w:val="auto"/>
          <w:sz w:val="40"/>
          <w:szCs w:val="32"/>
          <w:highlight w:val="white"/>
        </w:rPr>
      </w:pPr>
      <w:r>
        <w:rPr>
          <w:rFonts w:hint="eastAsia" w:ascii="黑体" w:hAnsi="黑体" w:eastAsia="黑体" w:cs="仿宋"/>
          <w:bCs/>
          <w:color w:val="auto"/>
          <w:sz w:val="40"/>
          <w:szCs w:val="32"/>
          <w:highlight w:val="white"/>
        </w:rPr>
        <w:t xml:space="preserve">质疑函范本</w:t>
      </w:r>
      <w:r>
        <w:rPr>
          <w:color w:val="auto"/>
          <w:highlight w:val="white"/>
        </w:rPr>
      </w:r>
      <w:r/>
    </w:p>
    <w:p>
      <w:pPr>
        <w:spacing w:line="500" w:lineRule="exact"/>
        <w:rPr>
          <w:rFonts w:ascii="宋体" w:hAnsi="宋体" w:eastAsia="宋体" w:cs="仿宋"/>
          <w:bCs/>
          <w:color w:val="auto"/>
          <w:sz w:val="24"/>
          <w:szCs w:val="24"/>
          <w:highlight w:val="white"/>
        </w:rPr>
      </w:pPr>
      <w:r>
        <w:rPr>
          <w:rFonts w:hint="eastAsia" w:ascii="宋体" w:hAnsi="宋体" w:eastAsia="宋体" w:cs="仿宋"/>
          <w:color w:val="auto"/>
          <w:sz w:val="24"/>
          <w:szCs w:val="24"/>
          <w:highlight w:val="white"/>
          <w:u w:val="single"/>
        </w:rPr>
        <w:t xml:space="preserve">                                                                     </w:t>
      </w:r>
      <w:r>
        <w:rPr>
          <w:color w:val="auto"/>
          <w:highlight w:val="white"/>
        </w:rPr>
      </w:r>
      <w:r/>
    </w:p>
    <w:p>
      <w:pPr>
        <w:spacing w:line="500" w:lineRule="exact"/>
        <w:rPr>
          <w:rFonts w:ascii="黑体" w:hAnsi="黑体" w:eastAsia="黑体" w:cs="仿宋"/>
          <w:bCs/>
          <w:color w:val="auto"/>
          <w:sz w:val="24"/>
          <w:szCs w:val="24"/>
          <w:highlight w:val="white"/>
        </w:rPr>
      </w:pPr>
      <w:r>
        <w:rPr>
          <w:rFonts w:hint="eastAsia" w:ascii="黑体" w:hAnsi="黑体" w:eastAsia="黑体" w:cs="仿宋"/>
          <w:bCs/>
          <w:color w:val="auto"/>
          <w:sz w:val="24"/>
          <w:szCs w:val="24"/>
          <w:highlight w:val="white"/>
        </w:rPr>
        <w:t xml:space="preserve">一、质疑供应商基本信息</w:t>
      </w:r>
      <w:r>
        <w:rPr>
          <w:color w:val="auto"/>
          <w:highlight w:val="white"/>
        </w:rPr>
      </w:r>
      <w:r/>
    </w:p>
    <w:p>
      <w:pPr>
        <w:spacing w:line="500" w:lineRule="exact"/>
        <w:rPr>
          <w:rFonts w:ascii="宋体" w:hAnsi="宋体" w:eastAsia="宋体" w:cs="仿宋"/>
          <w:color w:val="auto"/>
          <w:sz w:val="24"/>
          <w:szCs w:val="24"/>
          <w:highlight w:val="white"/>
          <w:u w:val="single"/>
        </w:rPr>
      </w:pPr>
      <w:r>
        <w:rPr>
          <w:rFonts w:hint="eastAsia" w:ascii="宋体" w:hAnsi="宋体" w:eastAsia="宋体" w:cs="仿宋"/>
          <w:color w:val="auto"/>
          <w:sz w:val="24"/>
          <w:szCs w:val="24"/>
          <w:highlight w:val="white"/>
        </w:rPr>
        <w:t xml:space="preserve">质疑供应商：</w:t>
      </w:r>
      <w:r>
        <w:rPr>
          <w:rFonts w:hint="eastAsia" w:ascii="宋体" w:hAnsi="宋体" w:eastAsia="宋体" w:cs="仿宋"/>
          <w:color w:val="auto"/>
          <w:sz w:val="24"/>
          <w:szCs w:val="24"/>
          <w:highlight w:val="white"/>
          <w:u w:val="single"/>
        </w:rPr>
        <w:t xml:space="preserve">                                                         </w:t>
      </w:r>
      <w:r>
        <w:rPr>
          <w:color w:val="auto"/>
          <w:highlight w:val="white"/>
        </w:rPr>
      </w:r>
      <w:r/>
    </w:p>
    <w:p>
      <w:pPr>
        <w:spacing w:line="500" w:lineRule="exact"/>
        <w:rPr>
          <w:rFonts w:ascii="宋体" w:hAnsi="宋体" w:eastAsia="宋体" w:cs="仿宋"/>
          <w:color w:val="auto"/>
          <w:sz w:val="24"/>
          <w:szCs w:val="24"/>
          <w:highlight w:val="white"/>
        </w:rPr>
      </w:pPr>
      <w:r>
        <w:rPr>
          <w:rFonts w:hint="eastAsia" w:ascii="宋体" w:hAnsi="宋体" w:eastAsia="宋体" w:cs="仿宋"/>
          <w:color w:val="auto"/>
          <w:sz w:val="24"/>
          <w:szCs w:val="24"/>
          <w:highlight w:val="white"/>
        </w:rPr>
        <w:t xml:space="preserve">地址：</w:t>
      </w:r>
      <w:r>
        <w:rPr>
          <w:rFonts w:hint="eastAsia" w:ascii="宋体" w:hAnsi="宋体" w:eastAsia="宋体" w:cs="仿宋"/>
          <w:color w:val="auto"/>
          <w:sz w:val="24"/>
          <w:szCs w:val="24"/>
          <w:highlight w:val="white"/>
          <w:u w:val="single"/>
        </w:rPr>
        <w:t xml:space="preserve">                             </w:t>
      </w:r>
      <w:r>
        <w:rPr>
          <w:rFonts w:hint="eastAsia" w:ascii="宋体" w:hAnsi="宋体" w:eastAsia="宋体" w:cs="仿宋"/>
          <w:color w:val="auto"/>
          <w:sz w:val="24"/>
          <w:szCs w:val="24"/>
          <w:highlight w:val="white"/>
        </w:rPr>
        <w:t xml:space="preserve">邮编：</w:t>
      </w:r>
      <w:r>
        <w:rPr>
          <w:rFonts w:hint="eastAsia" w:ascii="宋体" w:hAnsi="宋体" w:eastAsia="宋体" w:cs="仿宋"/>
          <w:color w:val="auto"/>
          <w:sz w:val="24"/>
          <w:szCs w:val="24"/>
          <w:highlight w:val="white"/>
          <w:u w:val="single"/>
        </w:rPr>
        <w:t xml:space="preserve">                            </w:t>
      </w:r>
      <w:r>
        <w:rPr>
          <w:color w:val="auto"/>
          <w:highlight w:val="white"/>
        </w:rPr>
      </w:r>
      <w:r/>
    </w:p>
    <w:p>
      <w:pPr>
        <w:spacing w:line="500" w:lineRule="exact"/>
        <w:rPr>
          <w:rFonts w:ascii="宋体" w:hAnsi="宋体" w:eastAsia="宋体" w:cs="仿宋"/>
          <w:color w:val="auto"/>
          <w:sz w:val="24"/>
          <w:szCs w:val="24"/>
          <w:highlight w:val="white"/>
        </w:rPr>
      </w:pPr>
      <w:r>
        <w:rPr>
          <w:rFonts w:hint="eastAsia" w:ascii="宋体" w:hAnsi="宋体" w:eastAsia="宋体" w:cs="仿宋"/>
          <w:color w:val="auto"/>
          <w:sz w:val="24"/>
          <w:szCs w:val="24"/>
          <w:highlight w:val="white"/>
        </w:rPr>
        <w:t xml:space="preserve">联系人：</w:t>
      </w:r>
      <w:r>
        <w:rPr>
          <w:rFonts w:hint="eastAsia" w:ascii="宋体" w:hAnsi="宋体" w:eastAsia="宋体" w:cs="仿宋"/>
          <w:color w:val="auto"/>
          <w:sz w:val="24"/>
          <w:szCs w:val="24"/>
          <w:highlight w:val="white"/>
          <w:u w:val="single"/>
        </w:rPr>
        <w:t xml:space="preserve">                      </w:t>
      </w:r>
      <w:r>
        <w:rPr>
          <w:rFonts w:hint="eastAsia" w:ascii="宋体" w:hAnsi="宋体" w:eastAsia="宋体" w:cs="仿宋"/>
          <w:color w:val="auto"/>
          <w:sz w:val="24"/>
          <w:szCs w:val="24"/>
          <w:highlight w:val="white"/>
        </w:rPr>
        <w:t xml:space="preserve">联系电话：</w:t>
      </w:r>
      <w:r>
        <w:rPr>
          <w:rFonts w:hint="eastAsia" w:ascii="宋体" w:hAnsi="宋体" w:eastAsia="宋体" w:cs="仿宋"/>
          <w:color w:val="auto"/>
          <w:sz w:val="24"/>
          <w:szCs w:val="24"/>
          <w:highlight w:val="white"/>
          <w:u w:val="single"/>
        </w:rPr>
        <w:t xml:space="preserve">                             </w:t>
      </w:r>
      <w:r>
        <w:rPr>
          <w:color w:val="auto"/>
          <w:highlight w:val="white"/>
        </w:rPr>
      </w:r>
      <w:r/>
    </w:p>
    <w:p>
      <w:pPr>
        <w:spacing w:line="500" w:lineRule="exact"/>
        <w:rPr>
          <w:rFonts w:ascii="宋体" w:hAnsi="宋体" w:eastAsia="宋体" w:cs="仿宋"/>
          <w:color w:val="auto"/>
          <w:sz w:val="24"/>
          <w:szCs w:val="24"/>
          <w:highlight w:val="white"/>
          <w:u w:val="single"/>
        </w:rPr>
      </w:pPr>
      <w:r>
        <w:rPr>
          <w:rFonts w:hint="eastAsia" w:ascii="宋体" w:hAnsi="宋体" w:eastAsia="宋体" w:cs="仿宋"/>
          <w:color w:val="auto"/>
          <w:sz w:val="24"/>
          <w:szCs w:val="24"/>
          <w:highlight w:val="white"/>
        </w:rPr>
        <w:t xml:space="preserve">授权代表：</w:t>
      </w:r>
      <w:r>
        <w:rPr>
          <w:rFonts w:hint="eastAsia" w:ascii="宋体" w:hAnsi="宋体" w:eastAsia="宋体" w:cs="仿宋"/>
          <w:color w:val="auto"/>
          <w:sz w:val="24"/>
          <w:szCs w:val="24"/>
          <w:highlight w:val="white"/>
          <w:u w:val="single"/>
        </w:rPr>
        <w:t xml:space="preserve">                                                           </w:t>
      </w:r>
      <w:r>
        <w:rPr>
          <w:color w:val="auto"/>
          <w:highlight w:val="white"/>
        </w:rPr>
      </w:r>
      <w:r/>
    </w:p>
    <w:p>
      <w:pPr>
        <w:spacing w:line="500" w:lineRule="exact"/>
        <w:rPr>
          <w:rFonts w:ascii="宋体" w:hAnsi="宋体" w:eastAsia="宋体" w:cs="仿宋"/>
          <w:color w:val="auto"/>
          <w:sz w:val="24"/>
          <w:szCs w:val="24"/>
          <w:highlight w:val="white"/>
        </w:rPr>
      </w:pPr>
      <w:r>
        <w:rPr>
          <w:rFonts w:hint="eastAsia" w:ascii="宋体" w:hAnsi="宋体" w:eastAsia="宋体" w:cs="仿宋"/>
          <w:color w:val="auto"/>
          <w:sz w:val="24"/>
          <w:szCs w:val="24"/>
          <w:highlight w:val="white"/>
        </w:rPr>
        <w:t xml:space="preserve">联系电话：</w:t>
      </w:r>
      <w:r>
        <w:rPr>
          <w:rFonts w:hint="eastAsia" w:ascii="宋体" w:hAnsi="宋体" w:eastAsia="宋体" w:cs="仿宋"/>
          <w:color w:val="auto"/>
          <w:sz w:val="24"/>
          <w:szCs w:val="24"/>
          <w:highlight w:val="white"/>
          <w:u w:val="single"/>
        </w:rPr>
        <w:t xml:space="preserve">                                                           </w:t>
      </w:r>
      <w:r>
        <w:rPr>
          <w:color w:val="auto"/>
          <w:highlight w:val="white"/>
        </w:rPr>
      </w:r>
      <w:r/>
    </w:p>
    <w:p>
      <w:pPr>
        <w:spacing w:line="500" w:lineRule="exact"/>
        <w:rPr>
          <w:rFonts w:ascii="宋体" w:hAnsi="宋体" w:eastAsia="宋体" w:cs="仿宋"/>
          <w:color w:val="auto"/>
          <w:sz w:val="24"/>
          <w:szCs w:val="24"/>
          <w:highlight w:val="white"/>
        </w:rPr>
      </w:pPr>
      <w:r>
        <w:rPr>
          <w:rFonts w:hint="eastAsia" w:ascii="宋体" w:hAnsi="宋体" w:eastAsia="宋体" w:cs="仿宋"/>
          <w:color w:val="auto"/>
          <w:sz w:val="24"/>
          <w:szCs w:val="24"/>
          <w:highlight w:val="white"/>
        </w:rPr>
        <w:t xml:space="preserve">地址：</w:t>
      </w:r>
      <w:r>
        <w:rPr>
          <w:rFonts w:ascii="宋体" w:hAnsi="宋体" w:eastAsia="宋体" w:cs="仿宋"/>
          <w:color w:val="auto"/>
          <w:sz w:val="24"/>
          <w:szCs w:val="24"/>
          <w:highlight w:val="white"/>
        </w:rPr>
        <w:t xml:space="preserve"> </w:t>
      </w:r>
      <w:r>
        <w:rPr>
          <w:rFonts w:hint="eastAsia" w:ascii="宋体" w:hAnsi="宋体" w:eastAsia="宋体" w:cs="仿宋"/>
          <w:color w:val="auto"/>
          <w:sz w:val="24"/>
          <w:szCs w:val="24"/>
          <w:highlight w:val="white"/>
          <w:u w:val="single"/>
        </w:rPr>
        <w:t xml:space="preserve">                        </w:t>
      </w:r>
      <w:r>
        <w:rPr>
          <w:rFonts w:hint="eastAsia" w:ascii="宋体" w:hAnsi="宋体" w:eastAsia="宋体" w:cs="仿宋"/>
          <w:color w:val="auto"/>
          <w:sz w:val="24"/>
          <w:szCs w:val="24"/>
          <w:highlight w:val="white"/>
        </w:rPr>
        <w:t xml:space="preserve">邮编：</w:t>
      </w:r>
      <w:r>
        <w:rPr>
          <w:rFonts w:hint="eastAsia" w:ascii="宋体" w:hAnsi="宋体" w:eastAsia="宋体" w:cs="仿宋"/>
          <w:color w:val="auto"/>
          <w:sz w:val="24"/>
          <w:szCs w:val="24"/>
          <w:highlight w:val="white"/>
          <w:u w:val="single"/>
        </w:rPr>
        <w:t xml:space="preserve">                                </w:t>
      </w:r>
      <w:r>
        <w:rPr>
          <w:color w:val="auto"/>
          <w:highlight w:val="white"/>
        </w:rPr>
      </w:r>
      <w:r/>
    </w:p>
    <w:p>
      <w:pPr>
        <w:spacing w:line="500" w:lineRule="exact"/>
        <w:rPr>
          <w:rFonts w:ascii="黑体" w:hAnsi="黑体" w:eastAsia="黑体" w:cs="仿宋"/>
          <w:bCs/>
          <w:color w:val="auto"/>
          <w:sz w:val="24"/>
          <w:szCs w:val="24"/>
          <w:highlight w:val="white"/>
        </w:rPr>
      </w:pPr>
      <w:r>
        <w:rPr>
          <w:rFonts w:hint="eastAsia" w:ascii="黑体" w:hAnsi="黑体" w:eastAsia="黑体" w:cs="仿宋"/>
          <w:bCs/>
          <w:color w:val="auto"/>
          <w:sz w:val="24"/>
          <w:szCs w:val="24"/>
          <w:highlight w:val="white"/>
        </w:rPr>
        <w:t xml:space="preserve">二、质疑项目基本情况</w:t>
      </w:r>
      <w:r>
        <w:rPr>
          <w:color w:val="auto"/>
          <w:highlight w:val="white"/>
        </w:rPr>
      </w:r>
      <w:r/>
    </w:p>
    <w:p>
      <w:pPr>
        <w:spacing w:line="500" w:lineRule="exact"/>
        <w:rPr>
          <w:rFonts w:ascii="宋体" w:hAnsi="宋体" w:eastAsia="宋体" w:cs="仿宋"/>
          <w:color w:val="auto"/>
          <w:sz w:val="24"/>
          <w:szCs w:val="24"/>
          <w:highlight w:val="white"/>
        </w:rPr>
      </w:pPr>
      <w:r>
        <w:rPr>
          <w:rFonts w:hint="eastAsia" w:ascii="宋体" w:hAnsi="宋体" w:eastAsia="宋体" w:cs="仿宋"/>
          <w:color w:val="auto"/>
          <w:sz w:val="24"/>
          <w:szCs w:val="24"/>
          <w:highlight w:val="white"/>
        </w:rPr>
        <w:t xml:space="preserve">质疑项目的名称：</w:t>
      </w:r>
      <w:r>
        <w:rPr>
          <w:rFonts w:hint="eastAsia" w:ascii="宋体" w:hAnsi="宋体" w:eastAsia="宋体" w:cs="仿宋"/>
          <w:color w:val="auto"/>
          <w:sz w:val="24"/>
          <w:szCs w:val="24"/>
          <w:highlight w:val="white"/>
          <w:u w:val="single"/>
        </w:rPr>
        <w:t xml:space="preserve">                                                     </w:t>
      </w:r>
      <w:r>
        <w:rPr>
          <w:color w:val="auto"/>
          <w:highlight w:val="white"/>
        </w:rPr>
      </w:r>
      <w:r/>
    </w:p>
    <w:p>
      <w:pPr>
        <w:spacing w:line="500" w:lineRule="exact"/>
        <w:rPr>
          <w:rFonts w:ascii="宋体" w:hAnsi="宋体" w:eastAsia="宋体" w:cs="仿宋"/>
          <w:color w:val="auto"/>
          <w:sz w:val="24"/>
          <w:szCs w:val="24"/>
          <w:highlight w:val="white"/>
        </w:rPr>
      </w:pPr>
      <w:r>
        <w:rPr>
          <w:rFonts w:hint="eastAsia" w:ascii="宋体" w:hAnsi="宋体" w:eastAsia="宋体" w:cs="仿宋"/>
          <w:color w:val="auto"/>
          <w:sz w:val="24"/>
          <w:szCs w:val="24"/>
          <w:highlight w:val="white"/>
        </w:rPr>
        <w:t xml:space="preserve">质疑项目的编号：</w:t>
      </w:r>
      <w:r>
        <w:rPr>
          <w:rFonts w:hint="eastAsia" w:ascii="宋体" w:hAnsi="宋体" w:eastAsia="宋体" w:cs="仿宋"/>
          <w:color w:val="auto"/>
          <w:sz w:val="24"/>
          <w:szCs w:val="24"/>
          <w:highlight w:val="white"/>
          <w:u w:val="single"/>
        </w:rPr>
        <w:t xml:space="preserve">                         </w:t>
      </w:r>
      <w:r>
        <w:rPr>
          <w:rFonts w:hint="eastAsia" w:ascii="宋体" w:hAnsi="宋体" w:eastAsia="宋体" w:cs="仿宋"/>
          <w:color w:val="auto"/>
          <w:sz w:val="24"/>
          <w:szCs w:val="24"/>
          <w:highlight w:val="white"/>
        </w:rPr>
        <w:t xml:space="preserve">包号：</w:t>
      </w:r>
      <w:r>
        <w:rPr>
          <w:rFonts w:hint="eastAsia" w:ascii="宋体" w:hAnsi="宋体" w:eastAsia="宋体" w:cs="仿宋"/>
          <w:color w:val="auto"/>
          <w:sz w:val="24"/>
          <w:szCs w:val="24"/>
          <w:highlight w:val="white"/>
          <w:u w:val="single"/>
        </w:rPr>
        <w:t xml:space="preserve">                      </w:t>
      </w:r>
      <w:r>
        <w:rPr>
          <w:color w:val="auto"/>
          <w:highlight w:val="white"/>
        </w:rPr>
      </w:r>
      <w:r/>
    </w:p>
    <w:p>
      <w:pPr>
        <w:spacing w:line="500" w:lineRule="exact"/>
        <w:rPr>
          <w:rFonts w:ascii="宋体" w:hAnsi="宋体" w:eastAsia="宋体" w:cs="仿宋"/>
          <w:color w:val="auto"/>
          <w:sz w:val="24"/>
          <w:szCs w:val="24"/>
          <w:highlight w:val="white"/>
          <w:u w:val="single"/>
        </w:rPr>
      </w:pPr>
      <w:r>
        <w:rPr>
          <w:rFonts w:hint="eastAsia" w:ascii="宋体" w:hAnsi="宋体" w:eastAsia="宋体" w:cs="仿宋"/>
          <w:color w:val="auto"/>
          <w:sz w:val="24"/>
          <w:szCs w:val="24"/>
          <w:highlight w:val="white"/>
        </w:rPr>
        <w:t xml:space="preserve">采购人名称：</w:t>
      </w:r>
      <w:r>
        <w:rPr>
          <w:rFonts w:hint="eastAsia" w:ascii="宋体" w:hAnsi="宋体" w:eastAsia="宋体" w:cs="仿宋"/>
          <w:color w:val="auto"/>
          <w:sz w:val="24"/>
          <w:szCs w:val="24"/>
          <w:highlight w:val="white"/>
          <w:u w:val="single"/>
        </w:rPr>
        <w:t xml:space="preserve">                                                         </w:t>
      </w:r>
      <w:r>
        <w:rPr>
          <w:color w:val="auto"/>
          <w:highlight w:val="white"/>
        </w:rPr>
      </w:r>
      <w:r/>
    </w:p>
    <w:p>
      <w:pPr>
        <w:spacing w:line="500" w:lineRule="exact"/>
        <w:rPr>
          <w:rFonts w:ascii="宋体" w:hAnsi="宋体" w:eastAsia="宋体" w:cs="仿宋"/>
          <w:color w:val="auto"/>
          <w:sz w:val="24"/>
          <w:szCs w:val="24"/>
          <w:highlight w:val="white"/>
        </w:rPr>
      </w:pPr>
      <w:r>
        <w:rPr>
          <w:rFonts w:hint="eastAsia" w:ascii="宋体" w:hAnsi="宋体" w:eastAsia="宋体" w:cs="仿宋"/>
          <w:color w:val="auto"/>
          <w:sz w:val="24"/>
          <w:szCs w:val="24"/>
          <w:highlight w:val="white"/>
        </w:rPr>
        <w:t xml:space="preserve">采购文件获取日期：</w:t>
      </w:r>
      <w:r>
        <w:rPr>
          <w:rFonts w:hint="eastAsia" w:ascii="宋体" w:hAnsi="宋体" w:eastAsia="宋体" w:cs="仿宋"/>
          <w:color w:val="auto"/>
          <w:sz w:val="24"/>
          <w:szCs w:val="24"/>
          <w:highlight w:val="white"/>
          <w:u w:val="single"/>
        </w:rPr>
        <w:t xml:space="preserve">                                                   </w:t>
      </w:r>
      <w:r>
        <w:rPr>
          <w:color w:val="auto"/>
          <w:highlight w:val="white"/>
        </w:rPr>
      </w:r>
      <w:r/>
    </w:p>
    <w:p>
      <w:pPr>
        <w:spacing w:line="500" w:lineRule="exact"/>
        <w:rPr>
          <w:rFonts w:ascii="黑体" w:hAnsi="黑体" w:eastAsia="黑体" w:cs="仿宋"/>
          <w:bCs/>
          <w:color w:val="auto"/>
          <w:sz w:val="24"/>
          <w:szCs w:val="24"/>
          <w:highlight w:val="white"/>
        </w:rPr>
      </w:pPr>
      <w:r>
        <w:rPr>
          <w:rFonts w:hint="eastAsia" w:ascii="黑体" w:hAnsi="黑体" w:eastAsia="黑体" w:cs="仿宋"/>
          <w:bCs/>
          <w:color w:val="auto"/>
          <w:sz w:val="24"/>
          <w:szCs w:val="24"/>
          <w:highlight w:val="white"/>
        </w:rPr>
        <w:t xml:space="preserve">三、质疑事项具体内容</w:t>
      </w:r>
      <w:r>
        <w:rPr>
          <w:color w:val="auto"/>
          <w:highlight w:val="white"/>
        </w:rPr>
      </w:r>
      <w:r/>
    </w:p>
    <w:p>
      <w:pPr>
        <w:spacing w:line="500" w:lineRule="exact"/>
        <w:rPr>
          <w:rFonts w:ascii="宋体" w:hAnsi="宋体" w:eastAsia="宋体" w:cs="仿宋"/>
          <w:color w:val="auto"/>
          <w:sz w:val="24"/>
          <w:szCs w:val="24"/>
          <w:highlight w:val="white"/>
          <w:u w:val="single"/>
        </w:rPr>
      </w:pPr>
      <w:r>
        <w:rPr>
          <w:rFonts w:hint="eastAsia" w:ascii="宋体" w:hAnsi="宋体" w:eastAsia="宋体" w:cs="仿宋"/>
          <w:color w:val="auto"/>
          <w:sz w:val="24"/>
          <w:szCs w:val="24"/>
          <w:highlight w:val="white"/>
        </w:rPr>
        <w:t xml:space="preserve">质疑事项1：</w:t>
      </w:r>
      <w:r>
        <w:rPr>
          <w:rFonts w:hint="eastAsia" w:ascii="宋体" w:hAnsi="宋体" w:eastAsia="宋体" w:cs="仿宋"/>
          <w:color w:val="auto"/>
          <w:sz w:val="24"/>
          <w:szCs w:val="24"/>
          <w:highlight w:val="white"/>
          <w:u w:val="single"/>
        </w:rPr>
        <w:t xml:space="preserve">                                                          </w:t>
      </w:r>
      <w:r>
        <w:rPr>
          <w:color w:val="auto"/>
          <w:highlight w:val="white"/>
        </w:rPr>
      </w:r>
      <w:r/>
    </w:p>
    <w:p>
      <w:pPr>
        <w:spacing w:line="500" w:lineRule="exact"/>
        <w:rPr>
          <w:rFonts w:ascii="宋体" w:hAnsi="宋体" w:eastAsia="宋体" w:cs="仿宋"/>
          <w:color w:val="auto"/>
          <w:sz w:val="24"/>
          <w:szCs w:val="24"/>
          <w:highlight w:val="white"/>
          <w:u w:val="single"/>
        </w:rPr>
      </w:pPr>
      <w:r>
        <w:rPr>
          <w:rFonts w:hint="eastAsia" w:ascii="宋体" w:hAnsi="宋体" w:eastAsia="宋体" w:cs="仿宋"/>
          <w:color w:val="auto"/>
          <w:sz w:val="24"/>
          <w:szCs w:val="24"/>
          <w:highlight w:val="white"/>
        </w:rPr>
        <w:t xml:space="preserve">事实依据：</w:t>
      </w:r>
      <w:r>
        <w:rPr>
          <w:rFonts w:hint="eastAsia" w:ascii="宋体" w:hAnsi="宋体" w:eastAsia="宋体" w:cs="仿宋"/>
          <w:color w:val="auto"/>
          <w:sz w:val="24"/>
          <w:szCs w:val="24"/>
          <w:highlight w:val="white"/>
          <w:u w:val="single"/>
        </w:rPr>
        <w:t xml:space="preserve">                                                            </w:t>
      </w:r>
      <w:r>
        <w:rPr>
          <w:color w:val="auto"/>
          <w:highlight w:val="white"/>
        </w:rPr>
      </w:r>
      <w:r/>
    </w:p>
    <w:p>
      <w:pPr>
        <w:spacing w:line="500" w:lineRule="exact"/>
        <w:rPr>
          <w:rFonts w:ascii="宋体" w:hAnsi="宋体" w:eastAsia="宋体" w:cs="仿宋"/>
          <w:color w:val="auto"/>
          <w:sz w:val="24"/>
          <w:szCs w:val="24"/>
          <w:highlight w:val="white"/>
        </w:rPr>
      </w:pPr>
      <w:r>
        <w:rPr>
          <w:rFonts w:hint="eastAsia" w:ascii="宋体" w:hAnsi="宋体" w:eastAsia="宋体" w:cs="仿宋"/>
          <w:color w:val="auto"/>
          <w:sz w:val="24"/>
          <w:szCs w:val="24"/>
          <w:highlight w:val="white"/>
          <w:u w:val="single"/>
        </w:rPr>
        <w:t xml:space="preserve">                                                                      </w:t>
      </w:r>
      <w:r>
        <w:rPr>
          <w:color w:val="auto"/>
          <w:highlight w:val="white"/>
        </w:rPr>
      </w:r>
      <w:r/>
    </w:p>
    <w:p>
      <w:pPr>
        <w:spacing w:line="500" w:lineRule="exact"/>
        <w:rPr>
          <w:rFonts w:ascii="宋体" w:hAnsi="宋体" w:eastAsia="宋体" w:cs="仿宋"/>
          <w:color w:val="auto"/>
          <w:sz w:val="24"/>
          <w:szCs w:val="24"/>
          <w:highlight w:val="white"/>
          <w:u w:val="single"/>
        </w:rPr>
      </w:pPr>
      <w:r>
        <w:rPr>
          <w:rFonts w:hint="eastAsia" w:ascii="宋体" w:hAnsi="宋体" w:eastAsia="宋体" w:cs="仿宋"/>
          <w:color w:val="auto"/>
          <w:sz w:val="24"/>
          <w:szCs w:val="24"/>
          <w:highlight w:val="white"/>
        </w:rPr>
        <w:t xml:space="preserve">法律依据：</w:t>
      </w:r>
      <w:r>
        <w:rPr>
          <w:rFonts w:hint="eastAsia" w:ascii="宋体" w:hAnsi="宋体" w:eastAsia="宋体" w:cs="仿宋"/>
          <w:color w:val="auto"/>
          <w:sz w:val="24"/>
          <w:szCs w:val="24"/>
          <w:highlight w:val="white"/>
          <w:u w:val="single"/>
        </w:rPr>
        <w:t xml:space="preserve">                                                            </w:t>
      </w:r>
      <w:r>
        <w:rPr>
          <w:color w:val="auto"/>
          <w:highlight w:val="white"/>
        </w:rPr>
      </w:r>
      <w:r/>
    </w:p>
    <w:p>
      <w:pPr>
        <w:spacing w:line="500" w:lineRule="exact"/>
        <w:rPr>
          <w:rFonts w:ascii="宋体" w:hAnsi="宋体" w:eastAsia="宋体" w:cs="仿宋"/>
          <w:color w:val="auto"/>
          <w:sz w:val="24"/>
          <w:szCs w:val="24"/>
          <w:highlight w:val="white"/>
          <w:u w:val="single"/>
        </w:rPr>
      </w:pPr>
      <w:r>
        <w:rPr>
          <w:rFonts w:hint="eastAsia" w:ascii="宋体" w:hAnsi="宋体" w:eastAsia="宋体" w:cs="仿宋"/>
          <w:color w:val="auto"/>
          <w:sz w:val="24"/>
          <w:szCs w:val="24"/>
          <w:highlight w:val="white"/>
          <w:u w:val="single"/>
        </w:rPr>
        <w:t xml:space="preserve">                                                                      </w:t>
      </w:r>
      <w:r>
        <w:rPr>
          <w:color w:val="auto"/>
          <w:highlight w:val="white"/>
        </w:rPr>
      </w:r>
      <w:r/>
    </w:p>
    <w:p>
      <w:pPr>
        <w:spacing w:line="500" w:lineRule="exact"/>
        <w:rPr>
          <w:rFonts w:ascii="宋体" w:hAnsi="宋体" w:eastAsia="宋体" w:cs="仿宋"/>
          <w:color w:val="auto"/>
          <w:sz w:val="24"/>
          <w:szCs w:val="24"/>
          <w:highlight w:val="white"/>
          <w:u w:val="single"/>
        </w:rPr>
      </w:pPr>
      <w:r>
        <w:rPr>
          <w:rFonts w:hint="eastAsia" w:ascii="宋体" w:hAnsi="宋体" w:eastAsia="宋体" w:cs="仿宋"/>
          <w:color w:val="auto"/>
          <w:sz w:val="24"/>
          <w:szCs w:val="24"/>
          <w:highlight w:val="white"/>
        </w:rPr>
        <w:t xml:space="preserve">质疑事项2</w:t>
      </w:r>
      <w:r>
        <w:rPr>
          <w:color w:val="auto"/>
          <w:highlight w:val="white"/>
        </w:rPr>
      </w:r>
      <w:r/>
    </w:p>
    <w:p>
      <w:pPr>
        <w:spacing w:line="500" w:lineRule="exact"/>
        <w:rPr>
          <w:rFonts w:ascii="宋体" w:hAnsi="宋体" w:eastAsia="宋体" w:cs="仿宋"/>
          <w:color w:val="auto"/>
          <w:sz w:val="24"/>
          <w:szCs w:val="24"/>
          <w:highlight w:val="white"/>
        </w:rPr>
      </w:pPr>
      <w:r>
        <w:rPr>
          <w:rFonts w:hint="eastAsia" w:ascii="宋体" w:hAnsi="宋体" w:eastAsia="宋体" w:cs="仿宋"/>
          <w:color w:val="auto"/>
          <w:sz w:val="24"/>
          <w:szCs w:val="24"/>
          <w:highlight w:val="white"/>
        </w:rPr>
        <w:t xml:space="preserve">……</w:t>
      </w:r>
      <w:r>
        <w:rPr>
          <w:color w:val="auto"/>
          <w:highlight w:val="white"/>
        </w:rPr>
      </w:r>
      <w:r/>
    </w:p>
    <w:p>
      <w:pPr>
        <w:spacing w:line="500" w:lineRule="exact"/>
        <w:rPr>
          <w:rFonts w:ascii="黑体" w:hAnsi="黑体" w:eastAsia="黑体" w:cs="仿宋"/>
          <w:bCs/>
          <w:color w:val="auto"/>
          <w:sz w:val="24"/>
          <w:szCs w:val="24"/>
          <w:highlight w:val="white"/>
        </w:rPr>
      </w:pPr>
      <w:r>
        <w:rPr>
          <w:rFonts w:hint="eastAsia" w:ascii="黑体" w:hAnsi="黑体" w:eastAsia="黑体" w:cs="仿宋"/>
          <w:bCs/>
          <w:color w:val="auto"/>
          <w:sz w:val="24"/>
          <w:szCs w:val="24"/>
          <w:highlight w:val="white"/>
        </w:rPr>
        <w:t xml:space="preserve">四、与质疑事项相关的质疑请求</w:t>
      </w:r>
      <w:r>
        <w:rPr>
          <w:color w:val="auto"/>
          <w:highlight w:val="white"/>
        </w:rPr>
      </w:r>
      <w:r/>
    </w:p>
    <w:p>
      <w:pPr>
        <w:spacing w:line="500" w:lineRule="exact"/>
        <w:rPr>
          <w:rFonts w:ascii="宋体" w:hAnsi="宋体" w:eastAsia="宋体" w:cs="仿宋"/>
          <w:color w:val="auto"/>
          <w:sz w:val="24"/>
          <w:szCs w:val="24"/>
          <w:highlight w:val="white"/>
          <w:u w:val="single"/>
        </w:rPr>
      </w:pPr>
      <w:r>
        <w:rPr>
          <w:rFonts w:hint="eastAsia" w:ascii="宋体" w:hAnsi="宋体" w:eastAsia="宋体" w:cs="仿宋"/>
          <w:color w:val="auto"/>
          <w:sz w:val="24"/>
          <w:szCs w:val="24"/>
          <w:highlight w:val="white"/>
        </w:rPr>
        <w:t xml:space="preserve">请求：</w:t>
      </w:r>
      <w:r>
        <w:rPr>
          <w:rFonts w:hint="eastAsia" w:ascii="宋体" w:hAnsi="宋体" w:eastAsia="宋体" w:cs="仿宋"/>
          <w:color w:val="auto"/>
          <w:sz w:val="24"/>
          <w:szCs w:val="24"/>
          <w:highlight w:val="white"/>
          <w:u w:val="single"/>
        </w:rPr>
        <w:t xml:space="preserve">                                                                </w:t>
      </w:r>
      <w:r>
        <w:rPr>
          <w:color w:val="auto"/>
          <w:highlight w:val="white"/>
        </w:rPr>
      </w:r>
      <w:r/>
    </w:p>
    <w:p>
      <w:pPr>
        <w:spacing w:line="500" w:lineRule="exact"/>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签字（签章）：                   公章：                      </w:t>
      </w:r>
      <w:r>
        <w:rPr>
          <w:color w:val="auto"/>
          <w:highlight w:val="white"/>
        </w:rPr>
      </w:r>
      <w:r/>
    </w:p>
    <w:p>
      <w:pPr>
        <w:spacing w:line="500" w:lineRule="exact"/>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日期：    </w:t>
      </w:r>
      <w:r>
        <w:rPr>
          <w:color w:val="auto"/>
          <w:highlight w:val="white"/>
        </w:rPr>
      </w:r>
      <w:r/>
    </w:p>
    <w:p>
      <w:pPr>
        <w:spacing w:line="500" w:lineRule="exact"/>
        <w:rPr>
          <w:rFonts w:ascii="宋体" w:hAnsi="宋体" w:eastAsia="宋体" w:cs="Times New Roman"/>
          <w:b/>
          <w:color w:val="auto"/>
          <w:sz w:val="24"/>
          <w:szCs w:val="24"/>
          <w:highlight w:val="white"/>
        </w:rPr>
      </w:pPr>
      <w:r>
        <w:rPr>
          <w:rFonts w:hint="eastAsia" w:ascii="宋体" w:hAnsi="宋体" w:eastAsia="宋体" w:cs="Times New Roman"/>
          <w:b/>
          <w:color w:val="auto"/>
          <w:sz w:val="24"/>
          <w:szCs w:val="24"/>
          <w:highlight w:val="white"/>
        </w:rPr>
        <w:t xml:space="preserve">质疑函制作说明：</w:t>
      </w:r>
      <w:r>
        <w:rPr>
          <w:color w:val="auto"/>
          <w:highlight w:val="white"/>
        </w:rPr>
      </w:r>
      <w:r/>
    </w:p>
    <w:p>
      <w:pPr>
        <w:ind w:firstLine="480"/>
        <w:jc w:val="left"/>
        <w:spacing w:line="500" w:lineRule="exact"/>
        <w:widowControl/>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1.供应商提出质疑时，应提交质疑函和必要的证明材料。</w:t>
      </w:r>
      <w:r>
        <w:rPr>
          <w:color w:val="auto"/>
          <w:highlight w:val="white"/>
        </w:rPr>
      </w:r>
      <w:r/>
    </w:p>
    <w:p>
      <w:pPr>
        <w:ind w:firstLine="480"/>
        <w:jc w:val="left"/>
        <w:spacing w:line="500" w:lineRule="exact"/>
        <w:widowControl/>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color w:val="auto"/>
          <w:highlight w:val="white"/>
        </w:rPr>
      </w:r>
      <w:r/>
    </w:p>
    <w:p>
      <w:pPr>
        <w:ind w:firstLine="480"/>
        <w:jc w:val="left"/>
        <w:spacing w:line="500" w:lineRule="exact"/>
        <w:widowControl/>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3.质疑供应商若对项目的某一分包进行质疑，质疑函中应列明具体分包号。</w:t>
      </w:r>
      <w:r>
        <w:rPr>
          <w:color w:val="auto"/>
          <w:highlight w:val="white"/>
        </w:rPr>
      </w:r>
      <w:r/>
    </w:p>
    <w:p>
      <w:pPr>
        <w:ind w:firstLine="480"/>
        <w:jc w:val="left"/>
        <w:spacing w:line="500" w:lineRule="exact"/>
        <w:widowControl/>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4.质疑函的质疑事项应具体、明确，并有必要的事实依据和法律依据。</w:t>
      </w:r>
      <w:r>
        <w:rPr>
          <w:color w:val="auto"/>
          <w:highlight w:val="white"/>
        </w:rPr>
      </w:r>
      <w:r/>
    </w:p>
    <w:p>
      <w:pPr>
        <w:ind w:firstLine="480"/>
        <w:jc w:val="left"/>
        <w:spacing w:line="500" w:lineRule="exact"/>
        <w:widowControl/>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5.质疑函的质疑请求应与质疑事项相关。</w:t>
      </w:r>
      <w:r>
        <w:rPr>
          <w:color w:val="auto"/>
          <w:highlight w:val="white"/>
        </w:rPr>
      </w:r>
      <w:r/>
    </w:p>
    <w:p>
      <w:pPr>
        <w:ind w:firstLine="480"/>
        <w:jc w:val="left"/>
        <w:spacing w:line="500" w:lineRule="exact"/>
        <w:widowControl/>
        <w:rPr>
          <w:color w:val="auto"/>
          <w:sz w:val="24"/>
          <w:szCs w:val="24"/>
          <w:highlight w:val="white"/>
        </w:rPr>
      </w:pPr>
      <w:r>
        <w:rPr>
          <w:rFonts w:hint="eastAsia" w:ascii="宋体" w:hAnsi="宋体" w:eastAsia="宋体" w:cs="Times New Roman"/>
          <w:b/>
          <w:color w:val="auto"/>
          <w:sz w:val="24"/>
          <w:szCs w:val="24"/>
          <w:highlight w:val="whit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color w:val="auto"/>
          <w:highlight w:val="white"/>
        </w:rPr>
      </w:r>
      <w:r/>
    </w:p>
    <w:p>
      <w:pPr>
        <w:spacing w:line="52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color w:val="auto"/>
          <w:highlight w:val="white"/>
        </w:rPr>
      </w:r>
      <w:r/>
    </w:p>
    <w:sectPr>
      <w:footerReference w:type="default" r:id="rId11"/>
      <w:footerReference w:type="first" r:id="rId12"/>
      <w:footnotePr/>
      <w:endnotePr/>
      <w:type w:val="nextPage"/>
      <w:pgSz w:w="11906" w:h="16838" w:orient="portrait"/>
      <w:pgMar w:top="1015" w:right="987" w:bottom="868" w:left="1259"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_GBK">
    <w:panose1 w:val="020B0503020202020204"/>
  </w:font>
  <w:font w:name="方正黑体_GBK">
    <w:panose1 w:val="020B0503020202020204"/>
  </w:font>
  <w:font w:name="仿宋">
    <w:panose1 w:val="02010609060101010101"/>
  </w:font>
  <w:font w:name="Tahoma">
    <w:panose1 w:val="020B0604030504040204"/>
  </w:font>
  <w:font w:name="Book Antiqua">
    <w:panose1 w:val="02040602050305030304"/>
  </w:font>
  <w:font w:name="方正楷体_GBK">
    <w:panose1 w:val="020B0503020202020204"/>
  </w:font>
  <w:font w:name="Segoe UI">
    <w:panose1 w:val="020B0502040204020203"/>
  </w:font>
  <w:font w:name="PMingLiU">
    <w:panose1 w:val="02020500000000000000"/>
  </w:font>
  <w:font w:name="Cambria">
    <w:panose1 w:val="02040503050406030204"/>
  </w:font>
  <w:font w:name="Calibri">
    <w:panose1 w:val="020F0502020204030204"/>
  </w:font>
  <w:font w:name="Symbol">
    <w:panose1 w:val="05050102010706020507"/>
  </w:font>
  <w:font w:name="新宋体">
    <w:panose1 w:val="02010609030101010101"/>
  </w:font>
  <w:font w:name="楷体_GB2312">
    <w:panose1 w:val="02010609060101010101"/>
  </w:font>
  <w:font w:name="方正姚体">
    <w:panose1 w:val="02010601030101010101"/>
  </w:font>
  <w:font w:name="Verdana">
    <w:panose1 w:val="020B0604030504040204"/>
  </w:font>
  <w:font w:name="仿宋_GB2312">
    <w:panose1 w:val="02010609060101010101"/>
  </w:font>
  <w:font w:name="黑体">
    <w:panose1 w:val="02010609060101010101"/>
  </w:font>
  <w:font w:name="幼圆">
    <w:panose1 w:val="02010509060101010101"/>
  </w:font>
  <w:font w:name="Courier New">
    <w:panose1 w:val="020703090202050204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right"/>
      <w:tabs>
        <w:tab w:val="left" w:pos="8058" w:leader="none"/>
      </w:tabs>
      <w:rPr>
        <w:rFonts w:hint="eastAsia"/>
        <w:color w:val="000000"/>
      </w:rPr>
    </w:pPr>
    <w:r>
      <w:rPr>
        <w:rFonts w:hint="eastAsia"/>
        <w:color w:val="000000"/>
      </w:rPr>
      <w:t xml:space="preserve">                                               竞争性磋商文件</w:t>
    </w:r>
    <w:r/>
  </w:p>
  <w:p>
    <w:pPr>
      <w:pStyle w:val="948"/>
      <w:keepLines w:val="0"/>
      <w:keepNext/>
      <w:pageBreakBefore w:val="0"/>
      <w:spacing w:line="120" w:lineRule="auto"/>
      <w:widowControl w:val="off"/>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3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033"/>
      <w:isLgl w:val="false"/>
      <w:suff w:val="tab"/>
      <w:lvlText w:val="第%1章"/>
      <w:lvlJc w:val="left"/>
      <w:pPr>
        <w:ind w:left="9351" w:hanging="420"/>
      </w:pPr>
      <w:rPr>
        <w:rFonts w:hint="eastAsia" w:ascii="黑体" w:eastAsia="黑体"/>
        <w:b w:val="0"/>
        <w:sz w:val="36"/>
        <w:lang w:val="en-US"/>
      </w:rPr>
    </w:lvl>
    <w:lvl w:ilvl="1">
      <w:start w:val="1"/>
      <w:numFmt w:val="decimal"/>
      <w:pStyle w:val="1034"/>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22"/>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24"/>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next w:val="756"/>
    <w:link w:val="10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5">
    <w:name w:val="Heading 1"/>
    <w:basedOn w:val="744"/>
    <w:next w:val="744"/>
    <w:link w:val="800"/>
    <w:uiPriority w:val="9"/>
    <w:qFormat/>
    <w:pPr>
      <w:keepLines/>
      <w:keepNext/>
      <w:spacing w:before="480" w:after="200"/>
      <w:outlineLvl w:val="0"/>
    </w:pPr>
    <w:rPr>
      <w:rFonts w:ascii="Arial" w:hAnsi="Arial" w:eastAsia="Arial" w:cs="Arial"/>
      <w:sz w:val="40"/>
      <w:szCs w:val="40"/>
    </w:rPr>
  </w:style>
  <w:style w:type="paragraph" w:styleId="746">
    <w:name w:val="Heading 2"/>
    <w:basedOn w:val="744"/>
    <w:next w:val="744"/>
    <w:link w:val="801"/>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link w:val="802"/>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link w:val="803"/>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link w:val="804"/>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link w:val="805"/>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link w:val="807"/>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link w:val="808"/>
    <w:uiPriority w:val="9"/>
    <w:unhideWhenUsed/>
    <w:qFormat/>
    <w:pPr>
      <w:keepLines/>
      <w:keepNext/>
      <w:spacing w:before="320" w:after="200"/>
      <w:outlineLvl w:val="8"/>
    </w:pPr>
    <w:rPr>
      <w:rFonts w:ascii="Arial" w:hAnsi="Arial" w:eastAsia="Arial" w:cs="Arial"/>
      <w:i/>
      <w:iCs/>
      <w:sz w:val="21"/>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customStyle="1">
    <w:name w:val="Default"/>
    <w:next w:val="757"/>
    <w:uiPriority w:val="0"/>
    <w:qFormat/>
    <w:pPr>
      <w:widowControl w:val="off"/>
    </w:pPr>
    <w:rPr>
      <w:rFonts w:hint="default" w:ascii="宋体" w:hAnsi="Times New Roman" w:eastAsia="宋体" w:cs="宋体"/>
      <w:color w:val="000000"/>
      <w:sz w:val="24"/>
      <w:szCs w:val="24"/>
      <w:lang w:val="en-US" w:eastAsia="zh-CN" w:bidi="ar-SA"/>
    </w:rPr>
  </w:style>
  <w:style w:type="paragraph" w:styleId="757" w:customStyle="1">
    <w:name w:val="正文文字 6"/>
    <w:next w:val="744"/>
    <w:uiPriority w:val="99"/>
    <w:qFormat/>
    <w:pPr>
      <w:ind w:left="240"/>
      <w:jc w:val="both"/>
      <w:widowControl w:val="off"/>
    </w:pPr>
    <w:rPr>
      <w:rFonts w:hint="default" w:ascii="宋体" w:hAnsi="Times New Roman" w:eastAsia="宋体" w:cs="Times New Roman"/>
      <w:b/>
      <w:bCs/>
      <w:sz w:val="32"/>
      <w:szCs w:val="32"/>
      <w:lang w:val="en-US" w:eastAsia="zh-CN" w:bidi="ar-SA"/>
    </w:rPr>
  </w:style>
  <w:style w:type="paragraph" w:styleId="758">
    <w:name w:val="toc 7"/>
    <w:basedOn w:val="744"/>
    <w:next w:val="744"/>
    <w:uiPriority w:val="39"/>
    <w:unhideWhenUsed/>
    <w:qFormat/>
    <w:pPr>
      <w:ind w:left="1701" w:right="0" w:firstLine="0"/>
      <w:spacing w:after="57"/>
    </w:pPr>
  </w:style>
  <w:style w:type="paragraph" w:styleId="759">
    <w:name w:val="Normal Indent"/>
    <w:basedOn w:val="744"/>
    <w:uiPriority w:val="0"/>
    <w:qFormat/>
    <w:pPr>
      <w:ind w:firstLine="420"/>
    </w:pPr>
    <w:rPr>
      <w:szCs w:val="20"/>
    </w:rPr>
  </w:style>
  <w:style w:type="paragraph" w:styleId="760">
    <w:name w:val="Caption"/>
    <w:basedOn w:val="744"/>
    <w:next w:val="7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1">
    <w:name w:val="annotation text"/>
    <w:basedOn w:val="744"/>
    <w:uiPriority w:val="99"/>
    <w:semiHidden/>
    <w:unhideWhenUsed/>
    <w:qFormat/>
    <w:pPr>
      <w:jc w:val="left"/>
    </w:pPr>
  </w:style>
  <w:style w:type="paragraph" w:styleId="762">
    <w:name w:val="Body Text"/>
    <w:basedOn w:val="744"/>
    <w:uiPriority w:val="0"/>
    <w:qFormat/>
    <w:pPr>
      <w:jc w:val="center"/>
    </w:pPr>
  </w:style>
  <w:style w:type="paragraph" w:styleId="763">
    <w:name w:val="Body Text Indent"/>
    <w:basedOn w:val="744"/>
    <w:uiPriority w:val="0"/>
    <w:qFormat/>
    <w:pPr>
      <w:ind w:firstLine="301"/>
      <w:spacing w:line="200" w:lineRule="exact"/>
    </w:pPr>
    <w:rPr>
      <w:rFonts w:ascii="宋体" w:hAnsi="Courier New"/>
      <w:spacing w:val="-4"/>
      <w:sz w:val="18"/>
      <w:szCs w:val="20"/>
    </w:rPr>
  </w:style>
  <w:style w:type="paragraph" w:styleId="764">
    <w:name w:val="index 4"/>
    <w:basedOn w:val="744"/>
    <w:next w:val="744"/>
    <w:uiPriority w:val="99"/>
    <w:unhideWhenUsed/>
    <w:qFormat/>
    <w:pPr>
      <w:ind w:left="600"/>
    </w:pPr>
    <w:rPr>
      <w:rFonts w:ascii="Verdana" w:hAnsi="Verdana"/>
      <w:szCs w:val="20"/>
    </w:rPr>
  </w:style>
  <w:style w:type="paragraph" w:styleId="765">
    <w:name w:val="toc 5"/>
    <w:basedOn w:val="744"/>
    <w:next w:val="744"/>
    <w:uiPriority w:val="39"/>
    <w:unhideWhenUsed/>
    <w:qFormat/>
    <w:pPr>
      <w:ind w:left="1134" w:right="0" w:firstLine="0"/>
      <w:spacing w:after="57"/>
    </w:pPr>
  </w:style>
  <w:style w:type="paragraph" w:styleId="766">
    <w:name w:val="toc 3"/>
    <w:basedOn w:val="744"/>
    <w:next w:val="744"/>
    <w:uiPriority w:val="39"/>
    <w:unhideWhenUsed/>
    <w:qFormat/>
    <w:pPr>
      <w:ind w:left="567" w:right="0" w:firstLine="0"/>
      <w:spacing w:after="57"/>
    </w:pPr>
  </w:style>
  <w:style w:type="paragraph" w:styleId="767">
    <w:name w:val="Plain Text"/>
    <w:basedOn w:val="744"/>
    <w:uiPriority w:val="0"/>
    <w:qFormat/>
    <w:pPr>
      <w:ind w:firstLine="0"/>
      <w:jc w:val="both"/>
      <w:spacing w:line="240" w:lineRule="auto"/>
    </w:pPr>
    <w:rPr>
      <w:rFonts w:hAnsi="Courier New" w:eastAsia="楷体_GB2312"/>
      <w:color w:val="000000"/>
      <w:sz w:val="26"/>
    </w:rPr>
  </w:style>
  <w:style w:type="paragraph" w:styleId="768">
    <w:name w:val="toc 8"/>
    <w:basedOn w:val="744"/>
    <w:next w:val="744"/>
    <w:uiPriority w:val="39"/>
    <w:unhideWhenUsed/>
    <w:qFormat/>
    <w:pPr>
      <w:ind w:left="1984" w:right="0" w:firstLine="0"/>
      <w:spacing w:after="57"/>
    </w:pPr>
  </w:style>
  <w:style w:type="paragraph" w:styleId="769">
    <w:name w:val="endnote text"/>
    <w:basedOn w:val="744"/>
    <w:link w:val="946"/>
    <w:uiPriority w:val="99"/>
    <w:semiHidden/>
    <w:unhideWhenUsed/>
    <w:qFormat/>
    <w:pPr>
      <w:spacing w:after="0" w:line="240" w:lineRule="auto"/>
    </w:pPr>
    <w:rPr>
      <w:sz w:val="20"/>
    </w:rPr>
  </w:style>
  <w:style w:type="paragraph" w:styleId="770">
    <w:name w:val="Footer"/>
    <w:basedOn w:val="744"/>
    <w:link w:val="819"/>
    <w:uiPriority w:val="99"/>
    <w:unhideWhenUsed/>
    <w:qFormat/>
    <w:pPr>
      <w:spacing w:after="0" w:line="240" w:lineRule="auto"/>
      <w:tabs>
        <w:tab w:val="center" w:pos="7143" w:leader="none"/>
        <w:tab w:val="right" w:pos="14287" w:leader="none"/>
      </w:tabs>
    </w:pPr>
  </w:style>
  <w:style w:type="paragraph" w:styleId="771">
    <w:name w:val="Header"/>
    <w:basedOn w:val="744"/>
    <w:next w:val="772"/>
    <w:link w:val="817"/>
    <w:uiPriority w:val="99"/>
    <w:unhideWhenUsed/>
    <w:qFormat/>
    <w:pPr>
      <w:spacing w:after="0" w:line="240" w:lineRule="auto"/>
      <w:tabs>
        <w:tab w:val="center" w:pos="7143" w:leader="none"/>
        <w:tab w:val="right" w:pos="14287" w:leader="none"/>
      </w:tabs>
    </w:pPr>
  </w:style>
  <w:style w:type="paragraph" w:styleId="772" w:customStyle="1">
    <w:name w:val="引用1"/>
    <w:basedOn w:val="744"/>
    <w:next w:val="744"/>
    <w:uiPriority w:val="99"/>
    <w:qFormat/>
    <w:pPr>
      <w:ind w:left="864" w:right="864"/>
      <w:jc w:val="center"/>
    </w:pPr>
    <w:rPr>
      <w:i/>
      <w:iCs/>
      <w:color w:val="404040"/>
      <w:szCs w:val="21"/>
    </w:rPr>
  </w:style>
  <w:style w:type="paragraph" w:styleId="773">
    <w:name w:val="toc 1"/>
    <w:basedOn w:val="744"/>
    <w:next w:val="744"/>
    <w:uiPriority w:val="39"/>
    <w:unhideWhenUsed/>
    <w:qFormat/>
    <w:pPr>
      <w:ind w:left="0" w:right="0" w:firstLine="0"/>
      <w:spacing w:after="57"/>
    </w:pPr>
  </w:style>
  <w:style w:type="paragraph" w:styleId="774">
    <w:name w:val="toc 4"/>
    <w:basedOn w:val="744"/>
    <w:next w:val="744"/>
    <w:uiPriority w:val="39"/>
    <w:unhideWhenUsed/>
    <w:qFormat/>
    <w:pPr>
      <w:ind w:left="850" w:right="0" w:firstLine="0"/>
      <w:spacing w:after="57"/>
    </w:pPr>
  </w:style>
  <w:style w:type="paragraph" w:styleId="775">
    <w:name w:val="Subtitle"/>
    <w:basedOn w:val="744"/>
    <w:next w:val="744"/>
    <w:link w:val="812"/>
    <w:uiPriority w:val="11"/>
    <w:qFormat/>
    <w:pPr>
      <w:spacing w:before="200" w:after="200"/>
    </w:pPr>
    <w:rPr>
      <w:sz w:val="24"/>
      <w:szCs w:val="24"/>
    </w:rPr>
  </w:style>
  <w:style w:type="paragraph" w:styleId="776">
    <w:name w:val="footnote text"/>
    <w:basedOn w:val="744"/>
    <w:link w:val="945"/>
    <w:uiPriority w:val="99"/>
    <w:semiHidden/>
    <w:unhideWhenUsed/>
    <w:qFormat/>
    <w:pPr>
      <w:spacing w:after="40" w:line="240" w:lineRule="auto"/>
    </w:pPr>
    <w:rPr>
      <w:sz w:val="18"/>
    </w:rPr>
  </w:style>
  <w:style w:type="paragraph" w:styleId="777">
    <w:name w:val="toc 6"/>
    <w:basedOn w:val="744"/>
    <w:next w:val="744"/>
    <w:uiPriority w:val="39"/>
    <w:unhideWhenUsed/>
    <w:qFormat/>
    <w:pPr>
      <w:ind w:left="1417" w:right="0" w:firstLine="0"/>
      <w:spacing w:after="57"/>
    </w:pPr>
  </w:style>
  <w:style w:type="paragraph" w:styleId="778">
    <w:name w:val="Body Text Indent 3"/>
    <w:basedOn w:val="744"/>
    <w:uiPriority w:val="0"/>
    <w:qFormat/>
    <w:pPr>
      <w:ind w:firstLine="499"/>
    </w:pPr>
    <w:rPr>
      <w:sz w:val="24"/>
    </w:rPr>
  </w:style>
  <w:style w:type="paragraph" w:styleId="779">
    <w:name w:val="table of figures"/>
    <w:basedOn w:val="744"/>
    <w:next w:val="744"/>
    <w:uiPriority w:val="99"/>
    <w:unhideWhenUsed/>
    <w:qFormat/>
    <w:pPr>
      <w:spacing w:after="0" w:afterAutospacing="0"/>
    </w:pPr>
  </w:style>
  <w:style w:type="paragraph" w:styleId="780">
    <w:name w:val="toc 2"/>
    <w:basedOn w:val="744"/>
    <w:next w:val="744"/>
    <w:uiPriority w:val="39"/>
    <w:unhideWhenUsed/>
    <w:qFormat/>
    <w:pPr>
      <w:ind w:left="283" w:right="0" w:firstLine="0"/>
      <w:spacing w:after="57"/>
    </w:pPr>
  </w:style>
  <w:style w:type="paragraph" w:styleId="781">
    <w:name w:val="toc 9"/>
    <w:basedOn w:val="744"/>
    <w:next w:val="744"/>
    <w:uiPriority w:val="39"/>
    <w:unhideWhenUsed/>
    <w:qFormat/>
    <w:pPr>
      <w:ind w:left="2268" w:right="0" w:firstLine="0"/>
      <w:spacing w:after="57"/>
    </w:pPr>
  </w:style>
  <w:style w:type="paragraph" w:styleId="782">
    <w:name w:val="Body Text 2"/>
    <w:basedOn w:val="744"/>
    <w:uiPriority w:val="0"/>
    <w:qFormat/>
    <w:pPr>
      <w:spacing w:after="120" w:line="480" w:lineRule="auto"/>
    </w:pPr>
    <w:rPr>
      <w:szCs w:val="24"/>
    </w:rPr>
  </w:style>
  <w:style w:type="paragraph" w:styleId="783">
    <w:name w:val="Normal (Web)"/>
    <w:basedOn w:val="744"/>
    <w:uiPriority w:val="0"/>
    <w:qFormat/>
    <w:pPr>
      <w:ind w:left="0" w:right="0"/>
      <w:jc w:val="left"/>
      <w:spacing w:before="0" w:beforeAutospacing="1" w:after="0" w:afterAutospacing="1"/>
    </w:pPr>
    <w:rPr>
      <w:sz w:val="24"/>
      <w:lang w:val="en-US" w:eastAsia="zh-CN" w:bidi="ar"/>
    </w:rPr>
  </w:style>
  <w:style w:type="paragraph" w:styleId="784">
    <w:name w:val="Title"/>
    <w:basedOn w:val="744"/>
    <w:next w:val="744"/>
    <w:link w:val="811"/>
    <w:uiPriority w:val="10"/>
    <w:qFormat/>
    <w:pPr>
      <w:contextualSpacing/>
      <w:spacing w:before="300" w:after="200"/>
    </w:pPr>
    <w:rPr>
      <w:sz w:val="48"/>
      <w:szCs w:val="48"/>
    </w:rPr>
  </w:style>
  <w:style w:type="paragraph" w:styleId="785">
    <w:name w:val="Body Text First Indent"/>
    <w:basedOn w:val="762"/>
    <w:uiPriority w:val="0"/>
    <w:qFormat/>
    <w:pPr>
      <w:ind w:firstLine="420"/>
    </w:pPr>
    <w:rPr>
      <w:sz w:val="28"/>
      <w:szCs w:val="24"/>
    </w:rPr>
  </w:style>
  <w:style w:type="paragraph" w:styleId="786">
    <w:name w:val="Body Text First Indent 2"/>
    <w:basedOn w:val="763"/>
    <w:uiPriority w:val="0"/>
    <w:qFormat/>
    <w:pPr>
      <w:ind w:firstLine="420"/>
      <w:spacing w:line="500" w:lineRule="exact"/>
    </w:pPr>
    <w:rPr>
      <w:rFonts w:ascii="Times New Roman" w:hAnsi="Times New Roman" w:eastAsia="宋体" w:cs="Times New Roman"/>
      <w:sz w:val="21"/>
    </w:rPr>
  </w:style>
  <w:style w:type="table" w:styleId="78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endnote reference"/>
    <w:uiPriority w:val="99"/>
    <w:semiHidden/>
    <w:unhideWhenUsed/>
    <w:qFormat/>
    <w:rPr>
      <w:vertAlign w:val="superscript"/>
    </w:rPr>
  </w:style>
  <w:style w:type="character" w:styleId="789">
    <w:name w:val="page number"/>
    <w:basedOn w:val="754"/>
    <w:uiPriority w:val="0"/>
    <w:qFormat/>
  </w:style>
  <w:style w:type="character" w:styleId="790">
    <w:name w:val="Hyperlink"/>
    <w:uiPriority w:val="99"/>
    <w:unhideWhenUsed/>
    <w:qFormat/>
    <w:rPr>
      <w:color w:val="0000ff" w:themeColor="hyperlink"/>
      <w:u w:val="single"/>
      <w14:textFill>
        <w14:solidFill>
          <w14:schemeClr w14:val="hlink"/>
        </w14:solidFill>
      </w14:textFill>
    </w:rPr>
  </w:style>
  <w:style w:type="character" w:styleId="791">
    <w:name w:val="annotation reference"/>
    <w:basedOn w:val="754"/>
    <w:uiPriority w:val="0"/>
    <w:qFormat/>
    <w:rPr>
      <w:sz w:val="21"/>
      <w:szCs w:val="21"/>
    </w:rPr>
  </w:style>
  <w:style w:type="character" w:styleId="792">
    <w:name w:val="footnote reference"/>
    <w:uiPriority w:val="99"/>
    <w:unhideWhenUsed/>
    <w:qFormat/>
    <w:rPr>
      <w:vertAlign w:val="superscript"/>
    </w:rPr>
  </w:style>
  <w:style w:type="paragraph" w:styleId="793" w:customStyle="1">
    <w:name w:val="首行缩进"/>
    <w:basedOn w:val="744"/>
    <w:uiPriority w:val="0"/>
    <w:qFormat/>
    <w:pPr>
      <w:ind w:firstLine="480"/>
    </w:pPr>
    <w:rPr>
      <w:lang w:val="zh-CN"/>
    </w:rPr>
  </w:style>
  <w:style w:type="paragraph" w:styleId="794" w:customStyle="1">
    <w:name w:val="正文1"/>
    <w:basedOn w:val="759"/>
    <w:uiPriority w:val="0"/>
    <w:qFormat/>
    <w:pPr>
      <w:ind w:firstLine="0"/>
      <w:spacing w:line="500" w:lineRule="exact"/>
    </w:pPr>
    <w:rPr>
      <w:rFonts w:hAnsi="新宋体"/>
      <w:szCs w:val="20"/>
    </w:rPr>
  </w:style>
  <w:style w:type="paragraph" w:styleId="795" w:customStyle="1">
    <w:name w:val="目录 11"/>
    <w:basedOn w:val="796"/>
    <w:next w:val="744"/>
    <w:uiPriority w:val="39"/>
    <w:qFormat/>
    <w:pPr>
      <w:jc w:val="left"/>
      <w:spacing w:before="120" w:after="120" w:line="300" w:lineRule="exact"/>
      <w:tabs>
        <w:tab w:val="right" w:pos="9440" w:leader="dot"/>
      </w:tabs>
    </w:pPr>
    <w:rPr>
      <w:rFonts w:ascii="黑体" w:eastAsia="黑体"/>
      <w:b/>
      <w:caps/>
      <w:sz w:val="18"/>
      <w:szCs w:val="28"/>
    </w:rPr>
  </w:style>
  <w:style w:type="paragraph" w:styleId="796" w:customStyle="1">
    <w:name w:val="正文12"/>
    <w:next w:val="797"/>
    <w:uiPriority w:val="0"/>
    <w:qFormat/>
    <w:pPr>
      <w:ind w:firstLine="723"/>
      <w:jc w:val="both"/>
      <w:spacing w:line="360" w:lineRule="auto"/>
      <w:widowControl w:val="off"/>
    </w:pPr>
    <w:rPr>
      <w:rFonts w:hint="default" w:ascii="Times New Roman" w:hAnsi="Times New Roman" w:eastAsia="宋体" w:cs="Times New Roman"/>
      <w:sz w:val="24"/>
      <w:szCs w:val="24"/>
      <w:lang w:eastAsia="zh-CN"/>
    </w:rPr>
  </w:style>
  <w:style w:type="paragraph" w:styleId="797" w:customStyle="1">
    <w:name w:val="文本块11"/>
    <w:basedOn w:val="744"/>
    <w:uiPriority w:val="6"/>
    <w:qFormat/>
    <w:pPr>
      <w:ind w:left="420" w:right="33"/>
      <w:jc w:val="left"/>
    </w:pPr>
    <w:rPr>
      <w:sz w:val="24"/>
      <w:szCs w:val="20"/>
    </w:rPr>
  </w:style>
  <w:style w:type="paragraph" w:styleId="798" w:customStyle="1">
    <w:name w:val="列出段落1"/>
    <w:basedOn w:val="744"/>
    <w:link w:val="1014"/>
    <w:uiPriority w:val="0"/>
    <w:qFormat/>
    <w:pPr>
      <w:contextualSpacing/>
      <w:ind w:left="720"/>
      <w:jc w:val="left"/>
      <w:widowControl/>
    </w:pPr>
    <w:rPr>
      <w:rFonts w:ascii="Calibri" w:hAnsi="Calibri"/>
      <w:sz w:val="24"/>
      <w:lang w:eastAsia="en-US" w:bidi="en-US"/>
    </w:rPr>
  </w:style>
  <w:style w:type="paragraph" w:styleId="799" w:customStyle="1">
    <w:name w:val="正文缩进1"/>
    <w:basedOn w:val="744"/>
    <w:link w:val="957"/>
    <w:uiPriority w:val="0"/>
    <w:qFormat/>
    <w:pPr>
      <w:ind w:firstLine="420"/>
    </w:pPr>
    <w:rPr>
      <w:szCs w:val="20"/>
    </w:rPr>
  </w:style>
  <w:style w:type="character" w:styleId="800" w:customStyle="1">
    <w:name w:val="Heading 1 Char"/>
    <w:link w:val="745"/>
    <w:uiPriority w:val="9"/>
    <w:qFormat/>
    <w:rPr>
      <w:rFonts w:ascii="Arial" w:hAnsi="Arial" w:eastAsia="Arial" w:cs="Arial"/>
      <w:sz w:val="40"/>
      <w:szCs w:val="40"/>
    </w:rPr>
  </w:style>
  <w:style w:type="character" w:styleId="801" w:customStyle="1">
    <w:name w:val="Heading 2 Char"/>
    <w:link w:val="746"/>
    <w:uiPriority w:val="9"/>
    <w:qFormat/>
    <w:rPr>
      <w:rFonts w:ascii="Arial" w:hAnsi="Arial" w:eastAsia="Arial" w:cs="Arial"/>
      <w:sz w:val="34"/>
    </w:rPr>
  </w:style>
  <w:style w:type="character" w:styleId="802" w:customStyle="1">
    <w:name w:val="Heading 3 Char"/>
    <w:link w:val="747"/>
    <w:uiPriority w:val="9"/>
    <w:qFormat/>
    <w:rPr>
      <w:rFonts w:ascii="Arial" w:hAnsi="Arial" w:eastAsia="Arial" w:cs="Arial"/>
      <w:sz w:val="30"/>
      <w:szCs w:val="30"/>
    </w:rPr>
  </w:style>
  <w:style w:type="character" w:styleId="803" w:customStyle="1">
    <w:name w:val="Heading 4 Char"/>
    <w:link w:val="748"/>
    <w:uiPriority w:val="9"/>
    <w:qFormat/>
    <w:rPr>
      <w:rFonts w:ascii="Arial" w:hAnsi="Arial" w:eastAsia="Arial" w:cs="Arial"/>
      <w:b/>
      <w:bCs/>
      <w:sz w:val="26"/>
      <w:szCs w:val="26"/>
    </w:rPr>
  </w:style>
  <w:style w:type="character" w:styleId="804" w:customStyle="1">
    <w:name w:val="Heading 5 Char"/>
    <w:link w:val="749"/>
    <w:uiPriority w:val="9"/>
    <w:qFormat/>
    <w:rPr>
      <w:rFonts w:ascii="Arial" w:hAnsi="Arial" w:eastAsia="Arial" w:cs="Arial"/>
      <w:b/>
      <w:bCs/>
      <w:sz w:val="24"/>
      <w:szCs w:val="24"/>
    </w:rPr>
  </w:style>
  <w:style w:type="character" w:styleId="805" w:customStyle="1">
    <w:name w:val="Heading 6 Char"/>
    <w:link w:val="750"/>
    <w:uiPriority w:val="9"/>
    <w:qFormat/>
    <w:rPr>
      <w:rFonts w:ascii="Arial" w:hAnsi="Arial" w:eastAsia="Arial" w:cs="Arial"/>
      <w:b/>
      <w:bCs/>
      <w:sz w:val="22"/>
      <w:szCs w:val="22"/>
    </w:rPr>
  </w:style>
  <w:style w:type="character" w:styleId="806" w:customStyle="1">
    <w:name w:val="Heading 7 Char"/>
    <w:link w:val="751"/>
    <w:uiPriority w:val="9"/>
    <w:qFormat/>
    <w:rPr>
      <w:rFonts w:ascii="Arial" w:hAnsi="Arial" w:eastAsia="Arial" w:cs="Arial"/>
      <w:b/>
      <w:bCs/>
      <w:i/>
      <w:iCs/>
      <w:sz w:val="22"/>
      <w:szCs w:val="22"/>
    </w:rPr>
  </w:style>
  <w:style w:type="character" w:styleId="807" w:customStyle="1">
    <w:name w:val="Heading 8 Char"/>
    <w:link w:val="752"/>
    <w:uiPriority w:val="9"/>
    <w:qFormat/>
    <w:rPr>
      <w:rFonts w:ascii="Arial" w:hAnsi="Arial" w:eastAsia="Arial" w:cs="Arial"/>
      <w:i/>
      <w:iCs/>
      <w:sz w:val="22"/>
      <w:szCs w:val="22"/>
    </w:rPr>
  </w:style>
  <w:style w:type="character" w:styleId="808" w:customStyle="1">
    <w:name w:val="Heading 9 Char"/>
    <w:link w:val="753"/>
    <w:uiPriority w:val="9"/>
    <w:qFormat/>
    <w:rPr>
      <w:rFonts w:ascii="Arial" w:hAnsi="Arial" w:eastAsia="Arial" w:cs="Arial"/>
      <w:i/>
      <w:iCs/>
      <w:sz w:val="21"/>
      <w:szCs w:val="21"/>
    </w:rPr>
  </w:style>
  <w:style w:type="paragraph" w:styleId="809">
    <w:name w:val="List Paragraph"/>
    <w:basedOn w:val="744"/>
    <w:uiPriority w:val="34"/>
    <w:qFormat/>
    <w:pPr>
      <w:contextualSpacing/>
      <w:ind w:left="720"/>
    </w:pPr>
  </w:style>
  <w:style w:type="paragraph" w:styleId="810">
    <w:name w:val="No Spacing"/>
    <w:uiPriority w:val="1"/>
    <w:qFormat/>
    <w:pPr>
      <w:spacing w:before="0" w:after="0" w:line="240" w:lineRule="auto"/>
    </w:pPr>
    <w:rPr>
      <w:rFonts w:hint="default" w:ascii="Times New Roman" w:hAnsi="Times New Roman" w:eastAsia="宋体" w:cs="Times New Roman"/>
    </w:rPr>
  </w:style>
  <w:style w:type="character" w:styleId="811" w:customStyle="1">
    <w:name w:val="Title Char"/>
    <w:link w:val="784"/>
    <w:uiPriority w:val="10"/>
    <w:qFormat/>
    <w:rPr>
      <w:sz w:val="48"/>
      <w:szCs w:val="48"/>
    </w:rPr>
  </w:style>
  <w:style w:type="character" w:styleId="812" w:customStyle="1">
    <w:name w:val="Subtitle Char"/>
    <w:link w:val="775"/>
    <w:uiPriority w:val="11"/>
    <w:qFormat/>
    <w:rPr>
      <w:sz w:val="24"/>
      <w:szCs w:val="24"/>
    </w:rPr>
  </w:style>
  <w:style w:type="paragraph" w:styleId="813">
    <w:name w:val="Quote"/>
    <w:basedOn w:val="744"/>
    <w:next w:val="744"/>
    <w:link w:val="814"/>
    <w:uiPriority w:val="29"/>
    <w:qFormat/>
    <w:pPr>
      <w:ind w:left="720" w:right="720"/>
    </w:pPr>
    <w:rPr>
      <w:i/>
    </w:rPr>
  </w:style>
  <w:style w:type="character" w:styleId="814" w:customStyle="1">
    <w:name w:val="Quote Char"/>
    <w:link w:val="813"/>
    <w:uiPriority w:val="29"/>
    <w:qFormat/>
    <w:rPr>
      <w:i/>
    </w:rPr>
  </w:style>
  <w:style w:type="paragraph" w:styleId="815">
    <w:name w:val="Intense Quote"/>
    <w:basedOn w:val="744"/>
    <w:next w:val="744"/>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Intense Quote Char"/>
    <w:link w:val="815"/>
    <w:uiPriority w:val="30"/>
    <w:qFormat/>
    <w:rPr>
      <w:i/>
    </w:rPr>
  </w:style>
  <w:style w:type="character" w:styleId="817" w:customStyle="1">
    <w:name w:val="Header Char"/>
    <w:link w:val="771"/>
    <w:uiPriority w:val="99"/>
    <w:qFormat/>
  </w:style>
  <w:style w:type="character" w:styleId="818" w:customStyle="1">
    <w:name w:val="Footer Char"/>
    <w:link w:val="770"/>
    <w:uiPriority w:val="99"/>
    <w:qFormat/>
  </w:style>
  <w:style w:type="character" w:styleId="819" w:customStyle="1">
    <w:name w:val="Caption Char"/>
    <w:link w:val="770"/>
    <w:uiPriority w:val="99"/>
    <w:qFormat/>
  </w:style>
  <w:style w:type="table" w:styleId="82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Footnote Text Char"/>
    <w:link w:val="776"/>
    <w:uiPriority w:val="99"/>
    <w:qFormat/>
    <w:rPr>
      <w:sz w:val="18"/>
    </w:rPr>
  </w:style>
  <w:style w:type="character" w:styleId="946" w:customStyle="1">
    <w:name w:val="Endnote Text Char"/>
    <w:link w:val="769"/>
    <w:uiPriority w:val="99"/>
    <w:qFormat/>
    <w:rPr>
      <w:sz w:val="20"/>
    </w:rPr>
  </w:style>
  <w:style w:type="paragraph" w:styleId="947" w:customStyle="1">
    <w:name w:val="TOC Heading"/>
    <w:uiPriority w:val="39"/>
    <w:unhideWhenUsed/>
    <w:qFormat/>
    <w:rPr>
      <w:rFonts w:hint="default" w:ascii="Times New Roman" w:hAnsi="Times New Roman" w:eastAsia="宋体" w:cs="Times New Roman"/>
    </w:rPr>
  </w:style>
  <w:style w:type="paragraph" w:styleId="948" w:customStyle="1">
    <w:name w:val="标题 11"/>
    <w:basedOn w:val="744"/>
    <w:next w:val="744"/>
    <w:link w:val="955"/>
    <w:uiPriority w:val="0"/>
    <w:qFormat/>
    <w:pPr>
      <w:keepNext/>
      <w:outlineLvl w:val="0"/>
    </w:pPr>
    <w:rPr>
      <w:rFonts w:ascii="楷体_GB2312" w:eastAsia="楷体_GB2312"/>
      <w:sz w:val="28"/>
      <w:szCs w:val="20"/>
    </w:rPr>
  </w:style>
  <w:style w:type="paragraph" w:styleId="949" w:customStyle="1">
    <w:name w:val="标题 21"/>
    <w:basedOn w:val="744"/>
    <w:next w:val="744"/>
    <w:uiPriority w:val="0"/>
    <w:qFormat/>
    <w:pPr>
      <w:jc w:val="center"/>
      <w:keepLines/>
      <w:keepNext/>
      <w:spacing w:before="260" w:after="260" w:line="416" w:lineRule="auto"/>
      <w:outlineLvl w:val="1"/>
    </w:pPr>
    <w:rPr>
      <w:rFonts w:ascii="Arial" w:hAnsi="Arial" w:eastAsia="幼圆"/>
      <w:b/>
      <w:sz w:val="44"/>
      <w:szCs w:val="20"/>
    </w:rPr>
  </w:style>
  <w:style w:type="paragraph" w:styleId="950" w:customStyle="1">
    <w:name w:val="标题 31"/>
    <w:basedOn w:val="744"/>
    <w:next w:val="744"/>
    <w:uiPriority w:val="0"/>
    <w:qFormat/>
    <w:pPr>
      <w:keepLines/>
      <w:keepNext/>
      <w:spacing w:before="260" w:after="260" w:line="416" w:lineRule="auto"/>
      <w:outlineLvl w:val="2"/>
    </w:pPr>
    <w:rPr>
      <w:b/>
      <w:sz w:val="32"/>
      <w:szCs w:val="20"/>
    </w:rPr>
  </w:style>
  <w:style w:type="paragraph" w:styleId="951" w:customStyle="1">
    <w:name w:val="标题 41"/>
    <w:basedOn w:val="744"/>
    <w:next w:val="744"/>
    <w:uiPriority w:val="0"/>
    <w:qFormat/>
    <w:pPr>
      <w:keepLines/>
      <w:keepNext/>
      <w:spacing w:before="280" w:after="290" w:line="376" w:lineRule="auto"/>
      <w:outlineLvl w:val="3"/>
    </w:pPr>
    <w:rPr>
      <w:rFonts w:ascii="Arial" w:hAnsi="Arial" w:eastAsia="黑体"/>
      <w:b/>
      <w:bCs/>
      <w:sz w:val="28"/>
      <w:szCs w:val="28"/>
    </w:rPr>
  </w:style>
  <w:style w:type="paragraph" w:styleId="952" w:customStyle="1">
    <w:name w:val="标题 51"/>
    <w:basedOn w:val="744"/>
    <w:next w:val="744"/>
    <w:uiPriority w:val="0"/>
    <w:qFormat/>
    <w:pPr>
      <w:keepNext/>
      <w:outlineLvl w:val="4"/>
    </w:pPr>
    <w:rPr>
      <w:rFonts w:ascii="宋体" w:hAnsi="宋体"/>
      <w:b/>
      <w:bCs/>
    </w:rPr>
  </w:style>
  <w:style w:type="character" w:styleId="953" w:customStyle="1">
    <w:name w:val="默认段落字体1"/>
    <w:link w:val="744"/>
    <w:uiPriority w:val="0"/>
    <w:semiHidden/>
    <w:qFormat/>
  </w:style>
  <w:style w:type="table" w:styleId="954" w:customStyle="1">
    <w:name w:val="普通表格1"/>
    <w:uiPriority w:val="0"/>
    <w:semiHidden/>
    <w:qFormat/>
    <w:tblPr/>
  </w:style>
  <w:style w:type="character" w:styleId="955" w:customStyle="1">
    <w:name w:val="标题 1 Char"/>
    <w:link w:val="948"/>
    <w:uiPriority w:val="0"/>
    <w:qFormat/>
    <w:rPr>
      <w:rFonts w:ascii="楷体_GB2312" w:eastAsia="楷体_GB2312"/>
      <w:sz w:val="28"/>
      <w:lang w:val="en-US" w:eastAsia="zh-CN" w:bidi="ar-SA"/>
    </w:rPr>
  </w:style>
  <w:style w:type="paragraph" w:styleId="956" w:customStyle="1">
    <w:name w:val="目录 71"/>
    <w:basedOn w:val="744"/>
    <w:next w:val="744"/>
    <w:uiPriority w:val="0"/>
    <w:semiHidden/>
    <w:qFormat/>
    <w:pPr>
      <w:ind w:left="2520"/>
    </w:pPr>
  </w:style>
  <w:style w:type="character" w:styleId="957" w:customStyle="1">
    <w:name w:val="正文缩进 Char"/>
    <w:link w:val="799"/>
    <w:uiPriority w:val="0"/>
    <w:qFormat/>
    <w:rPr>
      <w:rFonts w:eastAsia="宋体"/>
      <w:sz w:val="21"/>
      <w:lang w:val="en-US" w:eastAsia="zh-CN" w:bidi="ar-SA"/>
    </w:rPr>
  </w:style>
  <w:style w:type="paragraph" w:styleId="958" w:customStyle="1">
    <w:name w:val="文档结构图1"/>
    <w:basedOn w:val="744"/>
    <w:uiPriority w:val="0"/>
    <w:semiHidden/>
    <w:qFormat/>
    <w:pPr>
      <w:shd w:val="clear" w:color="auto" w:fill="000080"/>
    </w:pPr>
  </w:style>
  <w:style w:type="paragraph" w:styleId="959" w:customStyle="1">
    <w:name w:val="批注文字1"/>
    <w:basedOn w:val="744"/>
    <w:link w:val="960"/>
    <w:uiPriority w:val="0"/>
    <w:qFormat/>
    <w:pPr>
      <w:jc w:val="left"/>
    </w:pPr>
  </w:style>
  <w:style w:type="character" w:styleId="960" w:customStyle="1">
    <w:name w:val="批注文字 Char"/>
    <w:link w:val="959"/>
    <w:uiPriority w:val="0"/>
    <w:qFormat/>
    <w:rPr>
      <w:sz w:val="21"/>
      <w:szCs w:val="24"/>
    </w:rPr>
  </w:style>
  <w:style w:type="paragraph" w:styleId="961" w:customStyle="1">
    <w:name w:val="正文文本 31"/>
    <w:basedOn w:val="744"/>
    <w:uiPriority w:val="0"/>
    <w:qFormat/>
    <w:rPr>
      <w:rFonts w:ascii="仿宋_GB2312" w:hAnsi="Arial" w:eastAsia="仿宋_GB2312"/>
      <w:sz w:val="32"/>
      <w:szCs w:val="20"/>
    </w:rPr>
  </w:style>
  <w:style w:type="paragraph" w:styleId="962" w:customStyle="1">
    <w:name w:val="正文文本1"/>
    <w:basedOn w:val="744"/>
    <w:next w:val="744"/>
    <w:uiPriority w:val="0"/>
    <w:qFormat/>
    <w:rPr>
      <w:rFonts w:ascii="楷体_GB2312" w:hAnsi="Arial" w:eastAsia="楷体_GB2312"/>
      <w:sz w:val="28"/>
      <w:szCs w:val="20"/>
    </w:rPr>
  </w:style>
  <w:style w:type="paragraph" w:styleId="963" w:customStyle="1">
    <w:name w:val="正文文本缩进1"/>
    <w:basedOn w:val="744"/>
    <w:next w:val="964"/>
    <w:uiPriority w:val="0"/>
    <w:qFormat/>
    <w:pPr>
      <w:ind w:firstLine="645"/>
    </w:pPr>
    <w:rPr>
      <w:rFonts w:ascii="楷体_GB2312" w:eastAsia="楷体_GB2312"/>
      <w:sz w:val="32"/>
      <w:szCs w:val="20"/>
    </w:rPr>
  </w:style>
  <w:style w:type="paragraph" w:styleId="964" w:customStyle="1">
    <w:name w:val="寄信人地址1"/>
    <w:basedOn w:val="744"/>
    <w:uiPriority w:val="99"/>
    <w:qFormat/>
    <w:rPr>
      <w:rFonts w:ascii="Arial" w:hAnsi="Arial"/>
    </w:rPr>
  </w:style>
  <w:style w:type="paragraph" w:styleId="965" w:customStyle="1">
    <w:name w:val="文本块1"/>
    <w:basedOn w:val="744"/>
    <w:uiPriority w:val="0"/>
    <w:qFormat/>
    <w:pPr>
      <w:ind w:left="1440" w:right="1440" w:firstLine="480"/>
      <w:jc w:val="left"/>
      <w:spacing w:before="100" w:beforeAutospacing="1" w:after="100" w:afterAutospacing="1" w:line="360" w:lineRule="auto"/>
      <w:widowControl/>
    </w:pPr>
    <w:rPr>
      <w:rFonts w:ascii="宋体" w:hAnsi="宋体"/>
      <w:sz w:val="24"/>
      <w:szCs w:val="24"/>
    </w:rPr>
  </w:style>
  <w:style w:type="paragraph" w:styleId="966" w:customStyle="1">
    <w:name w:val="目录 51"/>
    <w:basedOn w:val="744"/>
    <w:next w:val="744"/>
    <w:uiPriority w:val="0"/>
    <w:semiHidden/>
    <w:qFormat/>
    <w:pPr>
      <w:ind w:left="1680"/>
    </w:pPr>
  </w:style>
  <w:style w:type="paragraph" w:styleId="967" w:customStyle="1">
    <w:name w:val="目录 31"/>
    <w:basedOn w:val="744"/>
    <w:next w:val="744"/>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968" w:customStyle="1">
    <w:name w:val="纯文本1"/>
    <w:basedOn w:val="744"/>
    <w:link w:val="969"/>
    <w:uiPriority w:val="0"/>
    <w:qFormat/>
    <w:rPr>
      <w:rFonts w:ascii="宋体" w:hAnsi="Courier New"/>
      <w:szCs w:val="20"/>
    </w:rPr>
  </w:style>
  <w:style w:type="character" w:styleId="969" w:customStyle="1">
    <w:name w:val="纯文本 Char"/>
    <w:link w:val="968"/>
    <w:uiPriority w:val="0"/>
    <w:qFormat/>
    <w:rPr>
      <w:rFonts w:ascii="宋体" w:hAnsi="Courier New"/>
      <w:sz w:val="21"/>
    </w:rPr>
  </w:style>
  <w:style w:type="paragraph" w:styleId="970" w:customStyle="1">
    <w:name w:val="目录 81"/>
    <w:basedOn w:val="744"/>
    <w:next w:val="744"/>
    <w:uiPriority w:val="0"/>
    <w:semiHidden/>
    <w:qFormat/>
    <w:pPr>
      <w:ind w:left="2940"/>
    </w:pPr>
  </w:style>
  <w:style w:type="paragraph" w:styleId="971" w:customStyle="1">
    <w:name w:val="日期1"/>
    <w:basedOn w:val="744"/>
    <w:next w:val="744"/>
    <w:uiPriority w:val="0"/>
    <w:qFormat/>
    <w:rPr>
      <w:sz w:val="24"/>
      <w:szCs w:val="20"/>
    </w:rPr>
  </w:style>
  <w:style w:type="paragraph" w:styleId="972" w:customStyle="1">
    <w:name w:val="正文文本缩进 21"/>
    <w:basedOn w:val="744"/>
    <w:uiPriority w:val="0"/>
    <w:qFormat/>
    <w:pPr>
      <w:ind w:firstLine="560"/>
    </w:pPr>
    <w:rPr>
      <w:rFonts w:ascii="宋体" w:hAnsi="宋体"/>
      <w:sz w:val="28"/>
    </w:rPr>
  </w:style>
  <w:style w:type="paragraph" w:styleId="973" w:customStyle="1">
    <w:name w:val="批注框文本1"/>
    <w:basedOn w:val="744"/>
    <w:uiPriority w:val="0"/>
    <w:semiHidden/>
    <w:qFormat/>
    <w:rPr>
      <w:sz w:val="18"/>
      <w:szCs w:val="18"/>
    </w:rPr>
  </w:style>
  <w:style w:type="paragraph" w:styleId="974" w:customStyle="1">
    <w:name w:val="页脚1"/>
    <w:basedOn w:val="744"/>
    <w:uiPriority w:val="0"/>
    <w:qFormat/>
    <w:pPr>
      <w:jc w:val="left"/>
      <w:tabs>
        <w:tab w:val="center" w:pos="4153" w:leader="none"/>
        <w:tab w:val="right" w:pos="8306" w:leader="none"/>
      </w:tabs>
    </w:pPr>
    <w:rPr>
      <w:sz w:val="18"/>
      <w:szCs w:val="20"/>
    </w:rPr>
  </w:style>
  <w:style w:type="paragraph" w:styleId="975" w:customStyle="1">
    <w:name w:val="页眉1"/>
    <w:basedOn w:val="744"/>
    <w:next w:val="976"/>
    <w:uiPriority w:val="0"/>
    <w:qFormat/>
    <w:pPr>
      <w:jc w:val="center"/>
      <w:tabs>
        <w:tab w:val="center" w:pos="4153" w:leader="none"/>
        <w:tab w:val="right" w:pos="8306" w:leader="none"/>
      </w:tabs>
      <w:pBdr>
        <w:bottom w:val="single" w:color="000000" w:sz="6" w:space="1"/>
      </w:pBdr>
    </w:pPr>
    <w:rPr>
      <w:sz w:val="18"/>
      <w:szCs w:val="18"/>
    </w:rPr>
  </w:style>
  <w:style w:type="paragraph" w:styleId="976" w:customStyle="1">
    <w:name w:val="Quote1"/>
    <w:basedOn w:val="744"/>
    <w:next w:val="744"/>
    <w:uiPriority w:val="99"/>
    <w:qFormat/>
    <w:pPr>
      <w:ind w:left="864" w:right="864"/>
      <w:jc w:val="center"/>
      <w:spacing w:before="200" w:after="160"/>
      <w:widowControl/>
    </w:pPr>
    <w:rPr>
      <w:rFonts w:ascii="宋体"/>
      <w:i/>
      <w:color w:val="404040"/>
    </w:rPr>
  </w:style>
  <w:style w:type="paragraph" w:styleId="977" w:customStyle="1">
    <w:name w:val="目录 41"/>
    <w:basedOn w:val="744"/>
    <w:next w:val="744"/>
    <w:uiPriority w:val="0"/>
    <w:semiHidden/>
    <w:qFormat/>
    <w:pPr>
      <w:ind w:left="1260"/>
    </w:pPr>
  </w:style>
  <w:style w:type="paragraph" w:styleId="978" w:customStyle="1">
    <w:name w:val="副标题1"/>
    <w:basedOn w:val="744"/>
    <w:next w:val="744"/>
    <w:link w:val="979"/>
    <w:uiPriority w:val="0"/>
    <w:qFormat/>
    <w:pPr>
      <w:jc w:val="center"/>
      <w:spacing w:before="240" w:after="60" w:line="312" w:lineRule="auto"/>
      <w:outlineLvl w:val="1"/>
    </w:pPr>
    <w:rPr>
      <w:rFonts w:ascii="Cambria" w:hAnsi="Cambria"/>
      <w:b/>
      <w:bCs/>
      <w:sz w:val="32"/>
      <w:szCs w:val="32"/>
    </w:rPr>
  </w:style>
  <w:style w:type="character" w:styleId="979" w:customStyle="1">
    <w:name w:val="副标题 Char"/>
    <w:basedOn w:val="953"/>
    <w:link w:val="978"/>
    <w:uiPriority w:val="0"/>
    <w:qFormat/>
    <w:rPr>
      <w:rFonts w:ascii="Cambria" w:hAnsi="Cambria"/>
      <w:b/>
      <w:bCs/>
      <w:sz w:val="32"/>
      <w:szCs w:val="32"/>
    </w:rPr>
  </w:style>
  <w:style w:type="paragraph" w:styleId="980" w:customStyle="1">
    <w:name w:val="目录 61"/>
    <w:basedOn w:val="744"/>
    <w:next w:val="744"/>
    <w:uiPriority w:val="0"/>
    <w:semiHidden/>
    <w:qFormat/>
    <w:pPr>
      <w:ind w:left="2100"/>
    </w:pPr>
  </w:style>
  <w:style w:type="paragraph" w:styleId="981" w:customStyle="1">
    <w:name w:val="正文文本缩进 31"/>
    <w:basedOn w:val="744"/>
    <w:uiPriority w:val="0"/>
    <w:qFormat/>
    <w:pPr>
      <w:ind w:firstLine="523"/>
    </w:pPr>
    <w:rPr>
      <w:rFonts w:ascii="仿宋_GB2312" w:hAnsi="宋体" w:eastAsia="仿宋_GB2312"/>
      <w:sz w:val="24"/>
    </w:rPr>
  </w:style>
  <w:style w:type="paragraph" w:styleId="982" w:customStyle="1">
    <w:name w:val="目录 21"/>
    <w:basedOn w:val="744"/>
    <w:next w:val="744"/>
    <w:uiPriority w:val="39"/>
    <w:qFormat/>
    <w:pPr>
      <w:jc w:val="left"/>
      <w:spacing w:line="260" w:lineRule="exact"/>
      <w:tabs>
        <w:tab w:val="right" w:pos="9440" w:leader="dot"/>
      </w:tabs>
    </w:pPr>
    <w:rPr>
      <w:rFonts w:ascii="黑体" w:eastAsia="黑体"/>
      <w:b/>
      <w:bCs/>
      <w:smallCaps/>
      <w:sz w:val="18"/>
      <w:szCs w:val="44"/>
    </w:rPr>
  </w:style>
  <w:style w:type="paragraph" w:styleId="983" w:customStyle="1">
    <w:name w:val="目录 91"/>
    <w:basedOn w:val="744"/>
    <w:next w:val="744"/>
    <w:uiPriority w:val="0"/>
    <w:semiHidden/>
    <w:qFormat/>
    <w:pPr>
      <w:ind w:left="3360"/>
    </w:pPr>
  </w:style>
  <w:style w:type="paragraph" w:styleId="984" w:customStyle="1">
    <w:name w:val="正文文本 21"/>
    <w:basedOn w:val="744"/>
    <w:uiPriority w:val="0"/>
    <w:qFormat/>
    <w:pPr>
      <w:jc w:val="center"/>
    </w:pPr>
    <w:rPr>
      <w:rFonts w:ascii="仿宋_GB2312" w:eastAsia="仿宋_GB2312"/>
      <w:sz w:val="44"/>
    </w:rPr>
  </w:style>
  <w:style w:type="paragraph" w:styleId="985" w:customStyle="1">
    <w:name w:val="信息标题1"/>
    <w:basedOn w:val="744"/>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986" w:customStyle="1">
    <w:name w:val="HTML 预设格式1"/>
    <w:basedOn w:val="744"/>
    <w:link w:val="98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87" w:customStyle="1">
    <w:name w:val="HTML 预设格式 Char"/>
    <w:link w:val="986"/>
    <w:uiPriority w:val="0"/>
    <w:qFormat/>
    <w:rPr>
      <w:rFonts w:ascii="黑体" w:hAnsi="Courier New" w:eastAsia="黑体" w:cs="Courier New"/>
    </w:rPr>
  </w:style>
  <w:style w:type="paragraph" w:styleId="988" w:customStyle="1">
    <w:name w:val="普通(网站)1"/>
    <w:basedOn w:val="744"/>
    <w:uiPriority w:val="0"/>
    <w:unhideWhenUsed/>
    <w:qFormat/>
    <w:pPr>
      <w:jc w:val="left"/>
      <w:spacing w:before="100" w:beforeAutospacing="1" w:after="100" w:afterAutospacing="1"/>
      <w:widowControl/>
    </w:pPr>
    <w:rPr>
      <w:rFonts w:ascii="宋体" w:hAnsi="宋体" w:cs="宋体"/>
      <w:sz w:val="24"/>
    </w:rPr>
  </w:style>
  <w:style w:type="paragraph" w:styleId="989" w:customStyle="1">
    <w:name w:val="索引 11"/>
    <w:basedOn w:val="744"/>
    <w:next w:val="744"/>
    <w:uiPriority w:val="0"/>
    <w:semiHidden/>
    <w:qFormat/>
    <w:rPr>
      <w:rFonts w:ascii="宋体" w:hAnsi="宋体"/>
      <w:szCs w:val="18"/>
    </w:rPr>
  </w:style>
  <w:style w:type="paragraph" w:styleId="990" w:customStyle="1">
    <w:name w:val="批注主题1"/>
    <w:basedOn w:val="959"/>
    <w:next w:val="959"/>
    <w:link w:val="991"/>
    <w:uiPriority w:val="0"/>
    <w:qFormat/>
    <w:rPr>
      <w:b/>
      <w:bCs/>
    </w:rPr>
  </w:style>
  <w:style w:type="character" w:styleId="991" w:customStyle="1">
    <w:name w:val="批注主题 Char"/>
    <w:link w:val="990"/>
    <w:uiPriority w:val="0"/>
    <w:qFormat/>
    <w:rPr>
      <w:b/>
      <w:bCs/>
      <w:sz w:val="21"/>
      <w:szCs w:val="24"/>
    </w:rPr>
  </w:style>
  <w:style w:type="paragraph" w:styleId="992" w:customStyle="1">
    <w:name w:val="正文首行缩进1"/>
    <w:basedOn w:val="962"/>
    <w:next w:val="980"/>
    <w:uiPriority w:val="99"/>
    <w:unhideWhenUsed/>
    <w:qFormat/>
    <w:pPr>
      <w:ind w:firstLine="420"/>
    </w:pPr>
  </w:style>
  <w:style w:type="table" w:styleId="993" w:customStyle="1">
    <w:name w:val="网格型1"/>
    <w:basedOn w:val="954"/>
    <w:uiPriority w:val="0"/>
    <w:qFormat/>
    <w:pPr>
      <w:jc w:val="both"/>
      <w:widowControl w:val="off"/>
    </w:pPr>
    <w:tblPr/>
  </w:style>
  <w:style w:type="character" w:styleId="994" w:customStyle="1">
    <w:name w:val="要点1"/>
    <w:basedOn w:val="953"/>
    <w:link w:val="744"/>
    <w:uiPriority w:val="0"/>
    <w:qFormat/>
    <w:rPr>
      <w:b/>
      <w:bCs/>
    </w:rPr>
  </w:style>
  <w:style w:type="character" w:styleId="995" w:customStyle="1">
    <w:name w:val="页码1"/>
    <w:basedOn w:val="953"/>
    <w:link w:val="744"/>
    <w:uiPriority w:val="0"/>
    <w:qFormat/>
  </w:style>
  <w:style w:type="character" w:styleId="996" w:customStyle="1">
    <w:name w:val="已访问的超链接1"/>
    <w:basedOn w:val="953"/>
    <w:link w:val="744"/>
    <w:uiPriority w:val="0"/>
    <w:qFormat/>
    <w:rPr>
      <w:color w:val="800080"/>
      <w:u w:val="none"/>
    </w:rPr>
  </w:style>
  <w:style w:type="character" w:styleId="997" w:customStyle="1">
    <w:name w:val="HTML 定义1"/>
    <w:basedOn w:val="953"/>
    <w:link w:val="744"/>
    <w:uiPriority w:val="0"/>
    <w:qFormat/>
  </w:style>
  <w:style w:type="character" w:styleId="998" w:customStyle="1">
    <w:name w:val="HTML 打字机1"/>
    <w:basedOn w:val="953"/>
    <w:link w:val="744"/>
    <w:uiPriority w:val="0"/>
    <w:qFormat/>
    <w:rPr>
      <w:rFonts w:ascii="monospace" w:hAnsi="monospace" w:eastAsia="monospace" w:cs="monospace"/>
      <w:sz w:val="20"/>
    </w:rPr>
  </w:style>
  <w:style w:type="character" w:styleId="999" w:customStyle="1">
    <w:name w:val="HTML 缩写1"/>
    <w:basedOn w:val="953"/>
    <w:link w:val="744"/>
    <w:uiPriority w:val="0"/>
    <w:qFormat/>
  </w:style>
  <w:style w:type="character" w:styleId="1000" w:customStyle="1">
    <w:name w:val="HTML 变量1"/>
    <w:basedOn w:val="953"/>
    <w:link w:val="744"/>
    <w:uiPriority w:val="0"/>
    <w:qFormat/>
  </w:style>
  <w:style w:type="character" w:styleId="1001" w:customStyle="1">
    <w:name w:val="超链接1"/>
    <w:basedOn w:val="953"/>
    <w:link w:val="744"/>
    <w:uiPriority w:val="99"/>
    <w:qFormat/>
    <w:rPr>
      <w:color w:val="0000ff"/>
      <w:u w:val="none"/>
    </w:rPr>
  </w:style>
  <w:style w:type="character" w:styleId="1002" w:customStyle="1">
    <w:name w:val="HTML 代码1"/>
    <w:basedOn w:val="953"/>
    <w:link w:val="744"/>
    <w:uiPriority w:val="0"/>
    <w:qFormat/>
    <w:rPr>
      <w:rFonts w:ascii="monospace" w:hAnsi="monospace" w:eastAsia="monospace" w:cs="monospace"/>
      <w:sz w:val="20"/>
    </w:rPr>
  </w:style>
  <w:style w:type="character" w:styleId="1003" w:customStyle="1">
    <w:name w:val="批注引用1"/>
    <w:link w:val="744"/>
    <w:uiPriority w:val="0"/>
    <w:qFormat/>
    <w:rPr>
      <w:sz w:val="21"/>
      <w:szCs w:val="21"/>
    </w:rPr>
  </w:style>
  <w:style w:type="character" w:styleId="1004" w:customStyle="1">
    <w:name w:val="HTML 引文1"/>
    <w:basedOn w:val="953"/>
    <w:link w:val="744"/>
    <w:uiPriority w:val="0"/>
    <w:qFormat/>
  </w:style>
  <w:style w:type="character" w:styleId="1005" w:customStyle="1">
    <w:name w:val="HTML 键盘1"/>
    <w:basedOn w:val="953"/>
    <w:link w:val="744"/>
    <w:uiPriority w:val="0"/>
    <w:qFormat/>
    <w:rPr>
      <w:rFonts w:ascii="monospace" w:hAnsi="monospace" w:eastAsia="monospace" w:cs="monospace"/>
      <w:sz w:val="20"/>
    </w:rPr>
  </w:style>
  <w:style w:type="character" w:styleId="1006" w:customStyle="1">
    <w:name w:val="HTML 样本1"/>
    <w:basedOn w:val="953"/>
    <w:link w:val="744"/>
    <w:uiPriority w:val="0"/>
    <w:qFormat/>
    <w:rPr>
      <w:rFonts w:ascii="monospace" w:hAnsi="monospace" w:eastAsia="monospace" w:cs="monospace"/>
    </w:rPr>
  </w:style>
  <w:style w:type="character" w:styleId="1007" w:customStyle="1">
    <w:name w:val="hover2"/>
    <w:basedOn w:val="953"/>
    <w:link w:val="744"/>
    <w:uiPriority w:val="0"/>
    <w:qFormat/>
    <w:rPr>
      <w:color w:val="ffffff"/>
    </w:rPr>
  </w:style>
  <w:style w:type="character" w:styleId="1008" w:customStyle="1">
    <w:name w:val="NormalCharacter1"/>
    <w:link w:val="744"/>
    <w:uiPriority w:val="0"/>
    <w:qFormat/>
  </w:style>
  <w:style w:type="character" w:styleId="1009" w:customStyle="1">
    <w:name w:val="MSG_EN_FONT_STYLE_NAME_TEMPLATE_ROLE_NUMBER MSG_EN_FONT_STYLE_NAME_BY_ROLE_TEXT 2 + MSG_EN_FONT_STYLE_MODIFER_SIZE 8"/>
    <w:link w:val="744"/>
    <w:uiPriority w:val="99"/>
    <w:qFormat/>
    <w:rPr>
      <w:rFonts w:hint="eastAsia" w:ascii="PMingLiU" w:hAnsi="PMingLiU" w:eastAsia="PMingLiU" w:cs="PMingLiU"/>
      <w:spacing w:val="10"/>
      <w:sz w:val="16"/>
      <w:szCs w:val="16"/>
      <w:u w:val="none"/>
    </w:rPr>
  </w:style>
  <w:style w:type="character" w:styleId="1010" w:customStyle="1">
    <w:name w:val="hover"/>
    <w:basedOn w:val="953"/>
    <w:link w:val="744"/>
    <w:uiPriority w:val="0"/>
    <w:qFormat/>
    <w:rPr>
      <w:color w:val="5fb878"/>
    </w:rPr>
  </w:style>
  <w:style w:type="character" w:styleId="1011" w:customStyle="1">
    <w:name w:val="标题2 Char"/>
    <w:link w:val="744"/>
    <w:uiPriority w:val="0"/>
    <w:qFormat/>
    <w:rPr>
      <w:rFonts w:ascii="方正楷体_GBK" w:hAnsi="Book Antiqua" w:eastAsia="方正楷体_GBK"/>
      <w:sz w:val="32"/>
      <w:lang w:val="en-US" w:eastAsia="zh-CN" w:bidi="ar-SA"/>
    </w:rPr>
  </w:style>
  <w:style w:type="character" w:styleId="1012" w:customStyle="1">
    <w:name w:val="hover1"/>
    <w:basedOn w:val="953"/>
    <w:link w:val="744"/>
    <w:uiPriority w:val="0"/>
    <w:qFormat/>
    <w:rPr>
      <w:color w:val="5fb878"/>
    </w:rPr>
  </w:style>
  <w:style w:type="character" w:styleId="1013" w:customStyle="1">
    <w:name w:val="MSG_EN_FONT_STYLE_NAME_TEMPLATE_ROLE_NUMBER MSG_EN_FONT_STYLE_NAME_BY_ROLE_TEXT 2 + MSG_EN_FONT_STYLE_MODIFER_NAME PMingLiU"/>
    <w:link w:val="744"/>
    <w:uiPriority w:val="99"/>
    <w:qFormat/>
    <w:rPr>
      <w:rFonts w:hint="eastAsia" w:ascii="PMingLiU" w:hAnsi="PMingLiU" w:eastAsia="PMingLiU" w:cs="PMingLiU"/>
      <w:spacing w:val="30"/>
      <w:sz w:val="17"/>
      <w:szCs w:val="17"/>
      <w:u w:val="none"/>
    </w:rPr>
  </w:style>
  <w:style w:type="character" w:styleId="1014" w:customStyle="1">
    <w:name w:val="列出段落 Char"/>
    <w:link w:val="798"/>
    <w:uiPriority w:val="0"/>
    <w:qFormat/>
    <w:rPr>
      <w:rFonts w:ascii="Calibri" w:hAnsi="Calibri"/>
      <w:sz w:val="24"/>
      <w:szCs w:val="24"/>
      <w:lang w:eastAsia="en-US" w:bidi="en-US"/>
    </w:rPr>
  </w:style>
  <w:style w:type="character" w:styleId="1015" w:customStyle="1">
    <w:name w:val="jj1"/>
    <w:link w:val="744"/>
    <w:uiPriority w:val="0"/>
    <w:qFormat/>
    <w:rPr>
      <w:sz w:val="20"/>
      <w:szCs w:val="20"/>
      <w:u w:val="none"/>
    </w:rPr>
  </w:style>
  <w:style w:type="paragraph" w:styleId="1016" w:customStyle="1">
    <w:name w:val="标题2"/>
    <w:basedOn w:val="744"/>
    <w:next w:val="744"/>
    <w:uiPriority w:val="0"/>
    <w:qFormat/>
    <w:pPr>
      <w:jc w:val="center"/>
    </w:pPr>
    <w:rPr>
      <w:rFonts w:eastAsia="方正楷体_GBK"/>
    </w:rPr>
  </w:style>
  <w:style w:type="paragraph" w:styleId="1017" w:customStyle="1">
    <w:name w:val="Blockquote"/>
    <w:basedOn w:val="744"/>
    <w:uiPriority w:val="0"/>
    <w:qFormat/>
    <w:pPr>
      <w:ind w:left="360" w:right="360"/>
      <w:jc w:val="left"/>
      <w:spacing w:before="100" w:after="100"/>
    </w:pPr>
    <w:rPr>
      <w:sz w:val="24"/>
      <w:szCs w:val="20"/>
    </w:rPr>
  </w:style>
  <w:style w:type="paragraph" w:styleId="1018" w:customStyle="1">
    <w:name w:val=" Char Char Char Char1 Char Char"/>
    <w:basedOn w:val="744"/>
    <w:uiPriority w:val="0"/>
    <w:qFormat/>
    <w:pPr>
      <w:tabs>
        <w:tab w:val="left" w:pos="360" w:leader="none"/>
      </w:tabs>
    </w:pPr>
    <w:rPr>
      <w:sz w:val="24"/>
    </w:rPr>
  </w:style>
  <w:style w:type="paragraph" w:styleId="1019" w:customStyle="1">
    <w:name w:val="TOC 标题"/>
    <w:basedOn w:val="948"/>
    <w:next w:val="744"/>
    <w:uiPriority w:val="39"/>
    <w:qFormat/>
    <w:pPr>
      <w:jc w:val="left"/>
      <w:keepLines/>
      <w:spacing w:before="480" w:line="276" w:lineRule="auto"/>
      <w:widowControl/>
      <w:outlineLvl w:val="9"/>
    </w:pPr>
    <w:rPr>
      <w:rFonts w:ascii="Cambria" w:hAnsi="Cambria" w:eastAsia="宋体" w:cs="Times New Roman"/>
      <w:b/>
      <w:bCs/>
      <w:color w:val="365f91"/>
      <w:szCs w:val="28"/>
    </w:rPr>
  </w:style>
  <w:style w:type="paragraph" w:styleId="1020" w:customStyle="1">
    <w:name w:val="普通正文"/>
    <w:basedOn w:val="744"/>
    <w:uiPriority w:val="0"/>
    <w:qFormat/>
    <w:pPr>
      <w:ind w:firstLine="480"/>
      <w:jc w:val="left"/>
      <w:spacing w:before="120" w:after="120" w:line="360" w:lineRule="auto"/>
    </w:pPr>
    <w:rPr>
      <w:rFonts w:ascii="Arial" w:hAnsi="Arial"/>
      <w:sz w:val="24"/>
    </w:rPr>
  </w:style>
  <w:style w:type="paragraph" w:styleId="1021" w:customStyle="1">
    <w:name w:val="MSG_EN_FONT_STYLE_NAME_TEMPLATE_ROLE_NUMBER MSG_EN_FONT_STYLE_NAME_BY_ROLE_TEXT 2"/>
    <w:basedOn w:val="744"/>
    <w:uiPriority w:val="99"/>
    <w:unhideWhenUsed/>
    <w:qFormat/>
    <w:pPr>
      <w:ind w:firstLine="480"/>
      <w:jc w:val="both"/>
      <w:spacing w:before="300" w:line="439" w:lineRule="exact"/>
      <w:shd w:val="clear" w:color="auto" w:fill="ffffff"/>
    </w:pPr>
    <w:rPr>
      <w:rFonts w:hint="eastAsia" w:ascii="PMingLiU" w:hAnsi="PMingLiU" w:eastAsia="PMingLiU"/>
      <w:spacing w:val="10"/>
      <w:sz w:val="22"/>
    </w:rPr>
  </w:style>
  <w:style w:type="paragraph" w:styleId="1022" w:customStyle="1">
    <w:name w:val="正文 1.1.1"/>
    <w:basedOn w:val="744"/>
    <w:next w:val="744"/>
    <w:uiPriority w:val="0"/>
    <w:qFormat/>
    <w:pPr>
      <w:numPr>
        <w:ilvl w:val="2"/>
        <w:numId w:val="1"/>
      </w:numPr>
      <w:spacing w:line="360" w:lineRule="auto"/>
      <w:outlineLvl w:val="2"/>
    </w:pPr>
    <w:rPr>
      <w:rFonts w:ascii="宋体" w:hAnsi="宋体"/>
      <w:color w:val="000000"/>
      <w:sz w:val="28"/>
      <w:szCs w:val="21"/>
    </w:rPr>
  </w:style>
  <w:style w:type="paragraph" w:styleId="1023" w:customStyle="1">
    <w:name w:val="纯文本2"/>
    <w:basedOn w:val="744"/>
    <w:uiPriority w:val="0"/>
    <w:qFormat/>
    <w:pPr>
      <w:jc w:val="both"/>
      <w:widowControl w:val="off"/>
    </w:pPr>
    <w:rPr>
      <w:rFonts w:ascii="宋体" w:hAnsi="Courier New" w:eastAsia="楷体_GB2312"/>
      <w:sz w:val="26"/>
      <w:szCs w:val="20"/>
    </w:rPr>
  </w:style>
  <w:style w:type="paragraph" w:styleId="1024" w:customStyle="1">
    <w:name w:val="第四级"/>
    <w:basedOn w:val="744"/>
    <w:next w:val="744"/>
    <w:uiPriority w:val="0"/>
    <w:qFormat/>
    <w:pPr>
      <w:numPr>
        <w:ilvl w:val="3"/>
        <w:numId w:val="1"/>
      </w:numPr>
      <w:spacing w:line="360" w:lineRule="auto"/>
    </w:pPr>
    <w:rPr>
      <w:rFonts w:ascii="宋体" w:hAnsi="宋体" w:eastAsia="仿宋"/>
      <w:sz w:val="28"/>
      <w:szCs w:val="21"/>
    </w:rPr>
  </w:style>
  <w:style w:type="paragraph" w:styleId="1025" w:customStyle="1">
    <w:name w:val="Char Char Char Char"/>
    <w:basedOn w:val="958"/>
    <w:uiPriority w:val="0"/>
    <w:qFormat/>
    <w:pPr>
      <w:spacing w:line="360" w:lineRule="auto"/>
    </w:pPr>
    <w:rPr>
      <w:rFonts w:ascii="Tahoma" w:hAnsi="Tahoma"/>
      <w:sz w:val="24"/>
    </w:rPr>
  </w:style>
  <w:style w:type="paragraph" w:styleId="1026" w:customStyle="1">
    <w:name w:val="正文（缩进）"/>
    <w:basedOn w:val="744"/>
    <w:uiPriority w:val="0"/>
    <w:qFormat/>
    <w:pPr>
      <w:ind w:firstLine="480"/>
      <w:spacing w:before="156" w:after="156"/>
    </w:pPr>
  </w:style>
  <w:style w:type="paragraph" w:styleId="1027"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8" w:customStyle="1">
    <w:name w:val="列出段落"/>
    <w:basedOn w:val="744"/>
    <w:next w:val="744"/>
    <w:uiPriority w:val="34"/>
    <w:qFormat/>
    <w:pPr>
      <w:ind w:firstLine="420"/>
    </w:pPr>
    <w:rPr>
      <w:rFonts w:ascii="Calibri" w:hAnsi="Calibri"/>
      <w:szCs w:val="22"/>
    </w:rPr>
  </w:style>
  <w:style w:type="paragraph" w:styleId="1029" w:customStyle="1">
    <w:name w:val="标题3"/>
    <w:basedOn w:val="744"/>
    <w:next w:val="744"/>
    <w:uiPriority w:val="0"/>
    <w:qFormat/>
    <w:rPr>
      <w:rFonts w:eastAsia="方正黑体_GBK"/>
    </w:rPr>
  </w:style>
  <w:style w:type="paragraph" w:styleId="103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1" w:customStyle="1">
    <w:name w:val="Char Char Char Char1 Char Char Char"/>
    <w:basedOn w:val="958"/>
    <w:uiPriority w:val="0"/>
    <w:qFormat/>
    <w:pPr>
      <w:spacing w:line="360" w:lineRule="auto"/>
    </w:pPr>
    <w:rPr>
      <w:rFonts w:ascii="Tahoma" w:hAnsi="Tahoma"/>
      <w:sz w:val="24"/>
    </w:rPr>
  </w:style>
  <w:style w:type="paragraph" w:styleId="1032" w:customStyle="1">
    <w:name w:val="WPSOffice手动目录 1"/>
    <w:uiPriority w:val="0"/>
    <w:qFormat/>
    <w:rPr>
      <w:rFonts w:hint="default" w:ascii="Times New Roman" w:hAnsi="Times New Roman" w:eastAsia="宋体" w:cs="Times New Roman"/>
      <w:lang w:val="en-US" w:eastAsia="zh-CN" w:bidi="ar-SA"/>
    </w:rPr>
  </w:style>
  <w:style w:type="paragraph" w:styleId="1033" w:customStyle="1">
    <w:name w:val="正文 第一章"/>
    <w:basedOn w:val="744"/>
    <w:next w:val="1034"/>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034" w:customStyle="1">
    <w:name w:val="正文 1.1"/>
    <w:basedOn w:val="744"/>
    <w:next w:val="1022"/>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035" w:customStyle="1">
    <w:name w:val="默认段落字体 Para Char Char Char Char Char Char Char Char Char1 Char Char Char Char Char Char Char"/>
    <w:basedOn w:val="958"/>
    <w:uiPriority w:val="0"/>
    <w:qFormat/>
    <w:rPr>
      <w:rFonts w:ascii="Tahoma" w:hAnsi="Tahoma"/>
      <w:sz w:val="24"/>
    </w:rPr>
  </w:style>
  <w:style w:type="paragraph" w:styleId="1036"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1037" w:customStyle="1">
    <w:name w:val="标题1"/>
    <w:basedOn w:val="744"/>
    <w:next w:val="744"/>
    <w:uiPriority w:val="0"/>
    <w:qFormat/>
    <w:pPr>
      <w:jc w:val="center"/>
      <w:spacing w:line="700" w:lineRule="atLeast"/>
      <w:tabs>
        <w:tab w:val="left" w:pos="9193" w:leader="none"/>
        <w:tab w:val="left" w:pos="9827" w:leader="none"/>
      </w:tabs>
    </w:pPr>
    <w:rPr>
      <w:rFonts w:eastAsia="方正小标宋_GBK"/>
      <w:sz w:val="44"/>
    </w:rPr>
  </w:style>
  <w:style w:type="paragraph" w:styleId="1038" w:customStyle="1">
    <w:name w:val="段"/>
    <w:next w:val="744"/>
    <w:uiPriority w:val="0"/>
    <w:qFormat/>
    <w:pPr>
      <w:ind w:firstLine="200"/>
      <w:jc w:val="both"/>
    </w:pPr>
    <w:rPr>
      <w:rFonts w:hint="default" w:ascii="宋体" w:hAnsi="Calibri" w:eastAsia="宋体" w:cs="Times New Roman"/>
      <w:sz w:val="21"/>
      <w:lang w:val="en-US" w:eastAsia="zh-CN" w:bidi="ar-SA"/>
    </w:rPr>
  </w:style>
  <w:style w:type="paragraph" w:styleId="1039" w:customStyle="1">
    <w:name w:val="HTML 预先格式化"/>
    <w:basedOn w:val="7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40" w:customStyle="1">
    <w:name w:val="Table Paragraph"/>
    <w:basedOn w:val="744"/>
    <w:uiPriority w:val="1"/>
    <w:qFormat/>
    <w:pPr>
      <w:jc w:val="left"/>
    </w:pPr>
    <w:rPr>
      <w:sz w:val="24"/>
    </w:rPr>
  </w:style>
  <w:style w:type="paragraph" w:styleId="1041"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42" w:customStyle="1">
    <w:name w:val="正文空2格  1."/>
    <w:basedOn w:val="744"/>
    <w:uiPriority w:val="0"/>
    <w:qFormat/>
    <w:pPr>
      <w:ind w:firstLine="480"/>
      <w:spacing w:line="360" w:lineRule="auto"/>
    </w:pPr>
    <w:rPr>
      <w:rFonts w:ascii="宋体" w:eastAsia="仿宋" w:cs="宋体"/>
      <w:sz w:val="28"/>
      <w:szCs w:val="20"/>
    </w:rPr>
  </w:style>
  <w:style w:type="paragraph" w:styleId="1043" w:customStyle="1">
    <w:name w:val="文档正文"/>
    <w:basedOn w:val="744"/>
    <w:uiPriority w:val="0"/>
    <w:unhideWhenUsed/>
    <w:qFormat/>
    <w:pPr>
      <w:ind w:firstLine="482"/>
      <w:spacing w:before="60" w:after="60" w:line="360" w:lineRule="auto"/>
    </w:pPr>
  </w:style>
  <w:style w:type="paragraph" w:styleId="1044" w:customStyle="1">
    <w:name w:val="xl47"/>
    <w:basedOn w:val="744"/>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45" w:customStyle="1">
    <w:name w:val="Coms Alinea"/>
    <w:uiPriority w:val="0"/>
    <w:qFormat/>
    <w:pPr>
      <w:widowControl w:val="off"/>
    </w:pPr>
    <w:rPr>
      <w:rFonts w:hint="default" w:ascii="Arial" w:hAnsi="Arial" w:eastAsia="宋体" w:cs="Arial"/>
      <w:lang w:val="en-US" w:eastAsia="zh-CN" w:bidi="ar-SA"/>
    </w:rPr>
  </w:style>
  <w:style w:type="paragraph" w:styleId="1046" w:customStyle="1">
    <w:name w:val="BioQuote Tekst"/>
    <w:basedOn w:val="744"/>
    <w:uiPriority w:val="0"/>
    <w:qFormat/>
    <w:pPr>
      <w:ind w:right="-1"/>
    </w:pPr>
    <w:rPr>
      <w:rFonts w:ascii="Arial" w:hAnsi="Arial"/>
      <w:sz w:val="22"/>
      <w:szCs w:val="20"/>
      <w:lang w:eastAsia="en-US"/>
    </w:rPr>
  </w:style>
  <w:style w:type="paragraph" w:styleId="1047" w:customStyle="1">
    <w:name w:val="Char"/>
    <w:basedOn w:val="744"/>
    <w:uiPriority w:val="0"/>
    <w:qFormat/>
    <w:pPr>
      <w:tabs>
        <w:tab w:val="left" w:pos="360" w:leader="none"/>
      </w:tabs>
    </w:pPr>
    <w:rPr>
      <w:sz w:val="24"/>
    </w:rPr>
  </w:style>
  <w:style w:type="paragraph" w:styleId="1048" w:customStyle="1">
    <w:name w:val=" Char"/>
    <w:basedOn w:val="744"/>
    <w:uiPriority w:val="0"/>
    <w:qFormat/>
    <w:rPr>
      <w:rFonts w:ascii="Tahoma" w:hAnsi="Tahoma"/>
      <w:sz w:val="24"/>
      <w:szCs w:val="20"/>
    </w:rPr>
  </w:style>
  <w:style w:type="paragraph" w:styleId="1049" w:customStyle="1">
    <w:name w:val="列出段落2"/>
    <w:basedOn w:val="744"/>
    <w:uiPriority w:val="0"/>
    <w:qFormat/>
    <w:pPr>
      <w:ind w:firstLine="420"/>
    </w:pPr>
    <w:rPr>
      <w:rFonts w:ascii="Calibri" w:hAnsi="Calibri" w:eastAsia="宋体" w:cs="Times New Roman"/>
      <w:szCs w:val="22"/>
    </w:rPr>
  </w:style>
  <w:style w:type="character" w:styleId="1050" w:customStyle="1">
    <w:name w:val="font31"/>
    <w:basedOn w:val="754"/>
    <w:uiPriority w:val="0"/>
    <w:qFormat/>
    <w:rPr>
      <w:rFonts w:ascii="宋体" w:hAnsi="宋体" w:eastAsia="宋体" w:cs="宋体"/>
      <w:color w:val="000000"/>
      <w:sz w:val="10"/>
      <w:szCs w:val="10"/>
      <w:u w:val="none"/>
    </w:rPr>
  </w:style>
  <w:style w:type="character" w:styleId="1051" w:customStyle="1">
    <w:name w:val="NormalCharacter"/>
    <w:uiPriority w:val="0"/>
    <w:qFormat/>
  </w:style>
  <w:style w:type="numbering" w:styleId="1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刘洁</cp:lastModifiedBy>
  <cp:revision>15</cp:revision>
  <dcterms:created xsi:type="dcterms:W3CDTF">2020-11-06T03:38:00Z</dcterms:created>
  <dcterms:modified xsi:type="dcterms:W3CDTF">2025-12-08T06:00:03Z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5BC1F1BFF0F54089802F2017396A4877_13</vt:lpwstr>
  </property>
  <property fmtid="{D5CDD505-2E9C-101B-9397-08002B2CF9AE}" pid="4" name="KSOTemplateDocerSaveRecord">
    <vt:lpwstr>eyJoZGlkIjoiNDgzOGUwNmMyZDAwN2IzN2M3YzZlYjhlN2UwZGY0YmYiLCJ1c2VySWQiOiIyNjI0ODYxMDEifQ==</vt:lpwstr>
  </property>
</Properties>
</file>